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F5F1A0" w14:textId="77777777" w:rsidR="00836753" w:rsidRDefault="00000000">
      <w:pPr>
        <w:spacing w:line="240" w:lineRule="auto"/>
        <w:ind w:firstLineChars="0" w:firstLine="0"/>
        <w:jc w:val="center"/>
        <w:rPr>
          <w:rFonts w:ascii="宋体" w:eastAsia="宋体" w:hAnsi="宋体" w:cs="宋体"/>
          <w:b/>
          <w:bCs/>
          <w:sz w:val="44"/>
          <w:szCs w:val="44"/>
        </w:rPr>
      </w:pPr>
      <w:r>
        <w:rPr>
          <w:rFonts w:ascii="宋体" w:eastAsia="宋体" w:hAnsi="宋体" w:cs="宋体" w:hint="eastAsia"/>
          <w:b/>
          <w:bCs/>
          <w:sz w:val="44"/>
          <w:szCs w:val="44"/>
        </w:rPr>
        <w:t>最高限价设置及编制说明</w:t>
      </w:r>
    </w:p>
    <w:p w14:paraId="38435CB2" w14:textId="77777777" w:rsidR="00836753" w:rsidRDefault="00836753">
      <w:pPr>
        <w:snapToGrid w:val="0"/>
        <w:spacing w:line="240" w:lineRule="auto"/>
        <w:ind w:firstLineChars="0" w:firstLine="0"/>
        <w:rPr>
          <w:rFonts w:cs="仿宋_GB2312"/>
          <w:sz w:val="24"/>
        </w:rPr>
      </w:pPr>
    </w:p>
    <w:p w14:paraId="0B47DCC7" w14:textId="516B51C4" w:rsidR="00836753" w:rsidRDefault="00000000">
      <w:pPr>
        <w:snapToGrid w:val="0"/>
        <w:spacing w:line="240" w:lineRule="auto"/>
        <w:ind w:firstLineChars="0" w:firstLine="0"/>
        <w:rPr>
          <w:rFonts w:cs="仿宋_GB2312"/>
          <w:sz w:val="24"/>
          <w:u w:val="single"/>
        </w:rPr>
      </w:pPr>
      <w:r>
        <w:rPr>
          <w:rFonts w:cs="仿宋_GB2312" w:hint="eastAsia"/>
          <w:szCs w:val="24"/>
        </w:rPr>
        <w:t>日期：</w:t>
      </w:r>
      <w:r>
        <w:rPr>
          <w:rFonts w:cs="仿宋_GB2312"/>
          <w:szCs w:val="24"/>
        </w:rPr>
        <w:t>202</w:t>
      </w:r>
      <w:r>
        <w:rPr>
          <w:rFonts w:cs="仿宋_GB2312" w:hint="eastAsia"/>
          <w:szCs w:val="24"/>
        </w:rPr>
        <w:t>5年</w:t>
      </w:r>
      <w:r>
        <w:rPr>
          <w:rFonts w:cs="仿宋_GB2312"/>
          <w:szCs w:val="24"/>
        </w:rPr>
        <w:t xml:space="preserve"> </w:t>
      </w:r>
      <w:r w:rsidR="00DD6A81">
        <w:rPr>
          <w:rFonts w:cs="仿宋_GB2312"/>
          <w:szCs w:val="24"/>
        </w:rPr>
        <w:t>4</w:t>
      </w:r>
      <w:r>
        <w:rPr>
          <w:rFonts w:cs="仿宋_GB2312"/>
          <w:szCs w:val="24"/>
        </w:rPr>
        <w:t xml:space="preserve"> </w:t>
      </w:r>
      <w:r>
        <w:rPr>
          <w:rFonts w:cs="仿宋_GB2312" w:hint="eastAsia"/>
          <w:szCs w:val="24"/>
        </w:rPr>
        <w:t>月</w:t>
      </w:r>
      <w:r>
        <w:rPr>
          <w:rFonts w:cs="仿宋_GB2312"/>
          <w:szCs w:val="24"/>
        </w:rPr>
        <w:t xml:space="preserve"> </w:t>
      </w:r>
      <w:r w:rsidR="00DD6A81">
        <w:rPr>
          <w:rFonts w:cs="仿宋_GB2312"/>
          <w:szCs w:val="24"/>
        </w:rPr>
        <w:t>25</w:t>
      </w:r>
      <w:r>
        <w:rPr>
          <w:rFonts w:cs="仿宋_GB2312"/>
          <w:szCs w:val="24"/>
        </w:rPr>
        <w:t xml:space="preserve"> </w:t>
      </w:r>
      <w:r>
        <w:rPr>
          <w:rFonts w:cs="仿宋_GB2312" w:hint="eastAsia"/>
          <w:szCs w:val="24"/>
        </w:rPr>
        <w:t>日          编制人（签字）：</w:t>
      </w:r>
      <w:r>
        <w:rPr>
          <w:rFonts w:cs="仿宋_GB2312" w:hint="eastAsia"/>
          <w:szCs w:val="24"/>
          <w:u w:val="single"/>
        </w:rPr>
        <w:t xml:space="preserve">        </w:t>
      </w:r>
      <w:r>
        <w:rPr>
          <w:rFonts w:cs="仿宋_GB2312" w:hint="eastAsia"/>
          <w:sz w:val="24"/>
          <w:u w:val="single"/>
        </w:rPr>
        <w:t xml:space="preserve"> 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14"/>
        <w:gridCol w:w="2449"/>
        <w:gridCol w:w="4908"/>
      </w:tblGrid>
      <w:tr w:rsidR="00836753" w14:paraId="35E467A3" w14:textId="77777777">
        <w:trPr>
          <w:trHeight w:val="1187"/>
          <w:jc w:val="center"/>
        </w:trPr>
        <w:tc>
          <w:tcPr>
            <w:tcW w:w="1714" w:type="dxa"/>
            <w:vAlign w:val="center"/>
          </w:tcPr>
          <w:p w14:paraId="5EED760A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采购项目简介</w:t>
            </w:r>
          </w:p>
        </w:tc>
        <w:tc>
          <w:tcPr>
            <w:tcW w:w="7357" w:type="dxa"/>
            <w:gridSpan w:val="2"/>
            <w:vAlign w:val="center"/>
          </w:tcPr>
          <w:p w14:paraId="56D63CDE" w14:textId="6ED38333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bCs/>
                <w:kern w:val="0"/>
                <w:sz w:val="24"/>
              </w:rPr>
              <w:t>1.</w:t>
            </w:r>
            <w:r>
              <w:rPr>
                <w:rFonts w:cs="仿宋_GB2312" w:hint="eastAsia"/>
                <w:sz w:val="24"/>
              </w:rPr>
              <w:t>采购项目名称 ：</w:t>
            </w:r>
            <w:r w:rsidR="00DD6A81" w:rsidRPr="00DD6A81">
              <w:rPr>
                <w:rFonts w:cs="仿宋_GB2312" w:hint="eastAsia"/>
                <w:sz w:val="24"/>
                <w:u w:val="single"/>
              </w:rPr>
              <w:t>可编程逻辑控制模块</w:t>
            </w:r>
            <w:r>
              <w:rPr>
                <w:rFonts w:cs="仿宋_GB2312"/>
                <w:sz w:val="24"/>
                <w:u w:val="single"/>
              </w:rPr>
              <w:t xml:space="preserve">  </w:t>
            </w:r>
          </w:p>
          <w:p w14:paraId="73E9E551" w14:textId="74E315A5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2.主合同名称:</w:t>
            </w:r>
            <w:r>
              <w:rPr>
                <w:rFonts w:cs="仿宋_GB2312" w:hint="eastAsia"/>
                <w:sz w:val="24"/>
                <w:u w:val="single"/>
              </w:rPr>
              <w:t xml:space="preserve"> </w:t>
            </w:r>
            <w:r w:rsidR="00DD6A81" w:rsidRPr="00DD6A81">
              <w:rPr>
                <w:rFonts w:cs="Arial" w:hint="eastAsia"/>
                <w:sz w:val="24"/>
                <w:u w:val="single"/>
              </w:rPr>
              <w:t>电力人工智能大小模型边云协同进化关键技术研究</w:t>
            </w:r>
            <w:r>
              <w:rPr>
                <w:rFonts w:cs="仿宋_GB2312"/>
                <w:sz w:val="24"/>
                <w:u w:val="single"/>
              </w:rPr>
              <w:t xml:space="preserve">  </w:t>
            </w:r>
          </w:p>
          <w:p w14:paraId="6F0F3801" w14:textId="50553B52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kern w:val="0"/>
                <w:sz w:val="24"/>
              </w:rPr>
            </w:pPr>
            <w:r>
              <w:rPr>
                <w:rFonts w:cs="仿宋_GB2312" w:hint="eastAsia"/>
                <w:sz w:val="24"/>
              </w:rPr>
              <w:t>3.预算金额：</w:t>
            </w:r>
            <w:r>
              <w:rPr>
                <w:rFonts w:cs="仿宋_GB2312" w:hint="eastAsia"/>
                <w:sz w:val="24"/>
                <w:u w:val="single"/>
              </w:rPr>
              <w:t xml:space="preserve">人民币 </w:t>
            </w:r>
            <w:r>
              <w:rPr>
                <w:rFonts w:cs="仿宋_GB2312"/>
                <w:sz w:val="24"/>
                <w:u w:val="single"/>
              </w:rPr>
              <w:t xml:space="preserve"> </w:t>
            </w:r>
            <w:r w:rsidR="00DD6A81">
              <w:rPr>
                <w:rFonts w:cs="仿宋_GB2312"/>
                <w:sz w:val="24"/>
                <w:u w:val="single"/>
              </w:rPr>
              <w:t>20</w:t>
            </w:r>
            <w:r>
              <w:rPr>
                <w:rFonts w:cs="仿宋_GB2312" w:hint="eastAsia"/>
                <w:sz w:val="24"/>
                <w:u w:val="single"/>
              </w:rPr>
              <w:t xml:space="preserve"> 万元</w:t>
            </w:r>
          </w:p>
        </w:tc>
      </w:tr>
      <w:tr w:rsidR="00836753" w14:paraId="0CE6D384" w14:textId="77777777">
        <w:trPr>
          <w:trHeight w:val="2445"/>
          <w:jc w:val="center"/>
        </w:trPr>
        <w:tc>
          <w:tcPr>
            <w:tcW w:w="1714" w:type="dxa"/>
            <w:vAlign w:val="center"/>
          </w:tcPr>
          <w:p w14:paraId="1668BA00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最高限价设置必要性分析</w:t>
            </w:r>
          </w:p>
        </w:tc>
        <w:tc>
          <w:tcPr>
            <w:tcW w:w="7357" w:type="dxa"/>
            <w:gridSpan w:val="2"/>
            <w:vAlign w:val="center"/>
          </w:tcPr>
          <w:p w14:paraId="4AB4470D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sym w:font="Wingdings" w:char="F0FE"/>
            </w:r>
            <w:r>
              <w:rPr>
                <w:rFonts w:cs="仿宋_GB2312" w:hint="eastAsia"/>
                <w:sz w:val="24"/>
              </w:rPr>
              <w:t>市场价格较预算编制阶段存在涨价风险，为节约采购成本、减少采购失败，建议设置最高限价。</w:t>
            </w:r>
          </w:p>
          <w:p w14:paraId="01168848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□市场竞争性较差的采购，建议设置最高限价有意识压缩供应商预期利润空间。为提高采购质量更好的为科研项目服务，主要建议设置最高限价。</w:t>
            </w:r>
          </w:p>
          <w:p w14:paraId="5876DB5E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□不以价格为主要竞争因素的采购（重点评价研究能力、验证实力、成果目标、成本投入、服务质量等因素），建议设置最高限价。</w:t>
            </w:r>
          </w:p>
          <w:p w14:paraId="62CA7B3E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</w:t>
            </w:r>
            <w:r>
              <w:rPr>
                <w:rFonts w:cs="仿宋_GB2312" w:hint="eastAsia"/>
                <w:sz w:val="24"/>
                <w:u w:val="single"/>
              </w:rPr>
              <w:t xml:space="preserve">     其他原因      </w:t>
            </w:r>
            <w:r>
              <w:rPr>
                <w:rFonts w:cs="仿宋_GB2312" w:hint="eastAsia"/>
                <w:sz w:val="24"/>
              </w:rPr>
              <w:t>，为保障采购人利益建议设置最高限价。</w:t>
            </w:r>
          </w:p>
        </w:tc>
      </w:tr>
      <w:tr w:rsidR="00836753" w14:paraId="294873EB" w14:textId="77777777">
        <w:trPr>
          <w:trHeight w:val="421"/>
          <w:jc w:val="center"/>
        </w:trPr>
        <w:tc>
          <w:tcPr>
            <w:tcW w:w="1714" w:type="dxa"/>
            <w:vMerge w:val="restart"/>
            <w:vAlign w:val="center"/>
          </w:tcPr>
          <w:p w14:paraId="0E4D2834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编制原则</w:t>
            </w:r>
          </w:p>
          <w:p w14:paraId="410BFDAD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及方法</w:t>
            </w:r>
          </w:p>
        </w:tc>
        <w:tc>
          <w:tcPr>
            <w:tcW w:w="2449" w:type="dxa"/>
            <w:vAlign w:val="center"/>
          </w:tcPr>
          <w:p w14:paraId="040FA4D3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b/>
                <w:bCs/>
                <w:sz w:val="24"/>
              </w:rPr>
              <w:t>原则</w:t>
            </w:r>
          </w:p>
        </w:tc>
        <w:tc>
          <w:tcPr>
            <w:tcW w:w="4908" w:type="dxa"/>
            <w:vAlign w:val="center"/>
          </w:tcPr>
          <w:p w14:paraId="6732F75C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b/>
                <w:bCs/>
                <w:sz w:val="24"/>
              </w:rPr>
              <w:t>方法</w:t>
            </w:r>
          </w:p>
        </w:tc>
      </w:tr>
      <w:tr w:rsidR="00836753" w14:paraId="4FB6996D" w14:textId="77777777">
        <w:trPr>
          <w:trHeight w:val="680"/>
          <w:jc w:val="center"/>
        </w:trPr>
        <w:tc>
          <w:tcPr>
            <w:tcW w:w="1714" w:type="dxa"/>
            <w:vMerge/>
            <w:vAlign w:val="center"/>
          </w:tcPr>
          <w:p w14:paraId="5B93BCA3" w14:textId="77777777" w:rsidR="00836753" w:rsidRDefault="00836753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</w:p>
        </w:tc>
        <w:tc>
          <w:tcPr>
            <w:tcW w:w="2449" w:type="dxa"/>
            <w:vAlign w:val="center"/>
          </w:tcPr>
          <w:p w14:paraId="4DB890E1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□参考预算下浮</w:t>
            </w:r>
          </w:p>
        </w:tc>
        <w:tc>
          <w:tcPr>
            <w:tcW w:w="4908" w:type="dxa"/>
            <w:vAlign w:val="center"/>
          </w:tcPr>
          <w:p w14:paraId="3C9AF582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□预算值下浮法</w:t>
            </w:r>
          </w:p>
          <w:p w14:paraId="1FC95A0A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□参考预算价法</w:t>
            </w:r>
          </w:p>
          <w:p w14:paraId="0A8FF4FF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□成本加利润法</w:t>
            </w:r>
          </w:p>
        </w:tc>
      </w:tr>
      <w:tr w:rsidR="00836753" w14:paraId="10109BF5" w14:textId="77777777">
        <w:trPr>
          <w:trHeight w:val="680"/>
          <w:jc w:val="center"/>
        </w:trPr>
        <w:tc>
          <w:tcPr>
            <w:tcW w:w="1714" w:type="dxa"/>
            <w:vMerge/>
            <w:vAlign w:val="center"/>
          </w:tcPr>
          <w:p w14:paraId="2B28CCAE" w14:textId="77777777" w:rsidR="00836753" w:rsidRDefault="00836753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</w:p>
        </w:tc>
        <w:tc>
          <w:tcPr>
            <w:tcW w:w="2449" w:type="dxa"/>
            <w:vAlign w:val="center"/>
          </w:tcPr>
          <w:p w14:paraId="57410022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sym w:font="Wingdings" w:char="F0FE"/>
            </w:r>
            <w:r>
              <w:rPr>
                <w:rFonts w:cs="仿宋_GB2312" w:hint="eastAsia"/>
                <w:sz w:val="24"/>
              </w:rPr>
              <w:t>依据市场行情测定</w:t>
            </w:r>
          </w:p>
        </w:tc>
        <w:tc>
          <w:tcPr>
            <w:tcW w:w="4908" w:type="dxa"/>
            <w:vAlign w:val="center"/>
          </w:tcPr>
          <w:p w14:paraId="73AEF8C8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sym w:font="Wingdings" w:char="F0FE"/>
            </w:r>
            <w:r>
              <w:rPr>
                <w:rFonts w:cs="仿宋_GB2312" w:hint="eastAsia"/>
                <w:sz w:val="24"/>
              </w:rPr>
              <w:t>市场调研法</w:t>
            </w:r>
          </w:p>
          <w:p w14:paraId="1A8B0818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□行情价格法</w:t>
            </w:r>
          </w:p>
          <w:p w14:paraId="62C248DF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□官方信息价法</w:t>
            </w:r>
          </w:p>
          <w:p w14:paraId="52729024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□以往历史价格参考法</w:t>
            </w:r>
          </w:p>
        </w:tc>
      </w:tr>
      <w:tr w:rsidR="00836753" w14:paraId="438BEBC2" w14:textId="77777777">
        <w:trPr>
          <w:trHeight w:val="706"/>
          <w:jc w:val="center"/>
        </w:trPr>
        <w:tc>
          <w:tcPr>
            <w:tcW w:w="1714" w:type="dxa"/>
            <w:vMerge/>
            <w:vAlign w:val="center"/>
          </w:tcPr>
          <w:p w14:paraId="683BC88A" w14:textId="77777777" w:rsidR="00836753" w:rsidRDefault="00836753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</w:p>
        </w:tc>
        <w:tc>
          <w:tcPr>
            <w:tcW w:w="2449" w:type="dxa"/>
            <w:vAlign w:val="center"/>
          </w:tcPr>
          <w:p w14:paraId="58893B5C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□概预算控制价</w:t>
            </w:r>
          </w:p>
        </w:tc>
        <w:tc>
          <w:tcPr>
            <w:tcW w:w="4908" w:type="dxa"/>
            <w:vAlign w:val="center"/>
          </w:tcPr>
          <w:p w14:paraId="23B72179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□编制概预算控制价</w:t>
            </w:r>
          </w:p>
        </w:tc>
      </w:tr>
      <w:tr w:rsidR="00836753" w14:paraId="648DF44D" w14:textId="77777777">
        <w:trPr>
          <w:trHeight w:val="2587"/>
          <w:jc w:val="center"/>
        </w:trPr>
        <w:tc>
          <w:tcPr>
            <w:tcW w:w="1714" w:type="dxa"/>
            <w:vAlign w:val="center"/>
          </w:tcPr>
          <w:p w14:paraId="69E05248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编制理由</w:t>
            </w:r>
          </w:p>
        </w:tc>
        <w:tc>
          <w:tcPr>
            <w:tcW w:w="7357" w:type="dxa"/>
            <w:gridSpan w:val="2"/>
            <w:vAlign w:val="center"/>
          </w:tcPr>
          <w:p w14:paraId="5DC18812" w14:textId="5F83AFF9" w:rsidR="00836753" w:rsidRDefault="00000000">
            <w:pPr>
              <w:snapToGrid w:val="0"/>
              <w:spacing w:line="240" w:lineRule="auto"/>
              <w:ind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本次采购用于</w:t>
            </w:r>
            <w:r w:rsidR="00DD6A81" w:rsidRPr="00DD6A81">
              <w:rPr>
                <w:rFonts w:cs="仿宋_GB2312" w:hint="eastAsia"/>
                <w:sz w:val="24"/>
              </w:rPr>
              <w:t>构建大小模型云边协同进化原型系统中的云端计算资源</w:t>
            </w:r>
            <w:r>
              <w:rPr>
                <w:rFonts w:cs="仿宋_GB2312" w:hint="eastAsia"/>
                <w:sz w:val="24"/>
              </w:rPr>
              <w:t>。经</w:t>
            </w:r>
            <w:r>
              <w:rPr>
                <w:rFonts w:cs="仿宋_GB2312"/>
                <w:sz w:val="24"/>
              </w:rPr>
              <w:t>市场调研，</w:t>
            </w:r>
            <w:r w:rsidR="00FB6A1F" w:rsidRPr="00FB6A1F">
              <w:rPr>
                <w:rFonts w:cs="仿宋_GB2312" w:hint="eastAsia"/>
                <w:sz w:val="24"/>
              </w:rPr>
              <w:t>依据询价金额，进行综合评价采用最低价原则确定</w:t>
            </w:r>
            <w:r w:rsidR="00FB6A1F" w:rsidRPr="00FB6A1F">
              <w:rPr>
                <w:rFonts w:cs="仿宋_GB2312"/>
                <w:sz w:val="24"/>
              </w:rPr>
              <w:t>最高限价</w:t>
            </w:r>
            <w:r w:rsidR="00DD6A81">
              <w:rPr>
                <w:rFonts w:cs="仿宋_GB2312"/>
                <w:sz w:val="24"/>
              </w:rPr>
              <w:t>19</w:t>
            </w:r>
            <w:r w:rsidR="003B1F3D">
              <w:rPr>
                <w:rFonts w:cs="仿宋_GB2312"/>
                <w:sz w:val="24"/>
              </w:rPr>
              <w:t>.5</w:t>
            </w:r>
            <w:r w:rsidR="00FB6A1F" w:rsidRPr="00FB6A1F">
              <w:rPr>
                <w:rFonts w:cs="仿宋_GB2312" w:hint="eastAsia"/>
                <w:sz w:val="24"/>
              </w:rPr>
              <w:t>万元。</w:t>
            </w:r>
          </w:p>
        </w:tc>
      </w:tr>
      <w:tr w:rsidR="00836753" w14:paraId="26C62BE7" w14:textId="77777777">
        <w:trPr>
          <w:trHeight w:val="1325"/>
          <w:jc w:val="center"/>
        </w:trPr>
        <w:tc>
          <w:tcPr>
            <w:tcW w:w="1714" w:type="dxa"/>
            <w:vAlign w:val="center"/>
          </w:tcPr>
          <w:p w14:paraId="34E21F0A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设置建议</w:t>
            </w:r>
          </w:p>
        </w:tc>
        <w:tc>
          <w:tcPr>
            <w:tcW w:w="7357" w:type="dxa"/>
            <w:gridSpan w:val="2"/>
            <w:vAlign w:val="center"/>
          </w:tcPr>
          <w:p w14:paraId="238B0186" w14:textId="3769AFAB" w:rsidR="00836753" w:rsidRDefault="00000000" w:rsidP="00FB6A1F">
            <w:pPr>
              <w:snapToGrid w:val="0"/>
              <w:spacing w:line="240" w:lineRule="auto"/>
              <w:ind w:firstLineChars="0" w:firstLine="480"/>
              <w:rPr>
                <w:rFonts w:cs="仿宋_GB2312"/>
                <w:b/>
                <w:bCs/>
                <w:iCs/>
                <w:sz w:val="24"/>
              </w:rPr>
            </w:pPr>
            <w:r>
              <w:rPr>
                <w:rFonts w:cs="仿宋_GB2312" w:hint="eastAsia"/>
                <w:b/>
                <w:bCs/>
                <w:iCs/>
                <w:sz w:val="24"/>
              </w:rPr>
              <w:t>结合项目实际情况，遵循编制原则，不超过预算金额的情况下，建议设置</w:t>
            </w:r>
            <w:r w:rsidR="00DD6A81">
              <w:rPr>
                <w:rFonts w:cs="仿宋_GB2312"/>
                <w:b/>
                <w:bCs/>
                <w:iCs/>
                <w:color w:val="000000" w:themeColor="text1"/>
                <w:sz w:val="24"/>
                <w:u w:val="single"/>
              </w:rPr>
              <w:t>19</w:t>
            </w:r>
            <w:r w:rsidR="003B1F3D">
              <w:rPr>
                <w:rFonts w:cs="仿宋_GB2312"/>
                <w:b/>
                <w:bCs/>
                <w:iCs/>
                <w:color w:val="000000" w:themeColor="text1"/>
                <w:sz w:val="24"/>
                <w:u w:val="single"/>
              </w:rPr>
              <w:t>.5</w:t>
            </w:r>
            <w:r>
              <w:rPr>
                <w:rFonts w:cs="仿宋_GB2312" w:hint="eastAsia"/>
                <w:b/>
                <w:bCs/>
                <w:iCs/>
                <w:color w:val="000000" w:themeColor="text1"/>
                <w:sz w:val="24"/>
                <w:u w:val="single"/>
              </w:rPr>
              <w:t>万元</w:t>
            </w:r>
            <w:r>
              <w:rPr>
                <w:rFonts w:cs="仿宋_GB2312" w:hint="eastAsia"/>
                <w:b/>
                <w:bCs/>
                <w:iCs/>
                <w:color w:val="000000" w:themeColor="text1"/>
                <w:sz w:val="24"/>
              </w:rPr>
              <w:t>为该项目最高投标总限价金额。</w:t>
            </w:r>
          </w:p>
        </w:tc>
      </w:tr>
    </w:tbl>
    <w:p w14:paraId="1B8EF591" w14:textId="77777777" w:rsidR="00836753" w:rsidRDefault="00836753">
      <w:pPr>
        <w:ind w:firstLine="560"/>
      </w:pPr>
    </w:p>
    <w:sectPr w:rsidR="0083675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7E3E10" w14:textId="77777777" w:rsidR="00CF0BCB" w:rsidRDefault="00CF0BCB">
      <w:pPr>
        <w:spacing w:line="240" w:lineRule="auto"/>
        <w:ind w:firstLine="560"/>
      </w:pPr>
      <w:r>
        <w:separator/>
      </w:r>
    </w:p>
  </w:endnote>
  <w:endnote w:type="continuationSeparator" w:id="0">
    <w:p w14:paraId="2C1475B3" w14:textId="77777777" w:rsidR="00CF0BCB" w:rsidRDefault="00CF0BCB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E6A576" w14:textId="77777777" w:rsidR="00836753" w:rsidRDefault="00836753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E8D088" w14:textId="77777777" w:rsidR="00836753" w:rsidRDefault="00836753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0A1C63" w14:textId="77777777" w:rsidR="00836753" w:rsidRDefault="00836753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8A37BF" w14:textId="77777777" w:rsidR="00CF0BCB" w:rsidRDefault="00CF0BCB">
      <w:pPr>
        <w:spacing w:line="240" w:lineRule="auto"/>
        <w:ind w:firstLine="560"/>
      </w:pPr>
      <w:r>
        <w:separator/>
      </w:r>
    </w:p>
  </w:footnote>
  <w:footnote w:type="continuationSeparator" w:id="0">
    <w:p w14:paraId="63511CDB" w14:textId="77777777" w:rsidR="00CF0BCB" w:rsidRDefault="00CF0BCB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FACACC" w14:textId="77777777" w:rsidR="00836753" w:rsidRDefault="00836753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E6EBD8" w14:textId="77777777" w:rsidR="00836753" w:rsidRDefault="00836753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A55FD2" w14:textId="77777777" w:rsidR="00836753" w:rsidRDefault="00836753">
    <w:pPr>
      <w:pStyle w:val="a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071D8A"/>
    <w:rsid w:val="000016B2"/>
    <w:rsid w:val="00036F9E"/>
    <w:rsid w:val="00070932"/>
    <w:rsid w:val="00075B2A"/>
    <w:rsid w:val="00080025"/>
    <w:rsid w:val="000A4535"/>
    <w:rsid w:val="0011094C"/>
    <w:rsid w:val="001353BE"/>
    <w:rsid w:val="00143582"/>
    <w:rsid w:val="00190430"/>
    <w:rsid w:val="00263CB4"/>
    <w:rsid w:val="00294DA3"/>
    <w:rsid w:val="002D6CFA"/>
    <w:rsid w:val="002E0AD6"/>
    <w:rsid w:val="00355B99"/>
    <w:rsid w:val="003728BA"/>
    <w:rsid w:val="0038258F"/>
    <w:rsid w:val="003B1F3D"/>
    <w:rsid w:val="003E2055"/>
    <w:rsid w:val="004023E1"/>
    <w:rsid w:val="004779EF"/>
    <w:rsid w:val="004A33EF"/>
    <w:rsid w:val="004B385B"/>
    <w:rsid w:val="004E4177"/>
    <w:rsid w:val="00514877"/>
    <w:rsid w:val="005A2B72"/>
    <w:rsid w:val="005B3816"/>
    <w:rsid w:val="005E1C21"/>
    <w:rsid w:val="00652825"/>
    <w:rsid w:val="00652F99"/>
    <w:rsid w:val="00673E65"/>
    <w:rsid w:val="00681BDB"/>
    <w:rsid w:val="006A5731"/>
    <w:rsid w:val="006B27A7"/>
    <w:rsid w:val="006C572B"/>
    <w:rsid w:val="007A197D"/>
    <w:rsid w:val="007A2412"/>
    <w:rsid w:val="007C1AF9"/>
    <w:rsid w:val="007E2DF4"/>
    <w:rsid w:val="00816539"/>
    <w:rsid w:val="00836753"/>
    <w:rsid w:val="00862001"/>
    <w:rsid w:val="008963DF"/>
    <w:rsid w:val="00905603"/>
    <w:rsid w:val="00907CA7"/>
    <w:rsid w:val="00921FF8"/>
    <w:rsid w:val="00926F92"/>
    <w:rsid w:val="0093403A"/>
    <w:rsid w:val="00950A36"/>
    <w:rsid w:val="0097638F"/>
    <w:rsid w:val="00980894"/>
    <w:rsid w:val="00983B59"/>
    <w:rsid w:val="009B0298"/>
    <w:rsid w:val="00A22F66"/>
    <w:rsid w:val="00A70DAA"/>
    <w:rsid w:val="00A90862"/>
    <w:rsid w:val="00A94C9A"/>
    <w:rsid w:val="00AC1588"/>
    <w:rsid w:val="00AF255C"/>
    <w:rsid w:val="00B0165B"/>
    <w:rsid w:val="00B70978"/>
    <w:rsid w:val="00BF02EB"/>
    <w:rsid w:val="00C21AA3"/>
    <w:rsid w:val="00CA1AB5"/>
    <w:rsid w:val="00CE4ABF"/>
    <w:rsid w:val="00CE6B75"/>
    <w:rsid w:val="00CF0BCB"/>
    <w:rsid w:val="00D375F8"/>
    <w:rsid w:val="00D4229F"/>
    <w:rsid w:val="00DC75D5"/>
    <w:rsid w:val="00DD6A81"/>
    <w:rsid w:val="00E10523"/>
    <w:rsid w:val="00E12DBB"/>
    <w:rsid w:val="00E43B3F"/>
    <w:rsid w:val="00EA6973"/>
    <w:rsid w:val="00F027E0"/>
    <w:rsid w:val="00F4367C"/>
    <w:rsid w:val="00F67148"/>
    <w:rsid w:val="00F80C80"/>
    <w:rsid w:val="00FB6A1F"/>
    <w:rsid w:val="00FC4173"/>
    <w:rsid w:val="00FF1B55"/>
    <w:rsid w:val="00FF1B77"/>
    <w:rsid w:val="00FF3BAF"/>
    <w:rsid w:val="00FF4C1B"/>
    <w:rsid w:val="06267051"/>
    <w:rsid w:val="07617A7C"/>
    <w:rsid w:val="0C5F54A1"/>
    <w:rsid w:val="11423D95"/>
    <w:rsid w:val="11DB3DF1"/>
    <w:rsid w:val="45B02656"/>
    <w:rsid w:val="494A31DE"/>
    <w:rsid w:val="4EAB784B"/>
    <w:rsid w:val="52BB415A"/>
    <w:rsid w:val="55B61960"/>
    <w:rsid w:val="5FD816EF"/>
    <w:rsid w:val="64524DB0"/>
    <w:rsid w:val="69071D8A"/>
    <w:rsid w:val="6D22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093A92"/>
  <w15:docId w15:val="{8E7ADB5C-B7EF-4994-A35D-163588A73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580" w:lineRule="exact"/>
      <w:ind w:firstLineChars="200" w:firstLine="200"/>
      <w:jc w:val="both"/>
    </w:pPr>
    <w:rPr>
      <w:rFonts w:ascii="仿宋_GB2312" w:eastAsia="仿宋_GB2312" w:hAnsi="仿宋_GB2312"/>
      <w:kern w:val="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7">
    <w:name w:val="Title"/>
    <w:basedOn w:val="a"/>
    <w:qFormat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customStyle="1" w:styleId="a8">
    <w:name w:val="公文标题"/>
    <w:basedOn w:val="a7"/>
    <w:qFormat/>
    <w:pPr>
      <w:spacing w:line="560" w:lineRule="exact"/>
      <w:outlineLvl w:val="9"/>
    </w:pPr>
    <w:rPr>
      <w:rFonts w:asciiTheme="minorHAnsi" w:eastAsia="方正小标宋_GBK" w:hAnsiTheme="minorHAnsi"/>
      <w:b w:val="0"/>
      <w:color w:val="000000" w:themeColor="text1"/>
      <w:sz w:val="44"/>
      <w:szCs w:val="22"/>
    </w:rPr>
  </w:style>
  <w:style w:type="character" w:customStyle="1" w:styleId="a6">
    <w:name w:val="页眉 字符"/>
    <w:basedOn w:val="a0"/>
    <w:link w:val="a5"/>
    <w:qFormat/>
    <w:rPr>
      <w:rFonts w:ascii="仿宋_GB2312" w:eastAsia="仿宋_GB2312" w:hAnsi="仿宋_GB2312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仿宋_GB2312" w:eastAsia="仿宋_GB2312" w:hAnsi="仿宋_GB2312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90</Words>
  <Characters>518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吴晓欢</dc:creator>
  <cp:lastModifiedBy>Jason Wang</cp:lastModifiedBy>
  <cp:revision>35</cp:revision>
  <cp:lastPrinted>2024-06-05T01:07:00Z</cp:lastPrinted>
  <dcterms:created xsi:type="dcterms:W3CDTF">2023-03-03T03:05:00Z</dcterms:created>
  <dcterms:modified xsi:type="dcterms:W3CDTF">2025-04-27T11:03:00Z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74DF784DB7CD404FAB821876F4AF3EE7_12</vt:lpwstr>
  </property>
  <property fmtid="{D5CDD505-2E9C-101B-9397-08002B2CF9AE}" pid="4" name="KSOTemplateDocerSaveRecord">
    <vt:lpwstr>eyJoZGlkIjoiNDlkNTFjY2JhYWJmZmU5OWM1MTI4NjdhZjA1NGExNWQiLCJ1c2VySWQiOiI0NTAyNzkxNzMifQ==</vt:lpwstr>
  </property>
</Properties>
</file>