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5F1A0" w14:textId="77777777" w:rsidR="00836753" w:rsidRDefault="00000000">
      <w:pPr>
        <w:spacing w:line="240" w:lineRule="auto"/>
        <w:ind w:firstLineChars="0" w:firstLine="0"/>
        <w:jc w:val="center"/>
        <w:rPr>
          <w:rFonts w:ascii="宋体" w:eastAsia="宋体" w:hAnsi="宋体" w:cs="宋体"/>
          <w:b/>
          <w:bCs/>
          <w:sz w:val="44"/>
          <w:szCs w:val="44"/>
        </w:rPr>
      </w:pPr>
      <w:r>
        <w:rPr>
          <w:rFonts w:ascii="宋体" w:eastAsia="宋体" w:hAnsi="宋体" w:cs="宋体" w:hint="eastAsia"/>
          <w:b/>
          <w:bCs/>
          <w:sz w:val="44"/>
          <w:szCs w:val="44"/>
        </w:rPr>
        <w:t>最高限价设置及编制说明</w:t>
      </w:r>
    </w:p>
    <w:p w14:paraId="38435CB2" w14:textId="77777777" w:rsidR="00836753" w:rsidRDefault="00836753">
      <w:pPr>
        <w:snapToGrid w:val="0"/>
        <w:spacing w:line="240" w:lineRule="auto"/>
        <w:ind w:firstLineChars="0" w:firstLine="0"/>
        <w:rPr>
          <w:rFonts w:cs="仿宋_GB2312"/>
          <w:sz w:val="24"/>
        </w:rPr>
      </w:pPr>
    </w:p>
    <w:p w14:paraId="0B47DCC7" w14:textId="516B51C4" w:rsidR="00836753" w:rsidRDefault="00000000">
      <w:pPr>
        <w:snapToGrid w:val="0"/>
        <w:spacing w:line="240" w:lineRule="auto"/>
        <w:ind w:firstLineChars="0" w:firstLine="0"/>
        <w:rPr>
          <w:rFonts w:cs="仿宋_GB2312"/>
          <w:sz w:val="24"/>
          <w:u w:val="single"/>
        </w:rPr>
      </w:pPr>
      <w:r>
        <w:rPr>
          <w:rFonts w:cs="仿宋_GB2312" w:hint="eastAsia"/>
          <w:szCs w:val="24"/>
        </w:rPr>
        <w:t>日期：</w:t>
      </w:r>
      <w:r>
        <w:rPr>
          <w:rFonts w:cs="仿宋_GB2312"/>
          <w:szCs w:val="24"/>
        </w:rPr>
        <w:t>202</w:t>
      </w:r>
      <w:r>
        <w:rPr>
          <w:rFonts w:cs="仿宋_GB2312" w:hint="eastAsia"/>
          <w:szCs w:val="24"/>
        </w:rPr>
        <w:t>5年</w:t>
      </w:r>
      <w:r>
        <w:rPr>
          <w:rFonts w:cs="仿宋_GB2312"/>
          <w:szCs w:val="24"/>
        </w:rPr>
        <w:t xml:space="preserve"> </w:t>
      </w:r>
      <w:r w:rsidR="00DD6A81">
        <w:rPr>
          <w:rFonts w:cs="仿宋_GB2312"/>
          <w:szCs w:val="24"/>
        </w:rPr>
        <w:t>4</w:t>
      </w:r>
      <w:r>
        <w:rPr>
          <w:rFonts w:cs="仿宋_GB2312"/>
          <w:szCs w:val="24"/>
        </w:rPr>
        <w:t xml:space="preserve"> </w:t>
      </w:r>
      <w:r>
        <w:rPr>
          <w:rFonts w:cs="仿宋_GB2312" w:hint="eastAsia"/>
          <w:szCs w:val="24"/>
        </w:rPr>
        <w:t>月</w:t>
      </w:r>
      <w:r>
        <w:rPr>
          <w:rFonts w:cs="仿宋_GB2312"/>
          <w:szCs w:val="24"/>
        </w:rPr>
        <w:t xml:space="preserve"> </w:t>
      </w:r>
      <w:r w:rsidR="00DD6A81">
        <w:rPr>
          <w:rFonts w:cs="仿宋_GB2312"/>
          <w:szCs w:val="24"/>
        </w:rPr>
        <w:t>25</w:t>
      </w:r>
      <w:r>
        <w:rPr>
          <w:rFonts w:cs="仿宋_GB2312"/>
          <w:szCs w:val="24"/>
        </w:rPr>
        <w:t xml:space="preserve"> </w:t>
      </w:r>
      <w:r>
        <w:rPr>
          <w:rFonts w:cs="仿宋_GB2312" w:hint="eastAsia"/>
          <w:szCs w:val="24"/>
        </w:rPr>
        <w:t>日          编制人（签字）：</w:t>
      </w:r>
      <w:r>
        <w:rPr>
          <w:rFonts w:cs="仿宋_GB2312" w:hint="eastAsia"/>
          <w:szCs w:val="24"/>
          <w:u w:val="single"/>
        </w:rPr>
        <w:t xml:space="preserve">        </w:t>
      </w:r>
      <w:r>
        <w:rPr>
          <w:rFonts w:cs="仿宋_GB2312" w:hint="eastAsia"/>
          <w:sz w:val="24"/>
          <w:u w:val="single"/>
        </w:rPr>
        <w:t xml:space="preserve"> </w:t>
      </w:r>
    </w:p>
    <w:tbl>
      <w:tblPr>
        <w:tblW w:w="90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14"/>
        <w:gridCol w:w="2449"/>
        <w:gridCol w:w="4908"/>
      </w:tblGrid>
      <w:tr w:rsidR="00836753" w14:paraId="35E467A3" w14:textId="77777777">
        <w:trPr>
          <w:trHeight w:val="1187"/>
          <w:jc w:val="center"/>
        </w:trPr>
        <w:tc>
          <w:tcPr>
            <w:tcW w:w="1714" w:type="dxa"/>
            <w:vAlign w:val="center"/>
          </w:tcPr>
          <w:p w14:paraId="5EED760A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采购项目简介</w:t>
            </w:r>
          </w:p>
        </w:tc>
        <w:tc>
          <w:tcPr>
            <w:tcW w:w="7357" w:type="dxa"/>
            <w:gridSpan w:val="2"/>
            <w:vAlign w:val="center"/>
          </w:tcPr>
          <w:p w14:paraId="56D63CDE" w14:textId="4D3F69C1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Cs/>
                <w:kern w:val="0"/>
                <w:sz w:val="24"/>
              </w:rPr>
              <w:t>1.</w:t>
            </w:r>
            <w:r>
              <w:rPr>
                <w:rFonts w:cs="仿宋_GB2312" w:hint="eastAsia"/>
                <w:sz w:val="24"/>
              </w:rPr>
              <w:t>采购项目名称 ：</w:t>
            </w:r>
            <w:r w:rsidR="001C2CC4">
              <w:rPr>
                <w:rFonts w:cs="仿宋_GB2312" w:hint="eastAsia"/>
                <w:sz w:val="24"/>
                <w:u w:val="single"/>
              </w:rPr>
              <w:t>电力知识增强型生成式大模型硬盘</w:t>
            </w:r>
            <w:r>
              <w:rPr>
                <w:rFonts w:cs="仿宋_GB2312"/>
                <w:sz w:val="24"/>
                <w:u w:val="single"/>
              </w:rPr>
              <w:t xml:space="preserve">  </w:t>
            </w:r>
          </w:p>
          <w:p w14:paraId="73E9E551" w14:textId="11426708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2.主合同名称:</w:t>
            </w:r>
            <w:r>
              <w:rPr>
                <w:rFonts w:cs="仿宋_GB2312" w:hint="eastAsia"/>
                <w:sz w:val="24"/>
                <w:u w:val="single"/>
              </w:rPr>
              <w:t xml:space="preserve"> </w:t>
            </w:r>
            <w:r w:rsidR="001C2CC4" w:rsidRPr="001C2CC4">
              <w:rPr>
                <w:rFonts w:cs="Arial" w:hint="eastAsia"/>
                <w:sz w:val="24"/>
                <w:u w:val="single"/>
              </w:rPr>
              <w:t>电力知识增强型生成式大模型应用基础研究</w:t>
            </w:r>
            <w:r>
              <w:rPr>
                <w:rFonts w:cs="仿宋_GB2312"/>
                <w:sz w:val="24"/>
                <w:u w:val="single"/>
              </w:rPr>
              <w:t xml:space="preserve">  </w:t>
            </w:r>
          </w:p>
          <w:p w14:paraId="6F0F3801" w14:textId="7B5D5F23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kern w:val="0"/>
                <w:sz w:val="24"/>
              </w:rPr>
            </w:pPr>
            <w:r>
              <w:rPr>
                <w:rFonts w:cs="仿宋_GB2312" w:hint="eastAsia"/>
                <w:sz w:val="24"/>
              </w:rPr>
              <w:t>3.预算金额：</w:t>
            </w:r>
            <w:r>
              <w:rPr>
                <w:rFonts w:cs="仿宋_GB2312" w:hint="eastAsia"/>
                <w:sz w:val="24"/>
                <w:u w:val="single"/>
              </w:rPr>
              <w:t xml:space="preserve">人民币 </w:t>
            </w:r>
            <w:r>
              <w:rPr>
                <w:rFonts w:cs="仿宋_GB2312"/>
                <w:sz w:val="24"/>
                <w:u w:val="single"/>
              </w:rPr>
              <w:t xml:space="preserve"> </w:t>
            </w:r>
            <w:r w:rsidR="001C2CC4">
              <w:rPr>
                <w:rFonts w:cs="仿宋_GB2312"/>
                <w:sz w:val="24"/>
                <w:u w:val="single"/>
              </w:rPr>
              <w:t>2</w:t>
            </w:r>
            <w:r w:rsidR="00DD6A81">
              <w:rPr>
                <w:rFonts w:cs="仿宋_GB2312"/>
                <w:sz w:val="24"/>
                <w:u w:val="single"/>
              </w:rPr>
              <w:t>0</w:t>
            </w:r>
            <w:r>
              <w:rPr>
                <w:rFonts w:cs="仿宋_GB2312" w:hint="eastAsia"/>
                <w:sz w:val="24"/>
                <w:u w:val="single"/>
              </w:rPr>
              <w:t xml:space="preserve"> 万元</w:t>
            </w:r>
          </w:p>
        </w:tc>
      </w:tr>
      <w:tr w:rsidR="00836753" w14:paraId="0CE6D384" w14:textId="77777777">
        <w:trPr>
          <w:trHeight w:val="2445"/>
          <w:jc w:val="center"/>
        </w:trPr>
        <w:tc>
          <w:tcPr>
            <w:tcW w:w="1714" w:type="dxa"/>
            <w:vAlign w:val="center"/>
          </w:tcPr>
          <w:p w14:paraId="1668BA00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最高限价设置必要性分析</w:t>
            </w:r>
          </w:p>
        </w:tc>
        <w:tc>
          <w:tcPr>
            <w:tcW w:w="7357" w:type="dxa"/>
            <w:gridSpan w:val="2"/>
            <w:vAlign w:val="center"/>
          </w:tcPr>
          <w:p w14:paraId="4AB4470D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市场价格较预算编制阶段存在涨价风险，为节约采购成本、减少采购失败，建议设置最高限价。</w:t>
            </w:r>
          </w:p>
          <w:p w14:paraId="01168848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□市场竞争性较差的采购，建议设置最高限价有意识压缩供应商预期利润空间。为提高采购质量更好的为科研项目服务，主要建议设置最高限价。</w:t>
            </w:r>
          </w:p>
          <w:p w14:paraId="5876DB5E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□不以价格为主要竞争因素的采购（重点评价研究能力、验证实力、成果目标、成本投入、服务质量等因素），建议设置最高限价。</w:t>
            </w:r>
          </w:p>
          <w:p w14:paraId="62CA7B3E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</w:t>
            </w:r>
            <w:r>
              <w:rPr>
                <w:rFonts w:cs="仿宋_GB2312" w:hint="eastAsia"/>
                <w:sz w:val="24"/>
                <w:u w:val="single"/>
              </w:rPr>
              <w:t xml:space="preserve">     其他原因      </w:t>
            </w:r>
            <w:r>
              <w:rPr>
                <w:rFonts w:cs="仿宋_GB2312" w:hint="eastAsia"/>
                <w:sz w:val="24"/>
              </w:rPr>
              <w:t>，为保障采购人利益建议设置最高限价。</w:t>
            </w:r>
          </w:p>
        </w:tc>
      </w:tr>
      <w:tr w:rsidR="00836753" w14:paraId="294873EB" w14:textId="77777777">
        <w:trPr>
          <w:trHeight w:val="421"/>
          <w:jc w:val="center"/>
        </w:trPr>
        <w:tc>
          <w:tcPr>
            <w:tcW w:w="1714" w:type="dxa"/>
            <w:vMerge w:val="restart"/>
            <w:vAlign w:val="center"/>
          </w:tcPr>
          <w:p w14:paraId="0E4D2834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编制原则</w:t>
            </w:r>
          </w:p>
          <w:p w14:paraId="410BFDAD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及方法</w:t>
            </w:r>
          </w:p>
        </w:tc>
        <w:tc>
          <w:tcPr>
            <w:tcW w:w="2449" w:type="dxa"/>
            <w:vAlign w:val="center"/>
          </w:tcPr>
          <w:p w14:paraId="040FA4D3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/>
                <w:bCs/>
                <w:sz w:val="24"/>
              </w:rPr>
              <w:t>原则</w:t>
            </w:r>
          </w:p>
        </w:tc>
        <w:tc>
          <w:tcPr>
            <w:tcW w:w="4908" w:type="dxa"/>
            <w:vAlign w:val="center"/>
          </w:tcPr>
          <w:p w14:paraId="6732F75C" w14:textId="77777777" w:rsidR="00836753" w:rsidRDefault="00000000">
            <w:pPr>
              <w:snapToGrid w:val="0"/>
              <w:spacing w:line="240" w:lineRule="auto"/>
              <w:ind w:firstLineChars="0"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b/>
                <w:bCs/>
                <w:sz w:val="24"/>
              </w:rPr>
              <w:t>方法</w:t>
            </w:r>
          </w:p>
        </w:tc>
      </w:tr>
      <w:tr w:rsidR="00836753" w14:paraId="4FB6996D" w14:textId="77777777">
        <w:trPr>
          <w:trHeight w:val="680"/>
          <w:jc w:val="center"/>
        </w:trPr>
        <w:tc>
          <w:tcPr>
            <w:tcW w:w="1714" w:type="dxa"/>
            <w:vMerge/>
            <w:vAlign w:val="center"/>
          </w:tcPr>
          <w:p w14:paraId="5B93BCA3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4DB890E1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□参考预算下浮</w:t>
            </w:r>
          </w:p>
        </w:tc>
        <w:tc>
          <w:tcPr>
            <w:tcW w:w="4908" w:type="dxa"/>
            <w:vAlign w:val="center"/>
          </w:tcPr>
          <w:p w14:paraId="3C9AF582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□预算值下浮法</w:t>
            </w:r>
          </w:p>
          <w:p w14:paraId="1FC95A0A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□参考预算价法</w:t>
            </w:r>
          </w:p>
          <w:p w14:paraId="0A8FF4FF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□成本加利润法</w:t>
            </w:r>
          </w:p>
        </w:tc>
      </w:tr>
      <w:tr w:rsidR="00836753" w14:paraId="10109BF5" w14:textId="77777777">
        <w:trPr>
          <w:trHeight w:val="680"/>
          <w:jc w:val="center"/>
        </w:trPr>
        <w:tc>
          <w:tcPr>
            <w:tcW w:w="1714" w:type="dxa"/>
            <w:vMerge/>
            <w:vAlign w:val="center"/>
          </w:tcPr>
          <w:p w14:paraId="2B28CCAE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57410022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依据市场行情测定</w:t>
            </w:r>
          </w:p>
        </w:tc>
        <w:tc>
          <w:tcPr>
            <w:tcW w:w="4908" w:type="dxa"/>
            <w:vAlign w:val="center"/>
          </w:tcPr>
          <w:p w14:paraId="73AEF8C8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sym w:font="Wingdings" w:char="F0FE"/>
            </w:r>
            <w:r>
              <w:rPr>
                <w:rFonts w:cs="仿宋_GB2312" w:hint="eastAsia"/>
                <w:sz w:val="24"/>
              </w:rPr>
              <w:t>市场调研法</w:t>
            </w:r>
          </w:p>
          <w:p w14:paraId="1A8B0818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□行情价格法</w:t>
            </w:r>
          </w:p>
          <w:p w14:paraId="62C248DF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□官方信息价法</w:t>
            </w:r>
          </w:p>
          <w:p w14:paraId="52729024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□以往历史价格参考法</w:t>
            </w:r>
          </w:p>
        </w:tc>
      </w:tr>
      <w:tr w:rsidR="00836753" w14:paraId="438BEBC2" w14:textId="77777777">
        <w:trPr>
          <w:trHeight w:val="706"/>
          <w:jc w:val="center"/>
        </w:trPr>
        <w:tc>
          <w:tcPr>
            <w:tcW w:w="1714" w:type="dxa"/>
            <w:vMerge/>
            <w:vAlign w:val="center"/>
          </w:tcPr>
          <w:p w14:paraId="683BC88A" w14:textId="77777777" w:rsidR="00836753" w:rsidRDefault="00836753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</w:p>
        </w:tc>
        <w:tc>
          <w:tcPr>
            <w:tcW w:w="2449" w:type="dxa"/>
            <w:vAlign w:val="center"/>
          </w:tcPr>
          <w:p w14:paraId="58893B5C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□概预算控制价</w:t>
            </w:r>
          </w:p>
        </w:tc>
        <w:tc>
          <w:tcPr>
            <w:tcW w:w="4908" w:type="dxa"/>
            <w:vAlign w:val="center"/>
          </w:tcPr>
          <w:p w14:paraId="23B72179" w14:textId="77777777" w:rsidR="00836753" w:rsidRDefault="00000000">
            <w:pPr>
              <w:snapToGrid w:val="0"/>
              <w:spacing w:line="240" w:lineRule="auto"/>
              <w:ind w:firstLineChars="0" w:firstLine="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□编制概预算控制价</w:t>
            </w:r>
          </w:p>
        </w:tc>
      </w:tr>
      <w:tr w:rsidR="00836753" w14:paraId="648DF44D" w14:textId="77777777">
        <w:trPr>
          <w:trHeight w:val="2587"/>
          <w:jc w:val="center"/>
        </w:trPr>
        <w:tc>
          <w:tcPr>
            <w:tcW w:w="1714" w:type="dxa"/>
            <w:vAlign w:val="center"/>
          </w:tcPr>
          <w:p w14:paraId="69E05248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编制理由</w:t>
            </w:r>
          </w:p>
        </w:tc>
        <w:tc>
          <w:tcPr>
            <w:tcW w:w="7357" w:type="dxa"/>
            <w:gridSpan w:val="2"/>
            <w:vAlign w:val="center"/>
          </w:tcPr>
          <w:p w14:paraId="5DC18812" w14:textId="3141B5AE" w:rsidR="00836753" w:rsidRDefault="00000000">
            <w:pPr>
              <w:snapToGrid w:val="0"/>
              <w:spacing w:line="240" w:lineRule="auto"/>
              <w:ind w:firstLine="480"/>
              <w:rPr>
                <w:rFonts w:cs="仿宋_GB2312"/>
                <w:sz w:val="24"/>
              </w:rPr>
            </w:pPr>
            <w:r>
              <w:rPr>
                <w:rFonts w:cs="仿宋_GB2312" w:hint="eastAsia"/>
                <w:sz w:val="24"/>
              </w:rPr>
              <w:t>本次采购用于</w:t>
            </w:r>
            <w:r w:rsidR="001C2CC4" w:rsidRPr="001C2CC4">
              <w:rPr>
                <w:rFonts w:cs="仿宋_GB2312" w:hint="eastAsia"/>
                <w:sz w:val="24"/>
              </w:rPr>
              <w:t>存储海量大模型训练所需样本数据</w:t>
            </w:r>
            <w:r>
              <w:rPr>
                <w:rFonts w:cs="仿宋_GB2312" w:hint="eastAsia"/>
                <w:sz w:val="24"/>
              </w:rPr>
              <w:t>。经</w:t>
            </w:r>
            <w:r>
              <w:rPr>
                <w:rFonts w:cs="仿宋_GB2312"/>
                <w:sz w:val="24"/>
              </w:rPr>
              <w:t>市场调研，</w:t>
            </w:r>
            <w:r w:rsidR="00FB6A1F" w:rsidRPr="00FB6A1F">
              <w:rPr>
                <w:rFonts w:cs="仿宋_GB2312" w:hint="eastAsia"/>
                <w:sz w:val="24"/>
              </w:rPr>
              <w:t>依据询价金额，进行综合评价采用最低价原则确定</w:t>
            </w:r>
            <w:r w:rsidR="00FB6A1F" w:rsidRPr="00FB6A1F">
              <w:rPr>
                <w:rFonts w:cs="仿宋_GB2312"/>
                <w:sz w:val="24"/>
              </w:rPr>
              <w:t>最高限价</w:t>
            </w:r>
            <w:r w:rsidR="000F5E11">
              <w:rPr>
                <w:rFonts w:cs="仿宋_GB2312" w:hint="eastAsia"/>
                <w:sz w:val="24"/>
              </w:rPr>
              <w:t>1</w:t>
            </w:r>
            <w:r w:rsidR="00D17447">
              <w:rPr>
                <w:rFonts w:cs="仿宋_GB2312"/>
                <w:sz w:val="24"/>
              </w:rPr>
              <w:t>9.</w:t>
            </w:r>
            <w:r w:rsidR="00D01D74">
              <w:rPr>
                <w:rFonts w:cs="仿宋_GB2312"/>
                <w:sz w:val="24"/>
              </w:rPr>
              <w:t>68</w:t>
            </w:r>
            <w:r w:rsidR="00FB6A1F" w:rsidRPr="00FB6A1F">
              <w:rPr>
                <w:rFonts w:cs="仿宋_GB2312" w:hint="eastAsia"/>
                <w:sz w:val="24"/>
              </w:rPr>
              <w:t>万元。</w:t>
            </w:r>
          </w:p>
        </w:tc>
      </w:tr>
      <w:tr w:rsidR="00836753" w14:paraId="26C62BE7" w14:textId="77777777">
        <w:trPr>
          <w:trHeight w:val="1325"/>
          <w:jc w:val="center"/>
        </w:trPr>
        <w:tc>
          <w:tcPr>
            <w:tcW w:w="1714" w:type="dxa"/>
            <w:vAlign w:val="center"/>
          </w:tcPr>
          <w:p w14:paraId="34E21F0A" w14:textId="77777777" w:rsidR="00836753" w:rsidRDefault="00000000">
            <w:pPr>
              <w:snapToGrid w:val="0"/>
              <w:spacing w:line="500" w:lineRule="exact"/>
              <w:ind w:firstLineChars="0" w:firstLine="0"/>
              <w:jc w:val="center"/>
              <w:rPr>
                <w:rFonts w:cs="仿宋_GB2312"/>
                <w:b/>
                <w:kern w:val="0"/>
                <w:sz w:val="24"/>
              </w:rPr>
            </w:pPr>
            <w:r>
              <w:rPr>
                <w:rFonts w:cs="仿宋_GB2312" w:hint="eastAsia"/>
                <w:b/>
                <w:kern w:val="0"/>
                <w:sz w:val="24"/>
              </w:rPr>
              <w:t>设置建议</w:t>
            </w:r>
          </w:p>
        </w:tc>
        <w:tc>
          <w:tcPr>
            <w:tcW w:w="7357" w:type="dxa"/>
            <w:gridSpan w:val="2"/>
            <w:vAlign w:val="center"/>
          </w:tcPr>
          <w:p w14:paraId="238B0186" w14:textId="5BF93491" w:rsidR="00836753" w:rsidRDefault="00000000" w:rsidP="00FB6A1F">
            <w:pPr>
              <w:snapToGrid w:val="0"/>
              <w:spacing w:line="240" w:lineRule="auto"/>
              <w:ind w:firstLineChars="0" w:firstLine="480"/>
              <w:rPr>
                <w:rFonts w:cs="仿宋_GB2312"/>
                <w:b/>
                <w:bCs/>
                <w:iCs/>
                <w:sz w:val="24"/>
              </w:rPr>
            </w:pPr>
            <w:r>
              <w:rPr>
                <w:rFonts w:cs="仿宋_GB2312" w:hint="eastAsia"/>
                <w:b/>
                <w:bCs/>
                <w:iCs/>
                <w:sz w:val="24"/>
              </w:rPr>
              <w:t>结合项目实际情况，遵循编制原则，不超过预算金额的情况下，建议设置</w:t>
            </w:r>
            <w:r w:rsidR="000F5E11" w:rsidRPr="008E3E21">
              <w:rPr>
                <w:rFonts w:cs="仿宋_GB2312" w:hint="eastAsia"/>
                <w:b/>
                <w:bCs/>
                <w:iCs/>
                <w:sz w:val="24"/>
                <w:u w:val="single"/>
              </w:rPr>
              <w:t>1</w:t>
            </w:r>
            <w:r w:rsidR="00D17447" w:rsidRPr="008E3E21">
              <w:rPr>
                <w:rFonts w:cs="仿宋_GB2312"/>
                <w:b/>
                <w:bCs/>
                <w:iCs/>
                <w:color w:val="000000" w:themeColor="text1"/>
                <w:sz w:val="24"/>
                <w:u w:val="single"/>
              </w:rPr>
              <w:t>9.</w:t>
            </w:r>
            <w:r w:rsidR="00D01D74">
              <w:rPr>
                <w:rFonts w:cs="仿宋_GB2312"/>
                <w:b/>
                <w:bCs/>
                <w:iCs/>
                <w:color w:val="000000" w:themeColor="text1"/>
                <w:sz w:val="24"/>
                <w:u w:val="single"/>
              </w:rPr>
              <w:t>68</w:t>
            </w:r>
            <w:r>
              <w:rPr>
                <w:rFonts w:cs="仿宋_GB2312" w:hint="eastAsia"/>
                <w:b/>
                <w:bCs/>
                <w:iCs/>
                <w:color w:val="000000" w:themeColor="text1"/>
                <w:sz w:val="24"/>
                <w:u w:val="single"/>
              </w:rPr>
              <w:t>万元</w:t>
            </w:r>
            <w:r>
              <w:rPr>
                <w:rFonts w:cs="仿宋_GB2312" w:hint="eastAsia"/>
                <w:b/>
                <w:bCs/>
                <w:iCs/>
                <w:color w:val="000000" w:themeColor="text1"/>
                <w:sz w:val="24"/>
              </w:rPr>
              <w:t>为该项目最高投标总限价金额。</w:t>
            </w:r>
          </w:p>
        </w:tc>
      </w:tr>
    </w:tbl>
    <w:p w14:paraId="1B8EF591" w14:textId="77777777" w:rsidR="00836753" w:rsidRDefault="00836753">
      <w:pPr>
        <w:ind w:firstLine="560"/>
      </w:pPr>
    </w:p>
    <w:sectPr w:rsidR="0083675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119BAC" w14:textId="77777777" w:rsidR="005874B5" w:rsidRDefault="005874B5">
      <w:pPr>
        <w:spacing w:line="240" w:lineRule="auto"/>
        <w:ind w:firstLine="560"/>
      </w:pPr>
      <w:r>
        <w:separator/>
      </w:r>
    </w:p>
  </w:endnote>
  <w:endnote w:type="continuationSeparator" w:id="0">
    <w:p w14:paraId="39453C41" w14:textId="77777777" w:rsidR="005874B5" w:rsidRDefault="005874B5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6A576" w14:textId="77777777" w:rsidR="00836753" w:rsidRDefault="00836753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E8D088" w14:textId="77777777" w:rsidR="00836753" w:rsidRDefault="00836753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0A1C63" w14:textId="77777777" w:rsidR="00836753" w:rsidRDefault="00836753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50D016" w14:textId="77777777" w:rsidR="005874B5" w:rsidRDefault="005874B5">
      <w:pPr>
        <w:spacing w:line="240" w:lineRule="auto"/>
        <w:ind w:firstLine="560"/>
      </w:pPr>
      <w:r>
        <w:separator/>
      </w:r>
    </w:p>
  </w:footnote>
  <w:footnote w:type="continuationSeparator" w:id="0">
    <w:p w14:paraId="78D4345D" w14:textId="77777777" w:rsidR="005874B5" w:rsidRDefault="005874B5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ACACC" w14:textId="77777777" w:rsidR="00836753" w:rsidRDefault="00836753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E6EBD8" w14:textId="77777777" w:rsidR="00836753" w:rsidRDefault="00836753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A55FD2" w14:textId="77777777" w:rsidR="00836753" w:rsidRDefault="00836753">
    <w:pPr>
      <w:pStyle w:val="a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9071D8A"/>
    <w:rsid w:val="000016B2"/>
    <w:rsid w:val="0001006E"/>
    <w:rsid w:val="00036F9E"/>
    <w:rsid w:val="00070932"/>
    <w:rsid w:val="00075B2A"/>
    <w:rsid w:val="00080025"/>
    <w:rsid w:val="000A4535"/>
    <w:rsid w:val="000F5E11"/>
    <w:rsid w:val="0011094C"/>
    <w:rsid w:val="001353BE"/>
    <w:rsid w:val="00143582"/>
    <w:rsid w:val="00190430"/>
    <w:rsid w:val="001C2CC4"/>
    <w:rsid w:val="00263CB4"/>
    <w:rsid w:val="00294DA3"/>
    <w:rsid w:val="002D6CFA"/>
    <w:rsid w:val="002E0AD6"/>
    <w:rsid w:val="00355B99"/>
    <w:rsid w:val="003728BA"/>
    <w:rsid w:val="0038258F"/>
    <w:rsid w:val="003E2055"/>
    <w:rsid w:val="004023E1"/>
    <w:rsid w:val="004779EF"/>
    <w:rsid w:val="004A33EF"/>
    <w:rsid w:val="004B385B"/>
    <w:rsid w:val="004E4177"/>
    <w:rsid w:val="00514877"/>
    <w:rsid w:val="005874B5"/>
    <w:rsid w:val="005A2B72"/>
    <w:rsid w:val="005B3816"/>
    <w:rsid w:val="005E1C21"/>
    <w:rsid w:val="00652825"/>
    <w:rsid w:val="00652F99"/>
    <w:rsid w:val="00673E65"/>
    <w:rsid w:val="00676FBB"/>
    <w:rsid w:val="00681BDB"/>
    <w:rsid w:val="006A5731"/>
    <w:rsid w:val="006B27A7"/>
    <w:rsid w:val="006C572B"/>
    <w:rsid w:val="007A197D"/>
    <w:rsid w:val="007A2412"/>
    <w:rsid w:val="007C1AF9"/>
    <w:rsid w:val="007E2DF4"/>
    <w:rsid w:val="00816539"/>
    <w:rsid w:val="00836753"/>
    <w:rsid w:val="00862001"/>
    <w:rsid w:val="008963DF"/>
    <w:rsid w:val="008E3E21"/>
    <w:rsid w:val="00905603"/>
    <w:rsid w:val="00907CA7"/>
    <w:rsid w:val="00921FF8"/>
    <w:rsid w:val="00926F92"/>
    <w:rsid w:val="0093403A"/>
    <w:rsid w:val="00950A36"/>
    <w:rsid w:val="0097638F"/>
    <w:rsid w:val="00980894"/>
    <w:rsid w:val="00983B59"/>
    <w:rsid w:val="009B0298"/>
    <w:rsid w:val="00A22F66"/>
    <w:rsid w:val="00A70DAA"/>
    <w:rsid w:val="00A90862"/>
    <w:rsid w:val="00A94C9A"/>
    <w:rsid w:val="00AC1588"/>
    <w:rsid w:val="00AF255C"/>
    <w:rsid w:val="00B0165B"/>
    <w:rsid w:val="00B70978"/>
    <w:rsid w:val="00BF02EB"/>
    <w:rsid w:val="00C21AA3"/>
    <w:rsid w:val="00CA1AB5"/>
    <w:rsid w:val="00CE4ABF"/>
    <w:rsid w:val="00CE6B75"/>
    <w:rsid w:val="00D01D74"/>
    <w:rsid w:val="00D17447"/>
    <w:rsid w:val="00D375F8"/>
    <w:rsid w:val="00D4229F"/>
    <w:rsid w:val="00DC75D5"/>
    <w:rsid w:val="00DD6A81"/>
    <w:rsid w:val="00E10523"/>
    <w:rsid w:val="00E12DBB"/>
    <w:rsid w:val="00E43B3F"/>
    <w:rsid w:val="00EA6973"/>
    <w:rsid w:val="00F027E0"/>
    <w:rsid w:val="00F4367C"/>
    <w:rsid w:val="00F67148"/>
    <w:rsid w:val="00F80C80"/>
    <w:rsid w:val="00FB6A1F"/>
    <w:rsid w:val="00FC4173"/>
    <w:rsid w:val="00FE364C"/>
    <w:rsid w:val="00FF1B55"/>
    <w:rsid w:val="00FF1B77"/>
    <w:rsid w:val="00FF3BAF"/>
    <w:rsid w:val="00FF4C1B"/>
    <w:rsid w:val="06267051"/>
    <w:rsid w:val="07617A7C"/>
    <w:rsid w:val="0C5F54A1"/>
    <w:rsid w:val="11423D95"/>
    <w:rsid w:val="11DB3DF1"/>
    <w:rsid w:val="45B02656"/>
    <w:rsid w:val="494A31DE"/>
    <w:rsid w:val="4EAB784B"/>
    <w:rsid w:val="52BB415A"/>
    <w:rsid w:val="55B61960"/>
    <w:rsid w:val="5FD816EF"/>
    <w:rsid w:val="64524DB0"/>
    <w:rsid w:val="69071D8A"/>
    <w:rsid w:val="6D22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093A92"/>
  <w15:docId w15:val="{8E7ADB5C-B7EF-4994-A35D-163588A73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580" w:lineRule="exact"/>
      <w:ind w:firstLineChars="200" w:firstLine="200"/>
      <w:jc w:val="both"/>
    </w:pPr>
    <w:rPr>
      <w:rFonts w:ascii="仿宋_GB2312" w:eastAsia="仿宋_GB2312" w:hAnsi="仿宋_GB2312"/>
      <w:kern w:val="2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7">
    <w:name w:val="Title"/>
    <w:basedOn w:val="a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customStyle="1" w:styleId="a8">
    <w:name w:val="公文标题"/>
    <w:basedOn w:val="a7"/>
    <w:qFormat/>
    <w:pPr>
      <w:spacing w:line="560" w:lineRule="exact"/>
      <w:outlineLvl w:val="9"/>
    </w:pPr>
    <w:rPr>
      <w:rFonts w:asciiTheme="minorHAnsi" w:eastAsia="方正小标宋_GBK" w:hAnsiTheme="minorHAnsi"/>
      <w:b w:val="0"/>
      <w:color w:val="000000" w:themeColor="text1"/>
      <w:sz w:val="44"/>
      <w:szCs w:val="22"/>
    </w:rPr>
  </w:style>
  <w:style w:type="character" w:customStyle="1" w:styleId="a6">
    <w:name w:val="页眉 字符"/>
    <w:basedOn w:val="a0"/>
    <w:link w:val="a5"/>
    <w:qFormat/>
    <w:rPr>
      <w:rFonts w:ascii="仿宋_GB2312" w:eastAsia="仿宋_GB2312" w:hAnsi="仿宋_GB2312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仿宋_GB2312" w:eastAsia="仿宋_GB2312" w:hAnsi="仿宋_GB2312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90</Words>
  <Characters>514</Characters>
  <Application>Microsoft Office Word</Application>
  <DocSecurity>0</DocSecurity>
  <Lines>4</Lines>
  <Paragraphs>1</Paragraphs>
  <ScaleCrop>false</ScaleCrop>
  <Company>Hewlett-Packard Company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吴晓欢</dc:creator>
  <cp:lastModifiedBy>Jason Wang</cp:lastModifiedBy>
  <cp:revision>39</cp:revision>
  <cp:lastPrinted>2024-06-05T01:07:00Z</cp:lastPrinted>
  <dcterms:created xsi:type="dcterms:W3CDTF">2023-03-03T03:05:00Z</dcterms:created>
  <dcterms:modified xsi:type="dcterms:W3CDTF">2025-04-27T11:24:00Z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74DF784DB7CD404FAB821876F4AF3EE7_12</vt:lpwstr>
  </property>
  <property fmtid="{D5CDD505-2E9C-101B-9397-08002B2CF9AE}" pid="4" name="KSOTemplateDocerSaveRecord">
    <vt:lpwstr>eyJoZGlkIjoiNDlkNTFjY2JhYWJmZmU5OWM1MTI4NjdhZjA1NGExNWQiLCJ1c2VySWQiOiI0NTAyNzkxNzMifQ==</vt:lpwstr>
  </property>
</Properties>
</file>