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</w:t>
      </w:r>
    </w:p>
    <w:p>
      <w:r>
        <w:t>这是一份用于测试 Markdown 转 Word 功能的样本文档。</w:t>
      </w:r>
    </w:p>
    <w:p>
      <w:pPr>
        <w:pStyle w:val="Heading2"/>
      </w:pPr>
      <w:r>
        <w:t>基本格式</w:t>
      </w:r>
    </w:p>
    <w:p>
      <w:r>
        <w:t>粗体文本 和 斜体文本 应该被正确渲染。</w:t>
      </w:r>
    </w:p>
    <w:p>
      <w:r>
        <w:t>行内代码 也会保留。</w:t>
      </w:r>
    </w:p>
    <w:p>
      <w:pPr>
        <w:pStyle w:val="Heading2"/>
      </w:pPr>
      <w:r>
        <w:t>列表演示</w:t>
      </w:r>
    </w:p>
    <w:p>
      <w:pPr>
        <w:pStyle w:val="Heading3"/>
      </w:pPr>
      <w:r>
        <w:t>无序列表</w:t>
      </w:r>
    </w:p>
    <w:p>
      <w:pPr>
        <w:pStyle w:val="ListBullet"/>
      </w:pPr>
      <w:r>
        <w:t>第一项</w:t>
      </w:r>
    </w:p>
    <w:p>
      <w:pPr>
        <w:pStyle w:val="ListBullet"/>
      </w:pPr>
      <w:r>
        <w:t>第二项</w:t>
      </w:r>
    </w:p>
    <w:p>
      <w:pPr>
        <w:pStyle w:val="ListBullet"/>
        <w:ind w:left="720"/>
      </w:pPr>
      <w:r>
        <w:t>嵌套项 1</w:t>
      </w:r>
    </w:p>
    <w:p>
      <w:pPr>
        <w:pStyle w:val="ListBullet"/>
        <w:ind w:left="720"/>
      </w:pPr>
      <w:r>
        <w:t>嵌套项 2</w:t>
      </w:r>
    </w:p>
    <w:p>
      <w:pPr>
        <w:pStyle w:val="ListBullet"/>
      </w:pPr>
      <w:r>
        <w:t>第三项</w:t>
      </w:r>
    </w:p>
    <w:p>
      <w:pPr>
        <w:pStyle w:val="Heading3"/>
      </w:pPr>
      <w:r>
        <w:t>有序列表</w:t>
      </w:r>
    </w:p>
    <w:p>
      <w:pPr>
        <w:pStyle w:val="ListNumber"/>
      </w:pPr>
      <w:r>
        <w:t>第一步</w:t>
      </w:r>
    </w:p>
    <w:p>
      <w:pPr>
        <w:pStyle w:val="ListNumber"/>
      </w:pPr>
      <w:r>
        <w:t>第二步</w:t>
      </w:r>
    </w:p>
    <w:p>
      <w:pPr>
        <w:pStyle w:val="ListNumber"/>
      </w:pPr>
      <w:r>
        <w:t>第三步</w:t>
      </w:r>
    </w:p>
    <w:p>
      <w:pPr>
        <w:pStyle w:val="Heading2"/>
      </w:pPr>
      <w:r>
        <w:t>引用块</w:t>
      </w:r>
    </w:p>
    <w:p>
      <w:pPr>
        <w:ind w:left="432"/>
      </w:pPr>
      <w:r>
        <w:rPr>
          <w:i/>
          <w:color w:val="646464"/>
        </w:rPr>
        <w:t>这是一段引用文本。 可以有多行。</w:t>
      </w:r>
    </w:p>
    <w:p>
      <w:pPr>
        <w:pStyle w:val="Heading2"/>
      </w:pPr>
      <w:r>
        <w:t>代码块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20"/>
        </w:rPr>
        <w:t>def hello():</w:t>
        <w:br/>
        <w:t xml:space="preserve">    print("Hello, World!")</w:t>
      </w:r>
    </w:p>
    <w:p>
      <w:pPr>
        <w:pStyle w:val="Heading2"/>
      </w:pPr>
      <w:r>
        <w:t>分隔线</w:t>
      </w:r>
    </w:p>
    <w:p>
      <w:pPr>
        <w:spacing w:before="120" w:after="120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链接和图片</w:t>
      </w:r>
    </w:p>
    <w:p>
      <w:r>
        <w:t>访问 OpenAI 获取更多信息。</w:t>
      </w:r>
    </w:p>
    <w:p>
      <w:r>
        <w:t>!示例图片</w:t>
      </w:r>
    </w:p>
    <w:p>
      <w:pPr>
        <w:pStyle w:val="Heading2"/>
      </w:pPr>
      <w:r>
        <w:t>表格</w:t>
      </w:r>
    </w:p>
    <w:p>
      <w:r>
        <w:t>| 列1 | 列2 | 列3 |</w:t>
      </w:r>
    </w:p>
    <w:p>
      <w:r>
        <w:t>|-----|-----|-----|</w:t>
      </w:r>
    </w:p>
    <w:p>
      <w:r>
        <w:t>| A   | B   | C   |</w:t>
      </w:r>
    </w:p>
    <w:p>
      <w:r>
        <w:t>| D   | E   | F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