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AB42" w14:textId="77777777" w:rsidR="00CA1B94" w:rsidRPr="00CA1B94" w:rsidRDefault="00CA1B94" w:rsidP="00CA1B94">
      <w:r w:rsidRPr="00CA1B94">
        <w:t>Form 1 (Rule 3-1 (1</w:t>
      </w:r>
      <w:proofErr w:type="gramStart"/>
      <w:r w:rsidRPr="00CA1B94">
        <w:t>) )</w:t>
      </w:r>
      <w:proofErr w:type="gramEnd"/>
    </w:p>
    <w:p w14:paraId="6BC7FF94" w14:textId="77777777" w:rsidR="00CA1B94" w:rsidRPr="00CA1B94" w:rsidRDefault="00CA1B94" w:rsidP="00CA1B94">
      <w:r w:rsidRPr="00CA1B94">
        <w:t>No. ...............................</w:t>
      </w:r>
    </w:p>
    <w:p w14:paraId="72A4D396" w14:textId="77777777" w:rsidR="00CA1B94" w:rsidRPr="00CA1B94" w:rsidRDefault="00CA1B94" w:rsidP="00CA1B94">
      <w:r w:rsidRPr="00CA1B94">
        <w:t>.................................. Registry</w:t>
      </w:r>
    </w:p>
    <w:p w14:paraId="38562764" w14:textId="77777777" w:rsidR="00CA1B94" w:rsidRPr="00CA1B94" w:rsidRDefault="00CA1B94" w:rsidP="00CA1B94">
      <w:r w:rsidRPr="00CA1B94">
        <w:rPr>
          <w:i/>
          <w:iCs/>
        </w:rPr>
        <w:t>In the Supreme Court of British Columbia</w:t>
      </w:r>
    </w:p>
    <w:p w14:paraId="5C31F195" w14:textId="77777777" w:rsidR="00CA1B94" w:rsidRPr="00CA1B94" w:rsidRDefault="00CA1B94" w:rsidP="00CA1B94">
      <w:r w:rsidRPr="00CA1B94">
        <w:t>Between</w:t>
      </w:r>
    </w:p>
    <w:p w14:paraId="030DBB32" w14:textId="77777777" w:rsidR="00CA1B94" w:rsidRPr="00CA1B94" w:rsidRDefault="00CA1B94" w:rsidP="00CA1B94">
      <w:r w:rsidRPr="00CA1B94">
        <w:t>Plaintiff(s)</w:t>
      </w:r>
    </w:p>
    <w:p w14:paraId="40D32D61" w14:textId="77777777" w:rsidR="00CA1B94" w:rsidRPr="00CA1B94" w:rsidRDefault="00CA1B94" w:rsidP="00CA1B94">
      <w:r w:rsidRPr="00CA1B94">
        <w:t>and</w:t>
      </w:r>
    </w:p>
    <w:p w14:paraId="0080AF45" w14:textId="77777777" w:rsidR="00CA1B94" w:rsidRPr="00CA1B94" w:rsidRDefault="00CA1B94" w:rsidP="00CA1B94">
      <w:r w:rsidRPr="00CA1B94">
        <w:t>Defendant(s)</w:t>
      </w:r>
    </w:p>
    <w:p w14:paraId="63D0AA0E" w14:textId="77777777" w:rsidR="00CA1B94" w:rsidRPr="00CA1B94" w:rsidRDefault="00CA1B94" w:rsidP="00CA1B94">
      <w:r w:rsidRPr="00CA1B94">
        <w:rPr>
          <w:b/>
          <w:bCs/>
        </w:rPr>
        <w:t>NOTICE OF CIVIL CLAIM</w:t>
      </w:r>
    </w:p>
    <w:p w14:paraId="5718B992" w14:textId="77777777" w:rsidR="00CA1B94" w:rsidRPr="00CA1B94" w:rsidRDefault="00CA1B94" w:rsidP="00CA1B94">
      <w:r w:rsidRPr="00CA1B94">
        <w:rPr>
          <w:i/>
          <w:iCs/>
        </w:rPr>
        <w:t>[Rule 22-3 of the Supreme Court Civil Rules applies to all forms.]</w:t>
      </w:r>
    </w:p>
    <w:p w14:paraId="6A93FD37" w14:textId="77777777" w:rsidR="00CA1B94" w:rsidRPr="00CA1B94" w:rsidRDefault="00CA1B94" w:rsidP="00CA1B94">
      <w:r w:rsidRPr="00CA1B94">
        <w:rPr>
          <w:b/>
          <w:bCs/>
        </w:rPr>
        <w:t>This action has been started by the plaintiff(s) for the relief set out in Part 2 below.</w:t>
      </w:r>
    </w:p>
    <w:p w14:paraId="4A660564" w14:textId="77777777" w:rsidR="00CA1B94" w:rsidRPr="00CA1B94" w:rsidRDefault="00CA1B94" w:rsidP="00CA1B94">
      <w:r w:rsidRPr="00CA1B94">
        <w:t>If you intend to respond to this action, you or your lawyer must</w:t>
      </w:r>
    </w:p>
    <w:p w14:paraId="46E9A212" w14:textId="77777777" w:rsidR="00CA1B94" w:rsidRPr="00CA1B94" w:rsidRDefault="00CA1B94" w:rsidP="00CA1B94">
      <w:r w:rsidRPr="00CA1B94">
        <w:t>(a)  file a response to civil claim in Form 2 in the above-named registry of this court within the time for response to civil claim described below, and</w:t>
      </w:r>
    </w:p>
    <w:p w14:paraId="0BFB7717" w14:textId="77777777" w:rsidR="00CA1B94" w:rsidRPr="00CA1B94" w:rsidRDefault="00CA1B94" w:rsidP="00CA1B94">
      <w:r w:rsidRPr="00CA1B94">
        <w:t>(b)  serve a copy of the filed response to civil claim on the plaintiff.</w:t>
      </w:r>
    </w:p>
    <w:p w14:paraId="49146C12" w14:textId="77777777" w:rsidR="00CA1B94" w:rsidRPr="00CA1B94" w:rsidRDefault="00CA1B94" w:rsidP="00CA1B94">
      <w:r w:rsidRPr="00CA1B94">
        <w:t>If you intend to make a counterclaim, you or your lawyer must</w:t>
      </w:r>
    </w:p>
    <w:p w14:paraId="2F82C9A7" w14:textId="77777777" w:rsidR="00CA1B94" w:rsidRPr="00CA1B94" w:rsidRDefault="00CA1B94" w:rsidP="00CA1B94">
      <w:r w:rsidRPr="00CA1B94">
        <w:t>(a)  file a response to civil claim in Form 2 and a counterclaim in Form 3 in the above-named registry of this court within the time for response to civil claim described below, and</w:t>
      </w:r>
    </w:p>
    <w:p w14:paraId="477EE0B6" w14:textId="77777777" w:rsidR="00CA1B94" w:rsidRPr="00CA1B94" w:rsidRDefault="00CA1B94" w:rsidP="00CA1B94">
      <w:r w:rsidRPr="00CA1B94">
        <w:t>(b)  serve a copy of the filed response to civil claim and counterclaim on the plaintiff and on any new parties named in the counterclaim.</w:t>
      </w:r>
    </w:p>
    <w:p w14:paraId="697F862C" w14:textId="77777777" w:rsidR="00CA1B94" w:rsidRPr="00CA1B94" w:rsidRDefault="00CA1B94" w:rsidP="00CA1B94">
      <w:r w:rsidRPr="00CA1B94">
        <w:t>JUDGMENT MAY BE PRONOUNCED AGAINST YOU IF YOU FAIL to file the response to civil claim within the time for response to civil claim described below.</w:t>
      </w:r>
    </w:p>
    <w:p w14:paraId="5C4B40F1" w14:textId="77777777" w:rsidR="00CA1B94" w:rsidRPr="00CA1B94" w:rsidRDefault="00CA1B94" w:rsidP="00CA1B94">
      <w:r w:rsidRPr="00CA1B94">
        <w:rPr>
          <w:b/>
          <w:bCs/>
        </w:rPr>
        <w:t>Time for response to civil claim</w:t>
      </w:r>
    </w:p>
    <w:p w14:paraId="4E073A29" w14:textId="77777777" w:rsidR="00CA1B94" w:rsidRPr="00CA1B94" w:rsidRDefault="00CA1B94" w:rsidP="00CA1B94">
      <w:r w:rsidRPr="00CA1B94">
        <w:t>A response to civil claim must be filed and served on the plaintiff(s),</w:t>
      </w:r>
    </w:p>
    <w:p w14:paraId="064F2438" w14:textId="77777777" w:rsidR="00CA1B94" w:rsidRPr="00CA1B94" w:rsidRDefault="00CA1B94" w:rsidP="00CA1B94">
      <w:r w:rsidRPr="00CA1B94">
        <w:t>(a) if you were served with the notice of civil claim anywhere in Canada, within 21 days after that service,</w:t>
      </w:r>
    </w:p>
    <w:p w14:paraId="252D2C59" w14:textId="77777777" w:rsidR="00CA1B94" w:rsidRPr="00CA1B94" w:rsidRDefault="00CA1B94" w:rsidP="00CA1B94">
      <w:r w:rsidRPr="00CA1B94">
        <w:t>(b) if you were served with the notice of civil claim anywhere in the United States of America, within 35 days after that service,</w:t>
      </w:r>
    </w:p>
    <w:p w14:paraId="510B080E" w14:textId="77777777" w:rsidR="00CA1B94" w:rsidRPr="00CA1B94" w:rsidRDefault="00CA1B94" w:rsidP="00CA1B94">
      <w:r w:rsidRPr="00CA1B94">
        <w:lastRenderedPageBreak/>
        <w:t>(c) if you were served with the notice of civil claim anywhere else, within 49 days after that service, or</w:t>
      </w:r>
    </w:p>
    <w:p w14:paraId="2F40E3FE" w14:textId="77777777" w:rsidR="00CA1B94" w:rsidRPr="00CA1B94" w:rsidRDefault="00CA1B94" w:rsidP="00CA1B94">
      <w:r w:rsidRPr="00CA1B94">
        <w:t>(d)  if the time for response to civil claim has been set by order of the court, within that time.</w:t>
      </w:r>
    </w:p>
    <w:p w14:paraId="6777581E" w14:textId="77777777" w:rsidR="00CA1B94" w:rsidRPr="00CA1B94" w:rsidRDefault="00CA1B94" w:rsidP="00CA1B94">
      <w:r w:rsidRPr="00CA1B94">
        <w:t> </w:t>
      </w:r>
    </w:p>
    <w:p w14:paraId="687C76B9" w14:textId="77777777" w:rsidR="00CA1B94" w:rsidRPr="00CA1B94" w:rsidRDefault="00CA1B94" w:rsidP="00CA1B94">
      <w:r w:rsidRPr="00CA1B94">
        <w:t>Claim of the Plaintiff(s)</w:t>
      </w:r>
    </w:p>
    <w:p w14:paraId="09E392C4" w14:textId="77777777" w:rsidR="00CA1B94" w:rsidRPr="00CA1B94" w:rsidRDefault="00CA1B94" w:rsidP="00CA1B94">
      <w:r w:rsidRPr="00CA1B94">
        <w:rPr>
          <w:b/>
          <w:bCs/>
        </w:rPr>
        <w:t>Part 1: STATEMENT OF FACTS</w:t>
      </w:r>
    </w:p>
    <w:p w14:paraId="7A8230D5" w14:textId="77777777" w:rsidR="00CA1B94" w:rsidRPr="00CA1B94" w:rsidRDefault="00CA1B94" w:rsidP="00CA1B94">
      <w:r w:rsidRPr="00CA1B94">
        <w:t>[</w:t>
      </w:r>
      <w:r w:rsidRPr="00CA1B94">
        <w:rPr>
          <w:i/>
          <w:iCs/>
        </w:rPr>
        <w:t>Using numbered paragraphs, set out a concise statement of the material facts giving rise to the plaintiff's(s') claim.</w:t>
      </w:r>
      <w:r w:rsidRPr="00CA1B94">
        <w:t>]</w:t>
      </w:r>
    </w:p>
    <w:p w14:paraId="6F984E17" w14:textId="77777777" w:rsidR="00CA1B94" w:rsidRPr="00CA1B94" w:rsidRDefault="00CA1B94" w:rsidP="00CA1B94">
      <w:r w:rsidRPr="00CA1B94">
        <w:t>1</w:t>
      </w:r>
    </w:p>
    <w:p w14:paraId="40F8CC28" w14:textId="77777777" w:rsidR="00CA1B94" w:rsidRPr="00CA1B94" w:rsidRDefault="00CA1B94" w:rsidP="00CA1B94">
      <w:r w:rsidRPr="00CA1B94">
        <w:t>2</w:t>
      </w:r>
    </w:p>
    <w:p w14:paraId="23BCE17E" w14:textId="77777777" w:rsidR="00CA1B94" w:rsidRPr="00CA1B94" w:rsidRDefault="00CA1B94" w:rsidP="00CA1B94">
      <w:r w:rsidRPr="00CA1B94">
        <w:t>[</w:t>
      </w:r>
      <w:r w:rsidRPr="00CA1B94">
        <w:rPr>
          <w:i/>
          <w:iCs/>
        </w:rPr>
        <w:t>If any party sues or is sued in a representative capacity, identify the party and describe the representative capacity.</w:t>
      </w:r>
      <w:r w:rsidRPr="00CA1B94">
        <w:t>]</w:t>
      </w:r>
    </w:p>
    <w:p w14:paraId="202352C7" w14:textId="77777777" w:rsidR="00CA1B94" w:rsidRPr="00CA1B94" w:rsidRDefault="00CA1B94" w:rsidP="00CA1B94">
      <w:r w:rsidRPr="00CA1B94">
        <w:rPr>
          <w:b/>
          <w:bCs/>
        </w:rPr>
        <w:t>Part 2: RELIEF SOUGHT</w:t>
      </w:r>
    </w:p>
    <w:p w14:paraId="062B5205" w14:textId="77777777" w:rsidR="00CA1B94" w:rsidRPr="00CA1B94" w:rsidRDefault="00CA1B94" w:rsidP="00CA1B94">
      <w:r w:rsidRPr="00CA1B94">
        <w:t>[</w:t>
      </w:r>
      <w:r w:rsidRPr="00CA1B94">
        <w:rPr>
          <w:i/>
          <w:iCs/>
        </w:rPr>
        <w:t>Using numbered paragraphs, set out the relief sought and indicate against which defendant(s) that relief is sought. Relief may be sought in the alternative.</w:t>
      </w:r>
      <w:r w:rsidRPr="00CA1B94">
        <w:t>]</w:t>
      </w:r>
    </w:p>
    <w:p w14:paraId="46F6465C" w14:textId="77777777" w:rsidR="00CA1B94" w:rsidRPr="00CA1B94" w:rsidRDefault="00CA1B94" w:rsidP="00CA1B94">
      <w:r w:rsidRPr="00CA1B94">
        <w:t>1</w:t>
      </w:r>
    </w:p>
    <w:p w14:paraId="70F60844" w14:textId="77777777" w:rsidR="00CA1B94" w:rsidRPr="00CA1B94" w:rsidRDefault="00CA1B94" w:rsidP="00CA1B94">
      <w:r w:rsidRPr="00CA1B94">
        <w:t>2</w:t>
      </w:r>
    </w:p>
    <w:p w14:paraId="29A81888" w14:textId="77777777" w:rsidR="00CA1B94" w:rsidRPr="00CA1B94" w:rsidRDefault="00CA1B94" w:rsidP="00CA1B94">
      <w:r w:rsidRPr="00CA1B94">
        <w:rPr>
          <w:b/>
          <w:bCs/>
        </w:rPr>
        <w:t>Part 3: LEGAL BASIS</w:t>
      </w:r>
    </w:p>
    <w:p w14:paraId="30C1EEC0" w14:textId="77777777" w:rsidR="00CA1B94" w:rsidRPr="00CA1B94" w:rsidRDefault="00CA1B94" w:rsidP="00CA1B94">
      <w:r w:rsidRPr="00CA1B94">
        <w:t>[</w:t>
      </w:r>
      <w:r w:rsidRPr="00CA1B94">
        <w:rPr>
          <w:i/>
          <w:iCs/>
        </w:rPr>
        <w:t>Using numbered paragraphs, set out a concise summary of the legal bases on which the plaintiff(s) intend(s) to rely in support of the relief sought and specify any rule or other enactment relied on. The legal bases for the relief sought may be set out in the alternative.</w:t>
      </w:r>
      <w:r w:rsidRPr="00CA1B94">
        <w:t>]</w:t>
      </w:r>
    </w:p>
    <w:p w14:paraId="1AF11152" w14:textId="77777777" w:rsidR="00CA1B94" w:rsidRPr="00CA1B94" w:rsidRDefault="00CA1B94" w:rsidP="00CA1B94">
      <w:r w:rsidRPr="00CA1B94">
        <w:t>1</w:t>
      </w:r>
    </w:p>
    <w:p w14:paraId="2D323AE6" w14:textId="77777777" w:rsidR="00CA1B94" w:rsidRPr="00CA1B94" w:rsidRDefault="00CA1B94" w:rsidP="00CA1B94">
      <w:r w:rsidRPr="00CA1B94">
        <w:t>2</w:t>
      </w:r>
    </w:p>
    <w:p w14:paraId="7B0A67A9" w14:textId="77777777" w:rsidR="00CA1B94" w:rsidRPr="00CA1B94" w:rsidRDefault="00CA1B94" w:rsidP="00CA1B94">
      <w:r w:rsidRPr="00CA1B94">
        <w:t>Plaintiff's(s') address for service: [</w:t>
      </w:r>
      <w:r w:rsidRPr="00CA1B94">
        <w:rPr>
          <w:i/>
          <w:iCs/>
        </w:rPr>
        <w:t>Set out the street address of the address for service. One or both of a fax number and an e-mail address may be given as additional addresses for service.</w:t>
      </w:r>
      <w:r w:rsidRPr="00CA1B94">
        <w:t>]</w:t>
      </w:r>
    </w:p>
    <w:p w14:paraId="5937C3FE" w14:textId="77777777" w:rsidR="00CA1B94" w:rsidRPr="00CA1B94" w:rsidRDefault="00CA1B94" w:rsidP="00CA1B94">
      <w:r w:rsidRPr="00CA1B94">
        <w:t>Fax number address for service (if any):</w:t>
      </w:r>
    </w:p>
    <w:p w14:paraId="4B66BC04" w14:textId="77777777" w:rsidR="00CA1B94" w:rsidRPr="00CA1B94" w:rsidRDefault="00CA1B94" w:rsidP="00CA1B94">
      <w:r w:rsidRPr="00CA1B94">
        <w:t>E-mail address for service (if any):</w:t>
      </w:r>
    </w:p>
    <w:p w14:paraId="3F47D000" w14:textId="77777777" w:rsidR="00CA1B94" w:rsidRPr="00CA1B94" w:rsidRDefault="00CA1B94" w:rsidP="00CA1B94">
      <w:r w:rsidRPr="00CA1B94">
        <w:lastRenderedPageBreak/>
        <w:t>Place of trial:</w:t>
      </w:r>
    </w:p>
    <w:p w14:paraId="41037514" w14:textId="77777777" w:rsidR="00CA1B94" w:rsidRPr="00CA1B94" w:rsidRDefault="00CA1B94" w:rsidP="00CA1B94">
      <w:r w:rsidRPr="00CA1B94">
        <w:t>The address of the registry is:</w:t>
      </w:r>
    </w:p>
    <w:p w14:paraId="3CAF5B61" w14:textId="77777777" w:rsidR="00CA1B94" w:rsidRPr="00CA1B94" w:rsidRDefault="00CA1B94" w:rsidP="00CA1B94">
      <w:r w:rsidRPr="00CA1B94">
        <w:t> </w:t>
      </w:r>
    </w:p>
    <w:tbl>
      <w:tblPr>
        <w:tblW w:w="0" w:type="auto"/>
        <w:tblCellSpacing w:w="0" w:type="dxa"/>
        <w:tblCellMar>
          <w:top w:w="45" w:type="dxa"/>
          <w:left w:w="45" w:type="dxa"/>
          <w:bottom w:w="45" w:type="dxa"/>
          <w:right w:w="45" w:type="dxa"/>
        </w:tblCellMar>
        <w:tblLook w:val="04A0" w:firstRow="1" w:lastRow="0" w:firstColumn="1" w:lastColumn="0" w:noHBand="0" w:noVBand="1"/>
      </w:tblPr>
      <w:tblGrid>
        <w:gridCol w:w="4243"/>
        <w:gridCol w:w="96"/>
        <w:gridCol w:w="5021"/>
      </w:tblGrid>
      <w:tr w:rsidR="00CA1B94" w:rsidRPr="00CA1B94" w14:paraId="024C0905" w14:textId="77777777">
        <w:trPr>
          <w:tblCellSpacing w:w="0" w:type="dxa"/>
        </w:trPr>
        <w:tc>
          <w:tcPr>
            <w:tcW w:w="0" w:type="auto"/>
            <w:hideMark/>
          </w:tcPr>
          <w:p w14:paraId="2E516D49" w14:textId="77777777" w:rsidR="00CA1B94" w:rsidRPr="00CA1B94" w:rsidRDefault="00CA1B94" w:rsidP="00CA1B94">
            <w:r w:rsidRPr="00CA1B94">
              <w:t xml:space="preserve">Date: </w:t>
            </w:r>
            <w:r w:rsidRPr="00CA1B94">
              <w:rPr>
                <w:i/>
                <w:iCs/>
              </w:rPr>
            </w:r>
            <w:proofErr w:type="spellStart"/>
            <w:proofErr w:type="gramStart"/>
            <w:r w:rsidRPr="00CA1B94">
              <w:rPr>
                <w:i/>
                <w:iCs/>
              </w:rPr>
            </w:r>
            <w:proofErr w:type="spellEnd"/>
            <w:r w:rsidRPr="00CA1B94"/>
            <w:proofErr w:type="gramEnd"/>
          </w:p>
        </w:tc>
        <w:tc>
          <w:tcPr>
            <w:tcW w:w="750" w:type="dxa"/>
            <w:vAlign w:val="center"/>
            <w:hideMark/>
          </w:tcPr>
          <w:p w14:paraId="04DA4338" w14:textId="77777777" w:rsidR="00CA1B94" w:rsidRPr="00CA1B94" w:rsidRDefault="00CA1B94" w:rsidP="00CA1B94"/>
        </w:tc>
        <w:tc>
          <w:tcPr>
            <w:tcW w:w="0" w:type="auto"/>
            <w:hideMark/>
          </w:tcPr>
          <w:p w14:paraId="44516993" w14:textId="77777777" w:rsidR="00CA1B94" w:rsidRPr="00CA1B94" w:rsidRDefault="00CA1B94" w:rsidP="00CA1B94">
            <w:r w:rsidRPr="00CA1B94"/>
          </w:p>
        </w:tc>
      </w:tr>
      <w:tr w:rsidR="00CA1B94" w:rsidRPr="00CA1B94" w14:paraId="4659F244" w14:textId="77777777">
        <w:trPr>
          <w:tblCellSpacing w:w="0" w:type="dxa"/>
        </w:trPr>
        <w:tc>
          <w:tcPr>
            <w:tcW w:w="0" w:type="auto"/>
            <w:hideMark/>
          </w:tcPr>
          <w:p w14:paraId="3A02A569" w14:textId="77777777" w:rsidR="00CA1B94" w:rsidRPr="00CA1B94" w:rsidRDefault="00CA1B94" w:rsidP="00CA1B94">
            <w:r w:rsidRPr="00CA1B94"/>
          </w:p>
        </w:tc>
        <w:tc>
          <w:tcPr>
            <w:tcW w:w="0" w:type="auto"/>
            <w:vAlign w:val="center"/>
            <w:hideMark/>
          </w:tcPr>
          <w:p w14:paraId="12908783" w14:textId="77777777" w:rsidR="00CA1B94" w:rsidRPr="00CA1B94" w:rsidRDefault="00CA1B94" w:rsidP="00CA1B94"/>
        </w:tc>
        <w:tc>
          <w:tcPr>
            <w:tcW w:w="0" w:type="auto"/>
            <w:hideMark/>
          </w:tcPr>
          <w:p w14:paraId="4DAB7951" w14:textId="77777777" w:rsidR="00CA1B94" w:rsidRPr="00CA1B94" w:rsidRDefault="00CA1B94" w:rsidP="00CA1B94">
            <w:r w:rsidRPr="00CA1B94">
              <w:t>Signature of</w:t>
            </w:r>
          </w:p>
        </w:tc>
      </w:tr>
      <w:tr w:rsidR="00CA1B94" w:rsidRPr="00CA1B94" w14:paraId="0ABC7438" w14:textId="77777777">
        <w:trPr>
          <w:tblCellSpacing w:w="0" w:type="dxa"/>
        </w:trPr>
        <w:tc>
          <w:tcPr>
            <w:tcW w:w="0" w:type="auto"/>
            <w:hideMark/>
          </w:tcPr>
          <w:p w14:paraId="03AFEC61" w14:textId="77777777" w:rsidR="00CA1B94" w:rsidRPr="00CA1B94" w:rsidRDefault="00CA1B94" w:rsidP="00CA1B94">
            <w:r w:rsidRPr="00CA1B94"/>
          </w:p>
        </w:tc>
        <w:tc>
          <w:tcPr>
            <w:tcW w:w="0" w:type="auto"/>
            <w:vAlign w:val="center"/>
            <w:hideMark/>
          </w:tcPr>
          <w:p w14:paraId="0F0BF845" w14:textId="77777777" w:rsidR="00CA1B94" w:rsidRPr="00CA1B94" w:rsidRDefault="00CA1B94" w:rsidP="00CA1B94"/>
        </w:tc>
        <w:tc>
          <w:tcPr>
            <w:tcW w:w="0" w:type="auto"/>
            <w:hideMark/>
          </w:tcPr>
          <w:p w14:paraId="594016ED" w14:textId="77777777" w:rsidR="00CA1B94" w:rsidRPr="00CA1B94" w:rsidRDefault="00CA1B94" w:rsidP="00CA1B94">
            <w:proofErr w:type="gramStart"/>
            <w:r w:rsidRPr="00CA1B94">
              <w:t>lawyer for plaintiff(s)</w:t>
            </w:r>
            <w:proofErr w:type="gramEnd"/>
            <w:r w:rsidRPr="00CA1B94"/>
            <w:proofErr w:type="gramStart"/>
            <w:r w:rsidRPr="00CA1B94"/>
            <w:proofErr w:type="gramEnd"/>
            <w:r w:rsidRPr="00CA1B94"/>
          </w:p>
        </w:tc>
      </w:tr>
      <w:tr w:rsidR="00CA1B94" w:rsidRPr="00CA1B94" w14:paraId="06AC6110" w14:textId="77777777">
        <w:trPr>
          <w:tblCellSpacing w:w="0" w:type="dxa"/>
        </w:trPr>
        <w:tc>
          <w:tcPr>
            <w:tcW w:w="0" w:type="auto"/>
            <w:hideMark/>
          </w:tcPr>
          <w:p w14:paraId="7AC32DF4" w14:textId="77777777" w:rsidR="00CA1B94" w:rsidRPr="00CA1B94" w:rsidRDefault="00CA1B94" w:rsidP="00CA1B94">
            <w:r w:rsidRPr="00CA1B94"/>
          </w:p>
        </w:tc>
        <w:tc>
          <w:tcPr>
            <w:tcW w:w="0" w:type="auto"/>
            <w:vAlign w:val="center"/>
            <w:hideMark/>
          </w:tcPr>
          <w:p w14:paraId="2CC6F0E3" w14:textId="77777777" w:rsidR="00CA1B94" w:rsidRPr="00CA1B94" w:rsidRDefault="00CA1B94" w:rsidP="00CA1B94"/>
        </w:tc>
        <w:tc>
          <w:tcPr>
            <w:tcW w:w="0" w:type="auto"/>
            <w:hideMark/>
          </w:tcPr>
          <w:p w14:paraId="6714090F" w14:textId="77777777" w:rsidR="00CA1B94" w:rsidRPr="00CA1B94" w:rsidRDefault="00CA1B94" w:rsidP="00CA1B94">
            <w:r w:rsidRPr="00CA1B94"/>
            <w:r w:rsidRPr="00CA1B94">
              <w:rPr>
                <w:i/>
                <w:iCs/>
              </w:rPr>
            </w:r>
            <w:proofErr w:type="gramStart"/>
            <w:r w:rsidRPr="00CA1B94">
              <w:rPr>
                <w:i/>
                <w:iCs/>
              </w:rPr>
            </w:r>
            <w:r w:rsidRPr="00CA1B94"/>
            <w:proofErr w:type="gramEnd"/>
          </w:p>
        </w:tc>
      </w:tr>
    </w:tbl>
    <w:p w14:paraId="1E1469C6" w14:textId="77777777" w:rsidR="00CA1B94" w:rsidRPr="00CA1B94" w:rsidRDefault="00CA1B94" w:rsidP="00CA1B94">
      <w:r w:rsidRPr="00CA1B94">
        <w:t>Rule 7-1 (1) of the Supreme Court Civil Rules states:</w:t>
      </w:r>
    </w:p>
    <w:p w14:paraId="102A84EF" w14:textId="77777777" w:rsidR="00CA1B94" w:rsidRPr="00CA1B94" w:rsidRDefault="00CA1B94" w:rsidP="00CA1B94">
      <w:r w:rsidRPr="00CA1B94">
        <w:t>(1) Unless all parties of record consent or the court otherwise orders, each party of record to an action must, within 35 days after the end of the pleading period,</w:t>
      </w:r>
    </w:p>
    <w:p w14:paraId="4A3A7A8C" w14:textId="77777777" w:rsidR="00CA1B94" w:rsidRPr="00CA1B94" w:rsidRDefault="00CA1B94" w:rsidP="00CA1B94">
      <w:r w:rsidRPr="00CA1B94">
        <w:t>(a) prepare a list of documents in Form 22 that lists</w:t>
      </w:r>
    </w:p>
    <w:p w14:paraId="407C2FC4" w14:textId="77777777" w:rsidR="00CA1B94" w:rsidRPr="00CA1B94" w:rsidRDefault="00CA1B94" w:rsidP="00CA1B94">
      <w:r w:rsidRPr="00CA1B94">
        <w:t>(</w:t>
      </w:r>
      <w:proofErr w:type="spellStart"/>
      <w:r w:rsidRPr="00CA1B94">
        <w:t>i</w:t>
      </w:r>
      <w:proofErr w:type="spellEnd"/>
      <w:r w:rsidRPr="00CA1B94">
        <w:t>) all documents that are or have been in the party's possession or control and that could, if available, be used by any party at trial to prove or disprove a material fact, and</w:t>
      </w:r>
    </w:p>
    <w:p w14:paraId="7741430C" w14:textId="77777777" w:rsidR="00CA1B94" w:rsidRPr="00CA1B94" w:rsidRDefault="00CA1B94" w:rsidP="00CA1B94">
      <w:r w:rsidRPr="00CA1B94">
        <w:t>(ii) all other documents to which the party intends to refer at trial, and</w:t>
      </w:r>
    </w:p>
    <w:p w14:paraId="1DB62331" w14:textId="77777777" w:rsidR="00CA1B94" w:rsidRPr="00CA1B94" w:rsidRDefault="00CA1B94" w:rsidP="00CA1B94">
      <w:r w:rsidRPr="00CA1B94">
        <w:t>(b) serve the list on all parties of record.</w:t>
      </w:r>
    </w:p>
    <w:p w14:paraId="620A548D" w14:textId="668AA3F7" w:rsidR="0016484E" w:rsidRPr="00CA1B94" w:rsidRDefault="0016484E" w:rsidP="00CA1B94"/>
    <w:sectPr w:rsidR="0016484E" w:rsidRPr="00CA1B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2A"/>
    <w:rsid w:val="0016484E"/>
    <w:rsid w:val="002D6361"/>
    <w:rsid w:val="0059482A"/>
    <w:rsid w:val="00722293"/>
    <w:rsid w:val="00A0747A"/>
    <w:rsid w:val="00AD12E3"/>
    <w:rsid w:val="00CA1B94"/>
    <w:rsid w:val="00D13E41"/>
    <w:rsid w:val="00FA3A8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5D35"/>
  <w15:chartTrackingRefBased/>
  <w15:docId w15:val="{D83F22A1-317A-4E1D-88BF-B59E0FEE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82A"/>
    <w:rPr>
      <w:rFonts w:eastAsiaTheme="majorEastAsia" w:cstheme="majorBidi"/>
      <w:color w:val="272727" w:themeColor="text1" w:themeTint="D8"/>
    </w:rPr>
  </w:style>
  <w:style w:type="paragraph" w:styleId="Title">
    <w:name w:val="Title"/>
    <w:basedOn w:val="Normal"/>
    <w:next w:val="Normal"/>
    <w:link w:val="TitleChar"/>
    <w:uiPriority w:val="10"/>
    <w:qFormat/>
    <w:rsid w:val="0059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82A"/>
    <w:pPr>
      <w:spacing w:before="160"/>
      <w:jc w:val="center"/>
    </w:pPr>
    <w:rPr>
      <w:i/>
      <w:iCs/>
      <w:color w:val="404040" w:themeColor="text1" w:themeTint="BF"/>
    </w:rPr>
  </w:style>
  <w:style w:type="character" w:customStyle="1" w:styleId="QuoteChar">
    <w:name w:val="Quote Char"/>
    <w:basedOn w:val="DefaultParagraphFont"/>
    <w:link w:val="Quote"/>
    <w:uiPriority w:val="29"/>
    <w:rsid w:val="0059482A"/>
    <w:rPr>
      <w:i/>
      <w:iCs/>
      <w:color w:val="404040" w:themeColor="text1" w:themeTint="BF"/>
    </w:rPr>
  </w:style>
  <w:style w:type="paragraph" w:styleId="ListParagraph">
    <w:name w:val="List Paragraph"/>
    <w:basedOn w:val="Normal"/>
    <w:uiPriority w:val="34"/>
    <w:qFormat/>
    <w:rsid w:val="0059482A"/>
    <w:pPr>
      <w:ind w:left="720"/>
      <w:contextualSpacing/>
    </w:pPr>
  </w:style>
  <w:style w:type="character" w:styleId="IntenseEmphasis">
    <w:name w:val="Intense Emphasis"/>
    <w:basedOn w:val="DefaultParagraphFont"/>
    <w:uiPriority w:val="21"/>
    <w:qFormat/>
    <w:rsid w:val="0059482A"/>
    <w:rPr>
      <w:i/>
      <w:iCs/>
      <w:color w:val="0F4761" w:themeColor="accent1" w:themeShade="BF"/>
    </w:rPr>
  </w:style>
  <w:style w:type="paragraph" w:styleId="IntenseQuote">
    <w:name w:val="Intense Quote"/>
    <w:basedOn w:val="Normal"/>
    <w:next w:val="Normal"/>
    <w:link w:val="IntenseQuoteChar"/>
    <w:uiPriority w:val="30"/>
    <w:qFormat/>
    <w:rsid w:val="0059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82A"/>
    <w:rPr>
      <w:i/>
      <w:iCs/>
      <w:color w:val="0F4761" w:themeColor="accent1" w:themeShade="BF"/>
    </w:rPr>
  </w:style>
  <w:style w:type="character" w:styleId="IntenseReference">
    <w:name w:val="Intense Reference"/>
    <w:basedOn w:val="DefaultParagraphFont"/>
    <w:uiPriority w:val="32"/>
    <w:qFormat/>
    <w:rsid w:val="00594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654</Words>
  <Characters>3036</Characters>
  <Application>Microsoft Office Word</Application>
  <DocSecurity>0</DocSecurity>
  <Lines>84</Lines>
  <Paragraphs>65</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Luo</dc:creator>
  <cp:keywords/>
  <dc:description/>
  <cp:lastModifiedBy>Tian Luo</cp:lastModifiedBy>
  <cp:revision>6</cp:revision>
  <dcterms:created xsi:type="dcterms:W3CDTF">2026-04-10T19:32:00Z</dcterms:created>
  <dcterms:modified xsi:type="dcterms:W3CDTF">2026-04-10T20:01:00Z</dcterms:modified>
</cp:coreProperties>
</file>