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4BF1" w14:textId="77777777" w:rsidR="00A7757A" w:rsidRPr="00966138" w:rsidRDefault="00A7757A" w:rsidP="00A7757A">
      <w:pPr>
        <w:jc w:val="center"/>
        <w:rPr>
          <w:rFonts w:ascii="宋体" w:hAnsi="宋体"/>
          <w:sz w:val="52"/>
        </w:rPr>
      </w:pPr>
      <w:r w:rsidRPr="00966138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0" allowOverlap="1" wp14:anchorId="428A4AC5" wp14:editId="4E634B12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2931F76" w14:textId="77777777" w:rsidR="00A7757A" w:rsidRPr="00966138" w:rsidRDefault="00A7757A" w:rsidP="00A7757A">
      <w:pPr>
        <w:jc w:val="center"/>
        <w:rPr>
          <w:rFonts w:ascii="宋体" w:hAnsi="宋体"/>
          <w:sz w:val="52"/>
        </w:rPr>
      </w:pPr>
    </w:p>
    <w:p w14:paraId="712AD392" w14:textId="77777777" w:rsidR="00A7757A" w:rsidRPr="00966138" w:rsidRDefault="00A7757A" w:rsidP="00A7757A">
      <w:pPr>
        <w:jc w:val="center"/>
        <w:rPr>
          <w:rFonts w:ascii="宋体" w:hAnsi="宋体"/>
          <w:sz w:val="52"/>
        </w:rPr>
      </w:pPr>
    </w:p>
    <w:p w14:paraId="130382D9" w14:textId="77777777" w:rsidR="00A7757A" w:rsidRPr="00A7757A" w:rsidRDefault="00A7757A" w:rsidP="00A7757A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-38"/>
          <w:sz w:val="52"/>
        </w:rPr>
      </w:pPr>
      <w:r w:rsidRPr="00A7757A">
        <w:rPr>
          <w:rFonts w:ascii="方正小标宋简体" w:eastAsia="方正小标宋简体" w:hAnsi="宋体" w:hint="eastAsia"/>
          <w:snapToGrid w:val="0"/>
          <w:position w:val="-38"/>
          <w:sz w:val="52"/>
        </w:rPr>
        <w:t>软件项目管理综合训练</w:t>
      </w:r>
    </w:p>
    <w:p w14:paraId="08BF8D96" w14:textId="77777777" w:rsidR="00A7757A" w:rsidRPr="00C26A1B" w:rsidRDefault="00813D32" w:rsidP="00A7757A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40"/>
          <w:sz w:val="96"/>
        </w:rPr>
      </w:pPr>
      <w:r w:rsidRPr="00C26A1B">
        <w:rPr>
          <w:rFonts w:ascii="方正小标宋简体" w:eastAsia="方正小标宋简体" w:hAnsi="宋体" w:cs="宋体" w:hint="eastAsia"/>
          <w:snapToGrid w:val="0"/>
          <w:position w:val="40"/>
          <w:sz w:val="96"/>
        </w:rPr>
        <w:t>沟通管理计划</w:t>
      </w:r>
    </w:p>
    <w:p w14:paraId="37A7634C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2B99301B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2ED738F4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11B0A483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40A3EE16" w14:textId="77777777" w:rsidR="00A7757A" w:rsidRPr="00966138" w:rsidRDefault="00A7757A" w:rsidP="00A7757A">
      <w:pPr>
        <w:ind w:right="880"/>
        <w:rPr>
          <w:rFonts w:ascii="宋体" w:hAnsi="宋体"/>
          <w:szCs w:val="4"/>
        </w:rPr>
      </w:pPr>
    </w:p>
    <w:p w14:paraId="6BF19A2E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2EB4CEE6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tbl>
      <w:tblPr>
        <w:tblStyle w:val="a3"/>
        <w:tblpPr w:leftFromText="180" w:rightFromText="180" w:vertAnchor="page" w:horzAnchor="margin" w:tblpXSpec="center" w:tblpY="13321"/>
        <w:tblW w:w="2901" w:type="pct"/>
        <w:tblLook w:val="04A0" w:firstRow="1" w:lastRow="0" w:firstColumn="1" w:lastColumn="0" w:noHBand="0" w:noVBand="1"/>
      </w:tblPr>
      <w:tblGrid>
        <w:gridCol w:w="1326"/>
        <w:gridCol w:w="3681"/>
      </w:tblGrid>
      <w:tr w:rsidR="00A7757A" w:rsidRPr="00815917" w14:paraId="4194B87A" w14:textId="77777777" w:rsidTr="00C26A1B">
        <w:tc>
          <w:tcPr>
            <w:tcW w:w="1324" w:type="pct"/>
            <w:vAlign w:val="center"/>
          </w:tcPr>
          <w:p w14:paraId="69720E84" w14:textId="77777777" w:rsidR="00A7757A" w:rsidRPr="00815917" w:rsidRDefault="00A7757A" w:rsidP="00C26A1B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3676" w:type="pct"/>
            <w:vAlign w:val="center"/>
          </w:tcPr>
          <w:p w14:paraId="57A3CA4C" w14:textId="77777777" w:rsidR="00A7757A" w:rsidRPr="00815917" w:rsidRDefault="00A7757A" w:rsidP="00C26A1B">
            <w:pPr>
              <w:spacing w:after="0" w:line="240" w:lineRule="auto"/>
              <w:jc w:val="center"/>
              <w:rPr>
                <w:rFonts w:ascii="宋体" w:hAnsi="宋体"/>
              </w:rPr>
            </w:pPr>
            <w:r w:rsidRPr="00815917">
              <w:rPr>
                <w:rFonts w:ascii="宋体" w:hAnsi="宋体" w:hint="eastAsia"/>
              </w:rPr>
              <w:t>田丰瑞</w:t>
            </w:r>
          </w:p>
        </w:tc>
      </w:tr>
      <w:tr w:rsidR="00A7757A" w:rsidRPr="00815917" w14:paraId="57FFD492" w14:textId="77777777" w:rsidTr="00C26A1B">
        <w:tc>
          <w:tcPr>
            <w:tcW w:w="1324" w:type="pct"/>
            <w:vAlign w:val="center"/>
          </w:tcPr>
          <w:p w14:paraId="0175E542" w14:textId="77777777" w:rsidR="00A7757A" w:rsidRPr="00815917" w:rsidRDefault="00A7757A" w:rsidP="00C26A1B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hint="eastAsia"/>
                <w:b/>
                <w:bCs/>
              </w:rPr>
              <w:t>项目成员</w:t>
            </w:r>
          </w:p>
        </w:tc>
        <w:tc>
          <w:tcPr>
            <w:tcW w:w="3676" w:type="pct"/>
            <w:vAlign w:val="center"/>
          </w:tcPr>
          <w:p w14:paraId="22E8CCA6" w14:textId="77777777" w:rsidR="00A7757A" w:rsidRPr="00815917" w:rsidRDefault="00A7757A" w:rsidP="00C26A1B">
            <w:pPr>
              <w:spacing w:after="0" w:line="240" w:lineRule="auto"/>
              <w:jc w:val="center"/>
              <w:rPr>
                <w:rFonts w:ascii="宋体" w:hAnsi="宋体"/>
                <w:sz w:val="22"/>
                <w:szCs w:val="4"/>
              </w:rPr>
            </w:pPr>
            <w:r w:rsidRPr="00815917">
              <w:rPr>
                <w:rFonts w:ascii="宋体" w:hAnsi="宋体" w:hint="eastAsia"/>
                <w:sz w:val="22"/>
                <w:szCs w:val="4"/>
              </w:rPr>
              <w:t>李朝龙、邓心怡、傅宋嘉岷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陈玉琴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金鑫、李奕辰</w:t>
            </w:r>
            <w:r>
              <w:rPr>
                <w:rFonts w:ascii="宋体" w:hAnsi="宋体" w:hint="eastAsia"/>
                <w:sz w:val="22"/>
                <w:szCs w:val="4"/>
              </w:rPr>
              <w:t>、</w:t>
            </w:r>
            <w:r w:rsidRPr="00815917">
              <w:rPr>
                <w:rFonts w:ascii="宋体" w:hAnsi="宋体" w:hint="eastAsia"/>
                <w:sz w:val="22"/>
                <w:szCs w:val="4"/>
              </w:rPr>
              <w:t>丁紫凡</w:t>
            </w:r>
          </w:p>
        </w:tc>
      </w:tr>
    </w:tbl>
    <w:p w14:paraId="0C8AC956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435A8D68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03EFAC39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1CAEA73A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73522F76" w14:textId="77777777" w:rsidR="00A7757A" w:rsidRDefault="00A7757A" w:rsidP="00A7757A">
      <w:pPr>
        <w:jc w:val="right"/>
        <w:rPr>
          <w:rFonts w:ascii="宋体" w:hAnsi="宋体"/>
          <w:szCs w:val="4"/>
        </w:rPr>
      </w:pPr>
    </w:p>
    <w:p w14:paraId="32F3C871" w14:textId="77777777" w:rsidR="00A7757A" w:rsidRPr="00966138" w:rsidRDefault="00A7757A" w:rsidP="00A7757A">
      <w:pPr>
        <w:jc w:val="right"/>
        <w:rPr>
          <w:rFonts w:ascii="宋体" w:hAnsi="宋体"/>
          <w:szCs w:val="4"/>
        </w:rPr>
      </w:pPr>
    </w:p>
    <w:p w14:paraId="4D5D5338" w14:textId="77777777" w:rsidR="00A7757A" w:rsidRPr="00A7757A" w:rsidRDefault="00A7757A" w:rsidP="00A7757A">
      <w:pPr>
        <w:spacing w:after="0" w:line="240" w:lineRule="atLeast"/>
        <w:rPr>
          <w:rFonts w:ascii="宋体" w:hAnsi="宋体"/>
          <w:b/>
          <w:bCs/>
        </w:rPr>
      </w:pPr>
      <w:r w:rsidRPr="00A7757A">
        <w:rPr>
          <w:rFonts w:ascii="宋体" w:hAnsi="宋体" w:hint="eastAsia"/>
          <w:b/>
          <w:bCs/>
        </w:rPr>
        <w:t>版本修改信息</w:t>
      </w:r>
    </w:p>
    <w:tbl>
      <w:tblPr>
        <w:tblStyle w:val="a3"/>
        <w:tblW w:w="8721" w:type="dxa"/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418"/>
        <w:gridCol w:w="4898"/>
      </w:tblGrid>
      <w:tr w:rsidR="00A7757A" w:rsidRPr="00815917" w14:paraId="3C8D6935" w14:textId="77777777" w:rsidTr="0007596A">
        <w:tc>
          <w:tcPr>
            <w:tcW w:w="1271" w:type="dxa"/>
            <w:vAlign w:val="center"/>
          </w:tcPr>
          <w:p w14:paraId="104E5FB7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版本序号</w:t>
            </w:r>
          </w:p>
        </w:tc>
        <w:tc>
          <w:tcPr>
            <w:tcW w:w="1134" w:type="dxa"/>
            <w:vAlign w:val="center"/>
          </w:tcPr>
          <w:p w14:paraId="29BAB730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修改人</w:t>
            </w:r>
          </w:p>
        </w:tc>
        <w:tc>
          <w:tcPr>
            <w:tcW w:w="1418" w:type="dxa"/>
            <w:vAlign w:val="center"/>
          </w:tcPr>
          <w:p w14:paraId="7B127FC1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修改时间</w:t>
            </w:r>
          </w:p>
        </w:tc>
        <w:tc>
          <w:tcPr>
            <w:tcW w:w="4898" w:type="dxa"/>
            <w:vAlign w:val="center"/>
          </w:tcPr>
          <w:p w14:paraId="0FBC0EB8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15917">
              <w:rPr>
                <w:rFonts w:ascii="宋体" w:hAnsi="宋体" w:hint="eastAsia"/>
                <w:b/>
                <w:bCs/>
                <w:szCs w:val="21"/>
              </w:rPr>
              <w:t>修改内容</w:t>
            </w:r>
          </w:p>
        </w:tc>
      </w:tr>
      <w:tr w:rsidR="00A7757A" w:rsidRPr="00815917" w14:paraId="727798D3" w14:textId="77777777" w:rsidTr="0007596A">
        <w:tc>
          <w:tcPr>
            <w:tcW w:w="1271" w:type="dxa"/>
            <w:vAlign w:val="center"/>
          </w:tcPr>
          <w:p w14:paraId="1809F138" w14:textId="64A83544" w:rsidR="00A7757A" w:rsidRPr="00815917" w:rsidRDefault="00813D32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</w:t>
            </w:r>
            <w:r w:rsidR="0073678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077B873" w14:textId="77777777" w:rsidR="00A7757A" w:rsidRPr="00815917" w:rsidRDefault="00813D32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邓心怡</w:t>
            </w:r>
          </w:p>
        </w:tc>
        <w:tc>
          <w:tcPr>
            <w:tcW w:w="1418" w:type="dxa"/>
            <w:vAlign w:val="center"/>
          </w:tcPr>
          <w:p w14:paraId="1BEBFC14" w14:textId="05A049D9" w:rsidR="00A7757A" w:rsidRPr="00815917" w:rsidRDefault="00813D32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11月1</w:t>
            </w:r>
            <w:r w:rsidR="00E31A85">
              <w:rPr>
                <w:rFonts w:ascii="宋体" w:hAnsi="宋体" w:hint="eastAsia"/>
                <w:szCs w:val="21"/>
              </w:rPr>
              <w:t>5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4898" w:type="dxa"/>
            <w:vAlign w:val="center"/>
          </w:tcPr>
          <w:p w14:paraId="47325F1C" w14:textId="77777777" w:rsidR="00A7757A" w:rsidRPr="00815917" w:rsidRDefault="00813D32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制定项目沟通管理计划</w:t>
            </w:r>
          </w:p>
        </w:tc>
      </w:tr>
      <w:tr w:rsidR="00A7757A" w:rsidRPr="00815917" w14:paraId="1802859F" w14:textId="77777777" w:rsidTr="0007596A">
        <w:tc>
          <w:tcPr>
            <w:tcW w:w="1271" w:type="dxa"/>
            <w:vAlign w:val="center"/>
          </w:tcPr>
          <w:p w14:paraId="712EC6D1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8E3CFC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DC6492B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2AF1C440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4DE7EA98" w14:textId="77777777" w:rsidTr="0007596A">
        <w:tc>
          <w:tcPr>
            <w:tcW w:w="1271" w:type="dxa"/>
            <w:vAlign w:val="center"/>
          </w:tcPr>
          <w:p w14:paraId="33CCEB58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6D6CDA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F5D7E4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4168007F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5ED7CFD7" w14:textId="77777777" w:rsidTr="0007596A">
        <w:tc>
          <w:tcPr>
            <w:tcW w:w="1271" w:type="dxa"/>
            <w:vAlign w:val="center"/>
          </w:tcPr>
          <w:p w14:paraId="551F969E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E21D97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895FCCC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2D10213C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7B8CC9E4" w14:textId="77777777" w:rsidTr="0007596A">
        <w:tc>
          <w:tcPr>
            <w:tcW w:w="1271" w:type="dxa"/>
            <w:vAlign w:val="center"/>
          </w:tcPr>
          <w:p w14:paraId="184D4B2B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495EDA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1C8ADCE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6AC0A527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1E3E4A81" w14:textId="77777777" w:rsidTr="0007596A">
        <w:tc>
          <w:tcPr>
            <w:tcW w:w="1271" w:type="dxa"/>
            <w:vAlign w:val="center"/>
          </w:tcPr>
          <w:p w14:paraId="632A3247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D7B0C5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A573BF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03563BBC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  <w:tr w:rsidR="00A7757A" w:rsidRPr="00815917" w14:paraId="50B364A4" w14:textId="77777777" w:rsidTr="0007596A">
        <w:tc>
          <w:tcPr>
            <w:tcW w:w="1271" w:type="dxa"/>
            <w:vAlign w:val="center"/>
          </w:tcPr>
          <w:p w14:paraId="56BCFAF9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F50092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2399EA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98" w:type="dxa"/>
            <w:vAlign w:val="center"/>
          </w:tcPr>
          <w:p w14:paraId="34D45451" w14:textId="77777777" w:rsidR="00A7757A" w:rsidRPr="00815917" w:rsidRDefault="00A7757A" w:rsidP="0007596A">
            <w:pPr>
              <w:spacing w:after="100" w:afterAutospacing="1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D28D0C8" w14:textId="77777777" w:rsidR="00A7757A" w:rsidRDefault="00A7757A" w:rsidP="00040F3F">
      <w:pPr>
        <w:pStyle w:val="af0"/>
      </w:pPr>
    </w:p>
    <w:p w14:paraId="71DE3D07" w14:textId="77777777" w:rsidR="00A7757A" w:rsidRDefault="00A7757A">
      <w:pPr>
        <w:rPr>
          <w:rFonts w:ascii="Rockwell" w:eastAsia="方正小标宋简体" w:hAnsi="Rockwell" w:cstheme="majorBidi"/>
          <w:color w:val="000000" w:themeColor="text1"/>
          <w:sz w:val="56"/>
          <w:szCs w:val="56"/>
        </w:rPr>
      </w:pPr>
      <w:r>
        <w:br w:type="page"/>
      </w:r>
    </w:p>
    <w:bookmarkStart w:id="1" w:name="_Toc24980290" w:displacedByCustomXml="next"/>
    <w:sdt>
      <w:sdtPr>
        <w:rPr>
          <w:rFonts w:cstheme="minorBidi"/>
          <w:b w:val="0"/>
          <w:bCs w:val="0"/>
          <w:smallCaps w:val="0"/>
          <w:color w:val="auto"/>
          <w:sz w:val="24"/>
          <w:szCs w:val="22"/>
          <w:lang w:val="zh-CN"/>
        </w:rPr>
        <w:id w:val="-1322496310"/>
        <w:docPartObj>
          <w:docPartGallery w:val="Table of Contents"/>
          <w:docPartUnique/>
        </w:docPartObj>
      </w:sdtPr>
      <w:sdtEndPr/>
      <w:sdtContent>
        <w:p w14:paraId="75D83478" w14:textId="77777777" w:rsidR="000F5CDE" w:rsidRDefault="000F5CDE">
          <w:pPr>
            <w:pStyle w:val="TOC"/>
          </w:pPr>
          <w:r>
            <w:rPr>
              <w:lang w:val="zh-CN"/>
            </w:rPr>
            <w:t>目录</w:t>
          </w:r>
          <w:bookmarkEnd w:id="1"/>
        </w:p>
        <w:p w14:paraId="0261D469" w14:textId="68385582" w:rsidR="00C26A1B" w:rsidRDefault="000F5CDE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0290" w:history="1">
            <w:r w:rsidR="00C26A1B" w:rsidRPr="008F38E5">
              <w:rPr>
                <w:rStyle w:val="ac"/>
                <w:noProof/>
              </w:rPr>
              <w:t>1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  <w:lang w:val="zh-CN"/>
              </w:rPr>
              <w:t>目录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_Toc24980290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3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7E1E7A83" w14:textId="2EC2FE29" w:rsidR="00C26A1B" w:rsidRDefault="00E814C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980291" w:history="1">
            <w:r w:rsidR="00C26A1B" w:rsidRPr="008F38E5">
              <w:rPr>
                <w:rStyle w:val="ac"/>
                <w:noProof/>
              </w:rPr>
              <w:t>2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</w:rPr>
              <w:t>干系人沟通需求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_Toc24980291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4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724EE089" w14:textId="70F576E1" w:rsidR="00C26A1B" w:rsidRDefault="00E814C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980292" w:history="1">
            <w:r w:rsidR="00C26A1B" w:rsidRPr="008F38E5">
              <w:rPr>
                <w:rStyle w:val="ac"/>
                <w:noProof/>
              </w:rPr>
              <w:t>3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</w:rPr>
              <w:t>沟通信息细节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_Toc24980292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5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5708DCBB" w14:textId="5D928BA4" w:rsidR="00C26A1B" w:rsidRDefault="00E814C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980293" w:history="1">
            <w:r w:rsidR="00C26A1B" w:rsidRPr="008F38E5">
              <w:rPr>
                <w:rStyle w:val="ac"/>
                <w:noProof/>
              </w:rPr>
              <w:t>4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</w:rPr>
              <w:t>沟通问题解决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_Toc24980293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5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0A08E09B" w14:textId="654F227F" w:rsidR="00C26A1B" w:rsidRDefault="00E814C4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980294" w:history="1">
            <w:r w:rsidR="00C26A1B" w:rsidRPr="008F38E5">
              <w:rPr>
                <w:rStyle w:val="ac"/>
                <w:noProof/>
              </w:rPr>
              <w:t>4.1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</w:rPr>
              <w:t>主要沟通问题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_Toc24980294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5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119D58A7" w14:textId="085A011F" w:rsidR="00C26A1B" w:rsidRDefault="00E814C4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980295" w:history="1">
            <w:r w:rsidR="00C26A1B" w:rsidRPr="008F38E5">
              <w:rPr>
                <w:rStyle w:val="ac"/>
                <w:noProof/>
              </w:rPr>
              <w:t>4.2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</w:rPr>
              <w:t>解决方法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_Toc24980295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5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5C5EB6F0" w14:textId="4640EA90" w:rsidR="00C26A1B" w:rsidRDefault="00E814C4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24980296" w:history="1">
            <w:r w:rsidR="00C26A1B" w:rsidRPr="008F38E5">
              <w:rPr>
                <w:rStyle w:val="ac"/>
                <w:noProof/>
              </w:rPr>
              <w:t>5</w:t>
            </w:r>
            <w:r w:rsidR="00C26A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26A1B" w:rsidRPr="008F38E5">
              <w:rPr>
                <w:rStyle w:val="ac"/>
                <w:noProof/>
              </w:rPr>
              <w:t>更新修订流程</w:t>
            </w:r>
            <w:r w:rsidR="00C26A1B">
              <w:rPr>
                <w:noProof/>
                <w:webHidden/>
              </w:rPr>
              <w:tab/>
            </w:r>
            <w:r w:rsidR="00C26A1B">
              <w:rPr>
                <w:noProof/>
                <w:webHidden/>
              </w:rPr>
              <w:fldChar w:fldCharType="begin"/>
            </w:r>
            <w:r w:rsidR="00C26A1B">
              <w:rPr>
                <w:noProof/>
                <w:webHidden/>
              </w:rPr>
              <w:instrText xml:space="preserve"> PAGEREF _Toc24980296 \h </w:instrText>
            </w:r>
            <w:r w:rsidR="00C26A1B">
              <w:rPr>
                <w:noProof/>
                <w:webHidden/>
              </w:rPr>
            </w:r>
            <w:r w:rsidR="00C26A1B">
              <w:rPr>
                <w:noProof/>
                <w:webHidden/>
              </w:rPr>
              <w:fldChar w:fldCharType="separate"/>
            </w:r>
            <w:r w:rsidR="00E31A85">
              <w:rPr>
                <w:noProof/>
                <w:webHidden/>
              </w:rPr>
              <w:t>5</w:t>
            </w:r>
            <w:r w:rsidR="00C26A1B">
              <w:rPr>
                <w:noProof/>
                <w:webHidden/>
              </w:rPr>
              <w:fldChar w:fldCharType="end"/>
            </w:r>
          </w:hyperlink>
        </w:p>
        <w:p w14:paraId="389CFED6" w14:textId="77777777" w:rsidR="000F5CDE" w:rsidRDefault="000F5CDE">
          <w:r>
            <w:rPr>
              <w:b/>
              <w:bCs/>
              <w:lang w:val="zh-CN"/>
            </w:rPr>
            <w:fldChar w:fldCharType="end"/>
          </w:r>
        </w:p>
      </w:sdtContent>
    </w:sdt>
    <w:p w14:paraId="79E935ED" w14:textId="77777777" w:rsidR="000F5CDE" w:rsidRDefault="000F5CDE">
      <w:pPr>
        <w:rPr>
          <w:rFonts w:ascii="Rockwell" w:eastAsia="方正小标宋简体" w:hAnsi="Rockwell" w:cstheme="majorBidi"/>
          <w:color w:val="000000" w:themeColor="text1"/>
          <w:sz w:val="56"/>
          <w:szCs w:val="56"/>
        </w:rPr>
      </w:pPr>
      <w:r>
        <w:br w:type="page"/>
      </w:r>
    </w:p>
    <w:p w14:paraId="02C6AB4E" w14:textId="77777777" w:rsidR="00040F3F" w:rsidRDefault="008A7C69" w:rsidP="00040F3F">
      <w:pPr>
        <w:pStyle w:val="1"/>
      </w:pPr>
      <w:bookmarkStart w:id="2" w:name="_Toc24980291"/>
      <w:r>
        <w:rPr>
          <w:rFonts w:hint="eastAsia"/>
        </w:rPr>
        <w:lastRenderedPageBreak/>
        <w:t>干系人沟通需求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526"/>
        <w:gridCol w:w="1276"/>
        <w:gridCol w:w="1276"/>
        <w:gridCol w:w="1701"/>
        <w:gridCol w:w="1405"/>
      </w:tblGrid>
      <w:tr w:rsidR="00DB20D4" w:rsidRPr="00552C22" w14:paraId="098D4B74" w14:textId="77777777" w:rsidTr="00C26A1B">
        <w:trPr>
          <w:jc w:val="center"/>
        </w:trPr>
        <w:tc>
          <w:tcPr>
            <w:tcW w:w="1446" w:type="dxa"/>
            <w:vAlign w:val="center"/>
          </w:tcPr>
          <w:p w14:paraId="1AA67986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干系人类别</w:t>
            </w:r>
          </w:p>
        </w:tc>
        <w:tc>
          <w:tcPr>
            <w:tcW w:w="1526" w:type="dxa"/>
            <w:vAlign w:val="center"/>
          </w:tcPr>
          <w:p w14:paraId="7F90C745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文档名</w:t>
            </w:r>
          </w:p>
        </w:tc>
        <w:tc>
          <w:tcPr>
            <w:tcW w:w="1276" w:type="dxa"/>
            <w:vAlign w:val="center"/>
          </w:tcPr>
          <w:p w14:paraId="70399EBF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文档格式</w:t>
            </w:r>
          </w:p>
        </w:tc>
        <w:tc>
          <w:tcPr>
            <w:tcW w:w="1276" w:type="dxa"/>
            <w:vAlign w:val="center"/>
          </w:tcPr>
          <w:p w14:paraId="6D8BE8D0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联系人</w:t>
            </w:r>
          </w:p>
        </w:tc>
        <w:tc>
          <w:tcPr>
            <w:tcW w:w="1701" w:type="dxa"/>
            <w:vAlign w:val="center"/>
          </w:tcPr>
          <w:p w14:paraId="2B6F7544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沟通需求</w:t>
            </w:r>
          </w:p>
        </w:tc>
        <w:tc>
          <w:tcPr>
            <w:tcW w:w="1405" w:type="dxa"/>
            <w:vAlign w:val="center"/>
          </w:tcPr>
          <w:p w14:paraId="6DF2755C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到期</w:t>
            </w:r>
          </w:p>
        </w:tc>
      </w:tr>
      <w:tr w:rsidR="00DB20D4" w:rsidRPr="00552C22" w14:paraId="1AA0AC6A" w14:textId="77777777" w:rsidTr="00C26A1B">
        <w:trPr>
          <w:jc w:val="center"/>
        </w:trPr>
        <w:tc>
          <w:tcPr>
            <w:tcW w:w="1446" w:type="dxa"/>
            <w:vAlign w:val="center"/>
          </w:tcPr>
          <w:p w14:paraId="0C944C87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项目经理</w:t>
            </w:r>
          </w:p>
        </w:tc>
        <w:tc>
          <w:tcPr>
            <w:tcW w:w="1526" w:type="dxa"/>
            <w:vAlign w:val="center"/>
          </w:tcPr>
          <w:p w14:paraId="3048910A" w14:textId="77777777" w:rsidR="0010474E" w:rsidRDefault="0010474E" w:rsidP="0010474E">
            <w:pPr>
              <w:spacing w:after="0" w:line="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周状态报告</w:t>
            </w:r>
          </w:p>
        </w:tc>
        <w:tc>
          <w:tcPr>
            <w:tcW w:w="1276" w:type="dxa"/>
            <w:vAlign w:val="center"/>
          </w:tcPr>
          <w:p w14:paraId="6AF0F6BC" w14:textId="77777777" w:rsidR="00C26A1B" w:rsidRDefault="00DB20D4" w:rsidP="0010474E">
            <w:pPr>
              <w:spacing w:after="0" w:line="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硬拷贝</w:t>
            </w:r>
            <w:r w:rsidR="00C26A1B">
              <w:rPr>
                <w:rFonts w:ascii="宋体" w:hAnsi="宋体" w:hint="eastAsia"/>
                <w:szCs w:val="24"/>
              </w:rPr>
              <w:t>、</w:t>
            </w:r>
          </w:p>
          <w:p w14:paraId="39367CCA" w14:textId="77777777" w:rsidR="0010474E" w:rsidRDefault="00DB20D4" w:rsidP="0010474E">
            <w:pPr>
              <w:spacing w:after="0" w:line="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会议</w:t>
            </w:r>
          </w:p>
        </w:tc>
        <w:tc>
          <w:tcPr>
            <w:tcW w:w="1276" w:type="dxa"/>
            <w:vAlign w:val="center"/>
          </w:tcPr>
          <w:p w14:paraId="7A5E19D6" w14:textId="77777777" w:rsidR="0010474E" w:rsidRDefault="00DB20D4" w:rsidP="0010474E">
            <w:pPr>
              <w:spacing w:after="0" w:line="0" w:lineRule="atLeast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田丰瑞</w:t>
            </w:r>
          </w:p>
        </w:tc>
        <w:tc>
          <w:tcPr>
            <w:tcW w:w="1701" w:type="dxa"/>
            <w:vAlign w:val="center"/>
          </w:tcPr>
          <w:p w14:paraId="07121963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较早发布项目计划，及时了解到项目实施过程中遇到的问题，从而做出适当的变更决策。</w:t>
            </w:r>
          </w:p>
        </w:tc>
        <w:tc>
          <w:tcPr>
            <w:tcW w:w="1405" w:type="dxa"/>
            <w:vAlign w:val="center"/>
          </w:tcPr>
          <w:p w14:paraId="5C649B24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12</w:t>
            </w:r>
            <w:r w:rsidR="009B6135">
              <w:rPr>
                <w:rFonts w:ascii="宋体" w:hAnsi="宋体" w:hint="eastAsia"/>
                <w:szCs w:val="24"/>
              </w:rPr>
              <w:t>月</w:t>
            </w:r>
            <w:r>
              <w:rPr>
                <w:rFonts w:ascii="宋体" w:hAnsi="宋体" w:hint="eastAsia"/>
                <w:szCs w:val="24"/>
              </w:rPr>
              <w:t>12日</w:t>
            </w:r>
          </w:p>
        </w:tc>
      </w:tr>
      <w:tr w:rsidR="00DB20D4" w:rsidRPr="00552C22" w14:paraId="03534264" w14:textId="77777777" w:rsidTr="00C26A1B">
        <w:trPr>
          <w:jc w:val="center"/>
        </w:trPr>
        <w:tc>
          <w:tcPr>
            <w:tcW w:w="1446" w:type="dxa"/>
            <w:vAlign w:val="center"/>
          </w:tcPr>
          <w:p w14:paraId="21032D69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</w:t>
            </w:r>
          </w:p>
        </w:tc>
        <w:tc>
          <w:tcPr>
            <w:tcW w:w="1526" w:type="dxa"/>
            <w:vAlign w:val="center"/>
          </w:tcPr>
          <w:p w14:paraId="11F1D2E3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周状态报告</w:t>
            </w:r>
          </w:p>
        </w:tc>
        <w:tc>
          <w:tcPr>
            <w:tcW w:w="1276" w:type="dxa"/>
            <w:vAlign w:val="center"/>
          </w:tcPr>
          <w:p w14:paraId="05341BB8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硬拷贝</w:t>
            </w:r>
          </w:p>
        </w:tc>
        <w:tc>
          <w:tcPr>
            <w:tcW w:w="1276" w:type="dxa"/>
            <w:vAlign w:val="center"/>
          </w:tcPr>
          <w:p w14:paraId="3B181FBC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社团报名同学</w:t>
            </w:r>
          </w:p>
        </w:tc>
        <w:tc>
          <w:tcPr>
            <w:tcW w:w="1701" w:type="dxa"/>
            <w:vAlign w:val="center"/>
          </w:tcPr>
          <w:p w14:paraId="27864A7D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乙方能清楚明白自己对产品的需求，保证产品交付过程的顺利。</w:t>
            </w:r>
          </w:p>
        </w:tc>
        <w:tc>
          <w:tcPr>
            <w:tcW w:w="1405" w:type="dxa"/>
            <w:vAlign w:val="center"/>
          </w:tcPr>
          <w:p w14:paraId="65E4530F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12月12日</w:t>
            </w:r>
          </w:p>
        </w:tc>
      </w:tr>
      <w:tr w:rsidR="00DB20D4" w:rsidRPr="00552C22" w14:paraId="7834799A" w14:textId="77777777" w:rsidTr="00C26A1B">
        <w:trPr>
          <w:jc w:val="center"/>
        </w:trPr>
        <w:tc>
          <w:tcPr>
            <w:tcW w:w="1446" w:type="dxa"/>
            <w:vAlign w:val="center"/>
          </w:tcPr>
          <w:p w14:paraId="2C26A4EF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项目管理团队</w:t>
            </w:r>
          </w:p>
        </w:tc>
        <w:tc>
          <w:tcPr>
            <w:tcW w:w="1526" w:type="dxa"/>
            <w:vAlign w:val="center"/>
          </w:tcPr>
          <w:p w14:paraId="61923DEA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周状态报告</w:t>
            </w:r>
          </w:p>
        </w:tc>
        <w:tc>
          <w:tcPr>
            <w:tcW w:w="1276" w:type="dxa"/>
            <w:vAlign w:val="center"/>
          </w:tcPr>
          <w:p w14:paraId="425E29BA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电子邮件</w:t>
            </w:r>
          </w:p>
        </w:tc>
        <w:tc>
          <w:tcPr>
            <w:tcW w:w="1276" w:type="dxa"/>
            <w:vAlign w:val="center"/>
          </w:tcPr>
          <w:p w14:paraId="317397BE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李朝龙、田丰瑞、邓心怡</w:t>
            </w:r>
          </w:p>
        </w:tc>
        <w:tc>
          <w:tcPr>
            <w:tcW w:w="1701" w:type="dxa"/>
            <w:vAlign w:val="center"/>
          </w:tcPr>
          <w:p w14:paraId="3A911F54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及时了解项目实施过程中的问题并提出变更请求。</w:t>
            </w:r>
          </w:p>
        </w:tc>
        <w:tc>
          <w:tcPr>
            <w:tcW w:w="1405" w:type="dxa"/>
            <w:vAlign w:val="center"/>
          </w:tcPr>
          <w:p w14:paraId="6C6BA20B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12月09日</w:t>
            </w:r>
          </w:p>
        </w:tc>
      </w:tr>
      <w:tr w:rsidR="00DB20D4" w:rsidRPr="00552C22" w14:paraId="2466007F" w14:textId="77777777" w:rsidTr="00C26A1B">
        <w:trPr>
          <w:jc w:val="center"/>
        </w:trPr>
        <w:tc>
          <w:tcPr>
            <w:tcW w:w="1446" w:type="dxa"/>
            <w:vAlign w:val="center"/>
          </w:tcPr>
          <w:p w14:paraId="102A01A8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项目实施组织</w:t>
            </w:r>
          </w:p>
        </w:tc>
        <w:tc>
          <w:tcPr>
            <w:tcW w:w="1526" w:type="dxa"/>
            <w:vAlign w:val="center"/>
          </w:tcPr>
          <w:p w14:paraId="368E557C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《软件实现计划》</w:t>
            </w:r>
          </w:p>
        </w:tc>
        <w:tc>
          <w:tcPr>
            <w:tcW w:w="1276" w:type="dxa"/>
            <w:vAlign w:val="center"/>
          </w:tcPr>
          <w:p w14:paraId="0D724C84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电子邮件</w:t>
            </w:r>
          </w:p>
        </w:tc>
        <w:tc>
          <w:tcPr>
            <w:tcW w:w="1276" w:type="dxa"/>
            <w:vAlign w:val="center"/>
          </w:tcPr>
          <w:p w14:paraId="74EE2EF4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丁紫凡、李奕辰</w:t>
            </w:r>
          </w:p>
        </w:tc>
        <w:tc>
          <w:tcPr>
            <w:tcW w:w="1701" w:type="dxa"/>
            <w:vAlign w:val="center"/>
          </w:tcPr>
          <w:p w14:paraId="708C4006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及时对上层的需求进行实现，准确获得用户对可交付成果的反馈。</w:t>
            </w:r>
          </w:p>
        </w:tc>
        <w:tc>
          <w:tcPr>
            <w:tcW w:w="1405" w:type="dxa"/>
            <w:vAlign w:val="center"/>
          </w:tcPr>
          <w:p w14:paraId="4F8109E9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2</w:t>
            </w:r>
            <w:r>
              <w:rPr>
                <w:rFonts w:ascii="宋体" w:hAnsi="宋体" w:hint="eastAsia"/>
                <w:szCs w:val="24"/>
              </w:rPr>
              <w:t>月10日</w:t>
            </w:r>
          </w:p>
        </w:tc>
      </w:tr>
      <w:tr w:rsidR="00DB20D4" w:rsidRPr="00552C22" w14:paraId="44840153" w14:textId="77777777" w:rsidTr="00C26A1B">
        <w:trPr>
          <w:jc w:val="center"/>
        </w:trPr>
        <w:tc>
          <w:tcPr>
            <w:tcW w:w="1446" w:type="dxa"/>
            <w:vAlign w:val="center"/>
          </w:tcPr>
          <w:p w14:paraId="782DBB3C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资源供应商</w:t>
            </w:r>
          </w:p>
        </w:tc>
        <w:tc>
          <w:tcPr>
            <w:tcW w:w="1526" w:type="dxa"/>
            <w:vAlign w:val="center"/>
          </w:tcPr>
          <w:p w14:paraId="0D74E85B" w14:textId="77777777" w:rsidR="0010474E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周状态报告</w:t>
            </w:r>
          </w:p>
        </w:tc>
        <w:tc>
          <w:tcPr>
            <w:tcW w:w="1276" w:type="dxa"/>
            <w:vAlign w:val="center"/>
          </w:tcPr>
          <w:p w14:paraId="5902B2C4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电子邮件和硬拷贝</w:t>
            </w:r>
          </w:p>
        </w:tc>
        <w:tc>
          <w:tcPr>
            <w:tcW w:w="1276" w:type="dxa"/>
            <w:vAlign w:val="center"/>
          </w:tcPr>
          <w:p w14:paraId="5790DC86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服务器供应商</w:t>
            </w:r>
          </w:p>
        </w:tc>
        <w:tc>
          <w:tcPr>
            <w:tcW w:w="1701" w:type="dxa"/>
            <w:vAlign w:val="center"/>
          </w:tcPr>
          <w:p w14:paraId="6B68D9EB" w14:textId="77777777" w:rsidR="0010474E" w:rsidRPr="00552C22" w:rsidRDefault="0010474E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准确获知乙方对于服务器的性能需求，供应资源过程顺利进行。</w:t>
            </w:r>
          </w:p>
        </w:tc>
        <w:tc>
          <w:tcPr>
            <w:tcW w:w="1405" w:type="dxa"/>
            <w:vAlign w:val="center"/>
          </w:tcPr>
          <w:p w14:paraId="307CF306" w14:textId="77777777" w:rsidR="0010474E" w:rsidRDefault="00DB20D4" w:rsidP="00C014A1">
            <w:pPr>
              <w:spacing w:after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11月20日</w:t>
            </w:r>
          </w:p>
        </w:tc>
      </w:tr>
    </w:tbl>
    <w:p w14:paraId="1733A652" w14:textId="77777777" w:rsidR="00552C22" w:rsidRDefault="00552C22" w:rsidP="00552C22">
      <w:pPr>
        <w:spacing w:after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干系人沟通需求表</w:t>
      </w:r>
    </w:p>
    <w:p w14:paraId="3380511C" w14:textId="77777777" w:rsidR="00C26A1B" w:rsidRDefault="00C26A1B">
      <w:r>
        <w:br w:type="page"/>
      </w:r>
    </w:p>
    <w:p w14:paraId="5CB47749" w14:textId="77777777" w:rsidR="00B30395" w:rsidRDefault="00DB20D4" w:rsidP="0010474E">
      <w:pPr>
        <w:pStyle w:val="1"/>
      </w:pPr>
      <w:bookmarkStart w:id="3" w:name="_Toc24980292"/>
      <w:r>
        <w:rPr>
          <w:rFonts w:hint="eastAsia"/>
        </w:rPr>
        <w:lastRenderedPageBreak/>
        <w:t>沟通信息细节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42"/>
        <w:gridCol w:w="2170"/>
        <w:gridCol w:w="2209"/>
        <w:gridCol w:w="2009"/>
      </w:tblGrid>
      <w:tr w:rsidR="00393344" w14:paraId="3B282DEF" w14:textId="77777777" w:rsidTr="00C26A1B">
        <w:tc>
          <w:tcPr>
            <w:tcW w:w="1299" w:type="pct"/>
            <w:vAlign w:val="center"/>
          </w:tcPr>
          <w:p w14:paraId="12511CBD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沟通内容</w:t>
            </w:r>
          </w:p>
        </w:tc>
        <w:tc>
          <w:tcPr>
            <w:tcW w:w="1257" w:type="pct"/>
            <w:vAlign w:val="center"/>
          </w:tcPr>
          <w:p w14:paraId="4CC843BE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发出者</w:t>
            </w:r>
          </w:p>
        </w:tc>
        <w:tc>
          <w:tcPr>
            <w:tcW w:w="1280" w:type="pct"/>
            <w:vAlign w:val="center"/>
          </w:tcPr>
          <w:p w14:paraId="39DBBBFF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接收者</w:t>
            </w:r>
          </w:p>
        </w:tc>
        <w:tc>
          <w:tcPr>
            <w:tcW w:w="1164" w:type="pct"/>
            <w:vAlign w:val="center"/>
          </w:tcPr>
          <w:p w14:paraId="3DC7F5A9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沟通频率</w:t>
            </w:r>
          </w:p>
        </w:tc>
      </w:tr>
      <w:tr w:rsidR="00393344" w14:paraId="2AB1C6ED" w14:textId="77777777" w:rsidTr="00C26A1B">
        <w:tc>
          <w:tcPr>
            <w:tcW w:w="1299" w:type="pct"/>
            <w:vAlign w:val="center"/>
          </w:tcPr>
          <w:p w14:paraId="0F7705FD" w14:textId="77777777" w:rsidR="0039334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项目范围信息</w:t>
            </w:r>
          </w:p>
        </w:tc>
        <w:tc>
          <w:tcPr>
            <w:tcW w:w="1257" w:type="pct"/>
            <w:vAlign w:val="center"/>
          </w:tcPr>
          <w:p w14:paraId="642D7E6B" w14:textId="77777777" w:rsidR="0039334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280" w:type="pct"/>
            <w:vAlign w:val="center"/>
          </w:tcPr>
          <w:p w14:paraId="4057C1F6" w14:textId="77777777" w:rsidR="0039334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项目实施人员</w:t>
            </w:r>
          </w:p>
        </w:tc>
        <w:tc>
          <w:tcPr>
            <w:tcW w:w="1164" w:type="pct"/>
            <w:vAlign w:val="center"/>
          </w:tcPr>
          <w:p w14:paraId="01B8D436" w14:textId="77777777" w:rsidR="0039334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每周一次</w:t>
            </w:r>
          </w:p>
        </w:tc>
      </w:tr>
      <w:tr w:rsidR="00393344" w14:paraId="75113BD2" w14:textId="77777777" w:rsidTr="00C26A1B">
        <w:tc>
          <w:tcPr>
            <w:tcW w:w="1299" w:type="pct"/>
            <w:vAlign w:val="center"/>
          </w:tcPr>
          <w:p w14:paraId="01294B7E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项目成本信息</w:t>
            </w:r>
          </w:p>
        </w:tc>
        <w:tc>
          <w:tcPr>
            <w:tcW w:w="1257" w:type="pct"/>
            <w:vAlign w:val="center"/>
          </w:tcPr>
          <w:p w14:paraId="2841DFA4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280" w:type="pct"/>
            <w:vAlign w:val="center"/>
          </w:tcPr>
          <w:p w14:paraId="022D5945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项目采购人员、项目实施人员</w:t>
            </w:r>
          </w:p>
        </w:tc>
        <w:tc>
          <w:tcPr>
            <w:tcW w:w="1164" w:type="pct"/>
            <w:vAlign w:val="center"/>
          </w:tcPr>
          <w:p w14:paraId="20C65E02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每周一次</w:t>
            </w:r>
          </w:p>
        </w:tc>
      </w:tr>
      <w:tr w:rsidR="00393344" w14:paraId="4D695809" w14:textId="77777777" w:rsidTr="00C26A1B">
        <w:tc>
          <w:tcPr>
            <w:tcW w:w="1299" w:type="pct"/>
            <w:vAlign w:val="center"/>
          </w:tcPr>
          <w:p w14:paraId="3130CC42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项目进度信息</w:t>
            </w:r>
          </w:p>
        </w:tc>
        <w:tc>
          <w:tcPr>
            <w:tcW w:w="1257" w:type="pct"/>
            <w:vAlign w:val="center"/>
          </w:tcPr>
          <w:p w14:paraId="3818BD7E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项目实施人员</w:t>
            </w:r>
          </w:p>
        </w:tc>
        <w:tc>
          <w:tcPr>
            <w:tcW w:w="1280" w:type="pct"/>
            <w:vAlign w:val="center"/>
          </w:tcPr>
          <w:p w14:paraId="282A697C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164" w:type="pct"/>
            <w:vAlign w:val="center"/>
          </w:tcPr>
          <w:p w14:paraId="7E1D844C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每周一次</w:t>
            </w:r>
          </w:p>
        </w:tc>
      </w:tr>
      <w:tr w:rsidR="00393344" w14:paraId="4A337806" w14:textId="77777777" w:rsidTr="00C26A1B">
        <w:tc>
          <w:tcPr>
            <w:tcW w:w="1299" w:type="pct"/>
            <w:vAlign w:val="center"/>
          </w:tcPr>
          <w:p w14:paraId="5D6337FF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项目质量信息</w:t>
            </w:r>
          </w:p>
        </w:tc>
        <w:tc>
          <w:tcPr>
            <w:tcW w:w="1257" w:type="pct"/>
            <w:vAlign w:val="center"/>
          </w:tcPr>
          <w:p w14:paraId="42680C9A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质量保证人员</w:t>
            </w:r>
          </w:p>
        </w:tc>
        <w:tc>
          <w:tcPr>
            <w:tcW w:w="1280" w:type="pct"/>
            <w:vAlign w:val="center"/>
          </w:tcPr>
          <w:p w14:paraId="2CB8370E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164" w:type="pct"/>
            <w:vAlign w:val="center"/>
          </w:tcPr>
          <w:p w14:paraId="3224D606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每周一次</w:t>
            </w:r>
          </w:p>
        </w:tc>
      </w:tr>
      <w:tr w:rsidR="00393344" w14:paraId="2C04631F" w14:textId="77777777" w:rsidTr="00C26A1B">
        <w:tc>
          <w:tcPr>
            <w:tcW w:w="1299" w:type="pct"/>
            <w:vAlign w:val="center"/>
          </w:tcPr>
          <w:p w14:paraId="339061D6" w14:textId="77777777" w:rsidR="0039334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项目风险信息</w:t>
            </w:r>
          </w:p>
        </w:tc>
        <w:tc>
          <w:tcPr>
            <w:tcW w:w="1257" w:type="pct"/>
            <w:vAlign w:val="center"/>
          </w:tcPr>
          <w:p w14:paraId="4506188C" w14:textId="77777777" w:rsidR="00393344" w:rsidRPr="00DB20D4" w:rsidRDefault="001D1593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项目风险管理人员</w:t>
            </w:r>
          </w:p>
        </w:tc>
        <w:tc>
          <w:tcPr>
            <w:tcW w:w="1280" w:type="pct"/>
            <w:vAlign w:val="center"/>
          </w:tcPr>
          <w:p w14:paraId="15E8897B" w14:textId="77777777" w:rsidR="00393344" w:rsidRPr="00DB20D4" w:rsidRDefault="001D1593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164" w:type="pct"/>
            <w:vAlign w:val="center"/>
          </w:tcPr>
          <w:p w14:paraId="14EEE643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每周一次</w:t>
            </w:r>
          </w:p>
        </w:tc>
      </w:tr>
      <w:tr w:rsidR="00393344" w14:paraId="524CE965" w14:textId="77777777" w:rsidTr="00C26A1B">
        <w:tc>
          <w:tcPr>
            <w:tcW w:w="1299" w:type="pct"/>
            <w:vAlign w:val="center"/>
          </w:tcPr>
          <w:p w14:paraId="3F5B5A61" w14:textId="77777777" w:rsidR="0039334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项目采购管理</w:t>
            </w:r>
          </w:p>
        </w:tc>
        <w:tc>
          <w:tcPr>
            <w:tcW w:w="1257" w:type="pct"/>
            <w:vAlign w:val="center"/>
          </w:tcPr>
          <w:p w14:paraId="2EA704F8" w14:textId="77777777" w:rsidR="00393344" w:rsidRPr="00DB20D4" w:rsidRDefault="001D1593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项目采购人员</w:t>
            </w:r>
          </w:p>
        </w:tc>
        <w:tc>
          <w:tcPr>
            <w:tcW w:w="1280" w:type="pct"/>
            <w:vAlign w:val="center"/>
          </w:tcPr>
          <w:p w14:paraId="58766DBE" w14:textId="77777777" w:rsidR="00393344" w:rsidRPr="00DB20D4" w:rsidRDefault="001D1593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164" w:type="pct"/>
            <w:vAlign w:val="center"/>
          </w:tcPr>
          <w:p w14:paraId="525CEF15" w14:textId="77777777" w:rsidR="00393344" w:rsidRPr="00DB20D4" w:rsidRDefault="00393344" w:rsidP="00671075"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每两周一次</w:t>
            </w:r>
          </w:p>
        </w:tc>
      </w:tr>
    </w:tbl>
    <w:p w14:paraId="6BA2AFB1" w14:textId="77777777" w:rsidR="001D1593" w:rsidRPr="001D1593" w:rsidRDefault="00393344" w:rsidP="001D1593">
      <w:pPr>
        <w:jc w:val="center"/>
        <w:rPr>
          <w:rStyle w:val="af5"/>
          <w:i w:val="0"/>
          <w:iCs w:val="0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沟通信息细节表</w:t>
      </w:r>
    </w:p>
    <w:p w14:paraId="5B3AF7A2" w14:textId="77777777" w:rsidR="00040F3F" w:rsidRDefault="001D1593" w:rsidP="001D1593">
      <w:pPr>
        <w:pStyle w:val="1"/>
        <w:rPr>
          <w:rStyle w:val="af5"/>
          <w:i w:val="0"/>
          <w:iCs w:val="0"/>
        </w:rPr>
      </w:pPr>
      <w:bookmarkStart w:id="4" w:name="_Toc24980293"/>
      <w:r>
        <w:rPr>
          <w:rStyle w:val="af5"/>
          <w:rFonts w:hint="eastAsia"/>
          <w:i w:val="0"/>
          <w:iCs w:val="0"/>
        </w:rPr>
        <w:t>沟通问题解决</w:t>
      </w:r>
      <w:bookmarkEnd w:id="4"/>
    </w:p>
    <w:p w14:paraId="003AF612" w14:textId="77777777" w:rsidR="001D1593" w:rsidRDefault="009A1B9E" w:rsidP="009A1B9E">
      <w:pPr>
        <w:pStyle w:val="2"/>
      </w:pPr>
      <w:bookmarkStart w:id="5" w:name="_Toc24980294"/>
      <w:r>
        <w:rPr>
          <w:rFonts w:hint="eastAsia"/>
        </w:rPr>
        <w:t>主要沟通问题</w:t>
      </w:r>
      <w:bookmarkEnd w:id="5"/>
    </w:p>
    <w:p w14:paraId="70FEB972" w14:textId="77777777" w:rsidR="009A1B9E" w:rsidRDefault="009A1B9E" w:rsidP="009A1B9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沟通的时机选择不当</w:t>
      </w:r>
    </w:p>
    <w:p w14:paraId="771D515C" w14:textId="77777777" w:rsidR="009A1B9E" w:rsidRDefault="009A1B9E" w:rsidP="009A1B9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信息或想法的不完全</w:t>
      </w:r>
    </w:p>
    <w:p w14:paraId="3AC723E5" w14:textId="77777777" w:rsidR="009A1B9E" w:rsidRDefault="009A1B9E" w:rsidP="009A1B9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环境影响和噪音干扰</w:t>
      </w:r>
    </w:p>
    <w:p w14:paraId="04B8CA35" w14:textId="77777777" w:rsidR="009A1B9E" w:rsidRDefault="009A1B9E" w:rsidP="009A1B9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表达不准确</w:t>
      </w:r>
    </w:p>
    <w:p w14:paraId="403207B4" w14:textId="77777777" w:rsidR="009A1B9E" w:rsidRDefault="009A1B9E" w:rsidP="009A1B9E">
      <w:pPr>
        <w:pStyle w:val="2"/>
      </w:pPr>
      <w:bookmarkStart w:id="6" w:name="_Toc24980295"/>
      <w:r>
        <w:rPr>
          <w:rFonts w:hint="eastAsia"/>
        </w:rPr>
        <w:t>解决方法</w:t>
      </w:r>
      <w:bookmarkEnd w:id="6"/>
    </w:p>
    <w:p w14:paraId="5A5E63EC" w14:textId="77777777" w:rsidR="009A1B9E" w:rsidRDefault="009B6135" w:rsidP="009B613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合理选择沟通方式和环境，实施过程中遇到的问题要及时向上层反馈</w:t>
      </w:r>
    </w:p>
    <w:p w14:paraId="722C4546" w14:textId="77777777" w:rsidR="009B6135" w:rsidRDefault="009B6135" w:rsidP="009B613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正确地安排沟通次序和时间，主要由项目经理统筹安排</w:t>
      </w:r>
    </w:p>
    <w:p w14:paraId="276A87E4" w14:textId="77777777" w:rsidR="009B6135" w:rsidRDefault="009B6135" w:rsidP="009B613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不能进行超范围的沟通活动，依据项目范围管理计划</w:t>
      </w:r>
    </w:p>
    <w:p w14:paraId="3CEBFA3D" w14:textId="77777777" w:rsidR="009B6135" w:rsidRDefault="009B6135" w:rsidP="009B613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充分、及时、准确的信息反馈</w:t>
      </w:r>
    </w:p>
    <w:p w14:paraId="43EBC9C8" w14:textId="77777777" w:rsidR="009B6135" w:rsidRPr="009A1B9E" w:rsidRDefault="009B6135" w:rsidP="009B613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积极地使用非语言信号，提高沟通技能，更好地传达信息</w:t>
      </w:r>
    </w:p>
    <w:p w14:paraId="47A8CC68" w14:textId="77777777" w:rsidR="001D1593" w:rsidRDefault="001D1593" w:rsidP="001D1593">
      <w:pPr>
        <w:pStyle w:val="1"/>
      </w:pPr>
      <w:bookmarkStart w:id="7" w:name="_Toc24980296"/>
      <w:r>
        <w:rPr>
          <w:rFonts w:hint="eastAsia"/>
        </w:rPr>
        <w:t>更新修订</w:t>
      </w:r>
      <w:r w:rsidR="009B6135">
        <w:rPr>
          <w:rFonts w:hint="eastAsia"/>
        </w:rPr>
        <w:t>流程</w:t>
      </w:r>
      <w:bookmarkEnd w:id="7"/>
    </w:p>
    <w:p w14:paraId="31B687F3" w14:textId="77777777" w:rsidR="001D1593" w:rsidRPr="001D1593" w:rsidRDefault="00813D32" w:rsidP="00813D32">
      <w:pPr>
        <w:ind w:firstLine="420"/>
      </w:pPr>
      <w:r>
        <w:rPr>
          <w:rFonts w:hint="eastAsia"/>
        </w:rPr>
        <w:t>各个人员在</w:t>
      </w:r>
      <w:r w:rsidR="009B6135">
        <w:rPr>
          <w:rFonts w:hint="eastAsia"/>
        </w:rPr>
        <w:t>具体实施过程遇到的沟通问题，或者需要补充的沟通信息，向上层</w:t>
      </w:r>
      <w:r>
        <w:rPr>
          <w:rFonts w:hint="eastAsia"/>
        </w:rPr>
        <w:t>提出沟通管理计划变更请求，由上级审批之后交由沟通管理人员对沟通管理计划进行修改和更新</w:t>
      </w:r>
      <w:r w:rsidR="00A8508A">
        <w:rPr>
          <w:rFonts w:hint="eastAsia"/>
        </w:rPr>
        <w:t>。</w:t>
      </w:r>
    </w:p>
    <w:sectPr w:rsidR="001D1593" w:rsidRPr="001D159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9C40B" w14:textId="77777777" w:rsidR="00E814C4" w:rsidRDefault="00E814C4" w:rsidP="0077247F">
      <w:r>
        <w:separator/>
      </w:r>
    </w:p>
  </w:endnote>
  <w:endnote w:type="continuationSeparator" w:id="0">
    <w:p w14:paraId="4CAF7A65" w14:textId="77777777" w:rsidR="00E814C4" w:rsidRDefault="00E814C4" w:rsidP="0077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  <w:embedRegular r:id="rId1" w:fontKey="{BFDD6468-D6D8-4C45-A19C-587960B66BF0}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2" w:subsetted="1" w:fontKey="{794EE3DB-2E89-414E-A8BB-47ABC2BBCF8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B976" w14:textId="77777777" w:rsidR="000F5CDE" w:rsidRDefault="000F5CDE" w:rsidP="000F5CDE">
    <w:pPr>
      <w:pStyle w:val="a7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7F876" w14:textId="77777777" w:rsidR="00E814C4" w:rsidRDefault="00E814C4" w:rsidP="0077247F">
      <w:r>
        <w:separator/>
      </w:r>
    </w:p>
  </w:footnote>
  <w:footnote w:type="continuationSeparator" w:id="0">
    <w:p w14:paraId="7C676AA0" w14:textId="77777777" w:rsidR="00E814C4" w:rsidRDefault="00E814C4" w:rsidP="00772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0DC8" w14:textId="77777777" w:rsidR="000F5CDE" w:rsidRDefault="000F5CDE" w:rsidP="000F5CDE">
    <w:pPr>
      <w:pStyle w:val="a5"/>
      <w:jc w:val="right"/>
    </w:pPr>
    <w:r>
      <w:rPr>
        <w:rFonts w:hint="eastAsia"/>
        <w:sz w:val="24"/>
      </w:rPr>
      <w:t>软件项目管理综合训练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3C9FCF7" wp14:editId="06FA5F62">
          <wp:simplePos x="0" y="0"/>
          <wp:positionH relativeFrom="margin">
            <wp:align>left</wp:align>
          </wp:positionH>
          <wp:positionV relativeFrom="paragraph">
            <wp:posOffset>-68712</wp:posOffset>
          </wp:positionV>
          <wp:extent cx="1065530" cy="220345"/>
          <wp:effectExtent l="0" t="0" r="1270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530" cy="22034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48C3712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096B64"/>
    <w:multiLevelType w:val="hybridMultilevel"/>
    <w:tmpl w:val="4D24E264"/>
    <w:lvl w:ilvl="0" w:tplc="5E5C7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42CD9"/>
    <w:multiLevelType w:val="hybridMultilevel"/>
    <w:tmpl w:val="2A26492E"/>
    <w:lvl w:ilvl="0" w:tplc="E59E6E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F22B4"/>
    <w:multiLevelType w:val="hybridMultilevel"/>
    <w:tmpl w:val="FD10E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F3716"/>
    <w:multiLevelType w:val="hybridMultilevel"/>
    <w:tmpl w:val="6E227FC4"/>
    <w:lvl w:ilvl="0" w:tplc="6AB643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690AEE"/>
    <w:multiLevelType w:val="hybridMultilevel"/>
    <w:tmpl w:val="1876B60E"/>
    <w:lvl w:ilvl="0" w:tplc="6F3E3D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022360"/>
    <w:multiLevelType w:val="hybridMultilevel"/>
    <w:tmpl w:val="E9A867F0"/>
    <w:lvl w:ilvl="0" w:tplc="D430E4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3F"/>
    <w:rsid w:val="00007821"/>
    <w:rsid w:val="00012CF5"/>
    <w:rsid w:val="00013C0B"/>
    <w:rsid w:val="00040F3F"/>
    <w:rsid w:val="0004503E"/>
    <w:rsid w:val="00061C35"/>
    <w:rsid w:val="0007596A"/>
    <w:rsid w:val="000A5D87"/>
    <w:rsid w:val="000B3401"/>
    <w:rsid w:val="000D6298"/>
    <w:rsid w:val="000E11A9"/>
    <w:rsid w:val="000F5CDE"/>
    <w:rsid w:val="0010474E"/>
    <w:rsid w:val="00147A30"/>
    <w:rsid w:val="00152FFA"/>
    <w:rsid w:val="00187A0A"/>
    <w:rsid w:val="001C1A65"/>
    <w:rsid w:val="001D1593"/>
    <w:rsid w:val="00244FCD"/>
    <w:rsid w:val="00281B95"/>
    <w:rsid w:val="00300B86"/>
    <w:rsid w:val="00316C0D"/>
    <w:rsid w:val="00393344"/>
    <w:rsid w:val="003A79BD"/>
    <w:rsid w:val="003B3D81"/>
    <w:rsid w:val="003E32F6"/>
    <w:rsid w:val="00441EBC"/>
    <w:rsid w:val="00462CB4"/>
    <w:rsid w:val="00481873"/>
    <w:rsid w:val="00516CB1"/>
    <w:rsid w:val="00552C22"/>
    <w:rsid w:val="00580157"/>
    <w:rsid w:val="005A1AA0"/>
    <w:rsid w:val="005B6129"/>
    <w:rsid w:val="00623802"/>
    <w:rsid w:val="00671075"/>
    <w:rsid w:val="00671B3E"/>
    <w:rsid w:val="0073678C"/>
    <w:rsid w:val="00767939"/>
    <w:rsid w:val="0077247F"/>
    <w:rsid w:val="007B4862"/>
    <w:rsid w:val="007C5D9E"/>
    <w:rsid w:val="007D51F0"/>
    <w:rsid w:val="007F2912"/>
    <w:rsid w:val="00813D32"/>
    <w:rsid w:val="00835AB0"/>
    <w:rsid w:val="00851BBF"/>
    <w:rsid w:val="00867CBE"/>
    <w:rsid w:val="008970B4"/>
    <w:rsid w:val="008A7C69"/>
    <w:rsid w:val="008E724A"/>
    <w:rsid w:val="009A1B9E"/>
    <w:rsid w:val="009B6135"/>
    <w:rsid w:val="009D43F1"/>
    <w:rsid w:val="00A53D3A"/>
    <w:rsid w:val="00A7757A"/>
    <w:rsid w:val="00A8508A"/>
    <w:rsid w:val="00A96CE5"/>
    <w:rsid w:val="00B30395"/>
    <w:rsid w:val="00B477B1"/>
    <w:rsid w:val="00BE3DBD"/>
    <w:rsid w:val="00C014A1"/>
    <w:rsid w:val="00C01931"/>
    <w:rsid w:val="00C248C6"/>
    <w:rsid w:val="00C26A1B"/>
    <w:rsid w:val="00C62AD4"/>
    <w:rsid w:val="00D27BC7"/>
    <w:rsid w:val="00D806B2"/>
    <w:rsid w:val="00D84CFD"/>
    <w:rsid w:val="00DA031C"/>
    <w:rsid w:val="00DB20D4"/>
    <w:rsid w:val="00DB65C4"/>
    <w:rsid w:val="00E10ACD"/>
    <w:rsid w:val="00E12071"/>
    <w:rsid w:val="00E31A85"/>
    <w:rsid w:val="00E714D5"/>
    <w:rsid w:val="00E814C4"/>
    <w:rsid w:val="00F62451"/>
    <w:rsid w:val="00F66DA3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7F961"/>
  <w15:chartTrackingRefBased/>
  <w15:docId w15:val="{C69CEA1D-CC55-45AF-8077-7AA3C71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7A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0F3F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0F3F"/>
    <w:pPr>
      <w:keepNext/>
      <w:keepLines/>
      <w:numPr>
        <w:ilvl w:val="1"/>
        <w:numId w:val="23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0F3F"/>
    <w:pPr>
      <w:keepNext/>
      <w:keepLines/>
      <w:numPr>
        <w:ilvl w:val="2"/>
        <w:numId w:val="23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040F3F"/>
    <w:pPr>
      <w:keepNext/>
      <w:keepLines/>
      <w:numPr>
        <w:ilvl w:val="3"/>
        <w:numId w:val="23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040F3F"/>
    <w:pPr>
      <w:keepNext/>
      <w:keepLines/>
      <w:numPr>
        <w:ilvl w:val="4"/>
        <w:numId w:val="23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40F3F"/>
    <w:pPr>
      <w:keepNext/>
      <w:keepLines/>
      <w:numPr>
        <w:ilvl w:val="5"/>
        <w:numId w:val="23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F3F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F3F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F3F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0F3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7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4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47F"/>
    <w:rPr>
      <w:sz w:val="18"/>
      <w:szCs w:val="18"/>
    </w:rPr>
  </w:style>
  <w:style w:type="paragraph" w:styleId="a9">
    <w:name w:val="No Spacing"/>
    <w:link w:val="aa"/>
    <w:uiPriority w:val="1"/>
    <w:qFormat/>
    <w:rsid w:val="00040F3F"/>
    <w:pPr>
      <w:spacing w:after="0" w:line="240" w:lineRule="auto"/>
    </w:pPr>
  </w:style>
  <w:style w:type="character" w:customStyle="1" w:styleId="aa">
    <w:name w:val="无间隔 字符"/>
    <w:basedOn w:val="a0"/>
    <w:link w:val="a9"/>
    <w:uiPriority w:val="1"/>
    <w:rsid w:val="00040F3F"/>
  </w:style>
  <w:style w:type="table" w:styleId="21">
    <w:name w:val="Plain Table 2"/>
    <w:basedOn w:val="a1"/>
    <w:uiPriority w:val="42"/>
    <w:rsid w:val="005B61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5B61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B61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Hyperlink"/>
    <w:basedOn w:val="a0"/>
    <w:uiPriority w:val="99"/>
    <w:unhideWhenUsed/>
    <w:rsid w:val="00851BBF"/>
    <w:rPr>
      <w:color w:val="0000FF"/>
      <w:u w:val="single"/>
    </w:rPr>
  </w:style>
  <w:style w:type="paragraph" w:customStyle="1" w:styleId="ad">
    <w:name w:val="邀请函样式"/>
    <w:basedOn w:val="a"/>
    <w:link w:val="ae"/>
    <w:qFormat/>
    <w:rsid w:val="00040F3F"/>
    <w:pPr>
      <w:snapToGrid w:val="0"/>
      <w:spacing w:after="240" w:line="300" w:lineRule="auto"/>
      <w:ind w:firstLineChars="200" w:firstLine="480"/>
    </w:pPr>
    <w:rPr>
      <w:rFonts w:eastAsia="楷体"/>
      <w:szCs w:val="24"/>
    </w:rPr>
  </w:style>
  <w:style w:type="character" w:customStyle="1" w:styleId="ae">
    <w:name w:val="邀请函样式 字符"/>
    <w:basedOn w:val="a0"/>
    <w:link w:val="ad"/>
    <w:rsid w:val="00040F3F"/>
    <w:rPr>
      <w:rFonts w:ascii="Times New Roman" w:eastAsia="楷体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0F3F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40F3F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40F3F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040F3F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040F3F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040F3F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040F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40F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40F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040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040F3F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f1">
    <w:name w:val="标题 字符"/>
    <w:basedOn w:val="a0"/>
    <w:link w:val="af0"/>
    <w:uiPriority w:val="10"/>
    <w:rsid w:val="00040F3F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040F3F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f3">
    <w:name w:val="副标题 字符"/>
    <w:basedOn w:val="a0"/>
    <w:link w:val="af2"/>
    <w:uiPriority w:val="11"/>
    <w:rsid w:val="00040F3F"/>
    <w:rPr>
      <w:rFonts w:ascii="Rockwell" w:eastAsia="方正小标宋简体" w:hAnsi="Rockwell"/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040F3F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040F3F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040F3F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040F3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040F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9">
    <w:name w:val="明显引用 字符"/>
    <w:basedOn w:val="a0"/>
    <w:link w:val="af8"/>
    <w:uiPriority w:val="30"/>
    <w:rsid w:val="00040F3F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0"/>
    <w:uiPriority w:val="19"/>
    <w:qFormat/>
    <w:rsid w:val="00040F3F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040F3F"/>
    <w:rPr>
      <w:b/>
      <w:bCs/>
      <w:i/>
      <w:iCs/>
      <w:caps/>
    </w:rPr>
  </w:style>
  <w:style w:type="character" w:styleId="afc">
    <w:name w:val="Subtle Reference"/>
    <w:basedOn w:val="a0"/>
    <w:uiPriority w:val="31"/>
    <w:qFormat/>
    <w:rsid w:val="00040F3F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040F3F"/>
    <w:rPr>
      <w:b/>
      <w:bCs/>
      <w:smallCaps/>
      <w:u w:val="single"/>
    </w:rPr>
  </w:style>
  <w:style w:type="character" w:styleId="afe">
    <w:name w:val="Book Title"/>
    <w:basedOn w:val="a0"/>
    <w:uiPriority w:val="33"/>
    <w:qFormat/>
    <w:rsid w:val="00040F3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040F3F"/>
  </w:style>
  <w:style w:type="paragraph" w:styleId="TOC1">
    <w:name w:val="toc 1"/>
    <w:basedOn w:val="a"/>
    <w:next w:val="a"/>
    <w:autoRedefine/>
    <w:uiPriority w:val="39"/>
    <w:unhideWhenUsed/>
    <w:rsid w:val="000F5CDE"/>
  </w:style>
  <w:style w:type="paragraph" w:styleId="TOC2">
    <w:name w:val="toc 2"/>
    <w:basedOn w:val="a"/>
    <w:next w:val="a"/>
    <w:autoRedefine/>
    <w:uiPriority w:val="39"/>
    <w:unhideWhenUsed/>
    <w:rsid w:val="000F5C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F5CDE"/>
    <w:pPr>
      <w:ind w:leftChars="400" w:left="840"/>
    </w:pPr>
  </w:style>
  <w:style w:type="character" w:styleId="aff">
    <w:name w:val="annotation reference"/>
    <w:basedOn w:val="a0"/>
    <w:uiPriority w:val="99"/>
    <w:semiHidden/>
    <w:unhideWhenUsed/>
    <w:rsid w:val="00C014A1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C014A1"/>
  </w:style>
  <w:style w:type="character" w:customStyle="1" w:styleId="aff1">
    <w:name w:val="批注文字 字符"/>
    <w:basedOn w:val="a0"/>
    <w:link w:val="aff0"/>
    <w:uiPriority w:val="99"/>
    <w:semiHidden/>
    <w:rsid w:val="00C014A1"/>
    <w:rPr>
      <w:rFonts w:ascii="Times New Roman" w:eastAsia="宋体" w:hAnsi="Times New Roman"/>
      <w:sz w:val="24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014A1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C014A1"/>
    <w:rPr>
      <w:rFonts w:ascii="Times New Roman" w:eastAsia="宋体" w:hAnsi="Times New Roman"/>
      <w:b/>
      <w:bCs/>
      <w:sz w:val="24"/>
    </w:rPr>
  </w:style>
  <w:style w:type="paragraph" w:styleId="aff4">
    <w:name w:val="Balloon Text"/>
    <w:basedOn w:val="a"/>
    <w:link w:val="aff5"/>
    <w:uiPriority w:val="99"/>
    <w:semiHidden/>
    <w:unhideWhenUsed/>
    <w:rsid w:val="00C014A1"/>
    <w:pPr>
      <w:spacing w:after="0" w:line="240" w:lineRule="auto"/>
    </w:pPr>
    <w:rPr>
      <w:sz w:val="18"/>
      <w:szCs w:val="18"/>
    </w:rPr>
  </w:style>
  <w:style w:type="character" w:customStyle="1" w:styleId="aff5">
    <w:name w:val="批注框文本 字符"/>
    <w:basedOn w:val="a0"/>
    <w:link w:val="aff4"/>
    <w:uiPriority w:val="99"/>
    <w:semiHidden/>
    <w:rsid w:val="00C014A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r\Desktop\&#31378;&#24687;&#39033;&#30446;&#31649;&#2970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A4B4-39FF-478A-9F9E-922C346E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窒息项目管理模板.dotx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田丰瑞</dc:creator>
  <cp:keywords/>
  <dc:description/>
  <cp:lastModifiedBy>田 丰瑞</cp:lastModifiedBy>
  <cp:revision>5</cp:revision>
  <cp:lastPrinted>2019-11-18T06:44:00Z</cp:lastPrinted>
  <dcterms:created xsi:type="dcterms:W3CDTF">2019-11-18T06:42:00Z</dcterms:created>
  <dcterms:modified xsi:type="dcterms:W3CDTF">2019-11-18T06:44:00Z</dcterms:modified>
</cp:coreProperties>
</file>