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6E" w:rsidRPr="004D3C11" w:rsidRDefault="0011496E" w:rsidP="0011496E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  <w:u w:val="single"/>
        </w:rPr>
        <w:t xml:space="preserve">                  </w:t>
      </w:r>
      <w:r w:rsidRPr="004D3C11">
        <w:rPr>
          <w:rFonts w:hint="eastAsia"/>
        </w:rPr>
        <w:t>调查表</w:t>
      </w:r>
    </w:p>
    <w:p w:rsidR="0011496E" w:rsidRDefault="0011496E" w:rsidP="0011496E"/>
    <w:tbl>
      <w:tblPr>
        <w:tblStyle w:val="-10"/>
        <w:tblW w:w="0" w:type="auto"/>
        <w:tblLook w:val="04A0"/>
      </w:tblPr>
      <w:tblGrid>
        <w:gridCol w:w="1713"/>
        <w:gridCol w:w="1714"/>
        <w:gridCol w:w="1715"/>
        <w:gridCol w:w="1715"/>
        <w:gridCol w:w="1665"/>
      </w:tblGrid>
      <w:tr w:rsidR="0011496E" w:rsidTr="00F879C5">
        <w:trPr>
          <w:cnfStyle w:val="100000000000"/>
        </w:trPr>
        <w:tc>
          <w:tcPr>
            <w:cnfStyle w:val="001000000000"/>
            <w:tcW w:w="1713" w:type="dxa"/>
          </w:tcPr>
          <w:p w:rsidR="0011496E" w:rsidRDefault="0011496E" w:rsidP="00E127E9">
            <w:r>
              <w:rPr>
                <w:rFonts w:hint="eastAsia"/>
              </w:rPr>
              <w:t>品种名称</w:t>
            </w:r>
          </w:p>
        </w:tc>
        <w:tc>
          <w:tcPr>
            <w:tcW w:w="1714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批发价</w:t>
            </w:r>
          </w:p>
        </w:tc>
        <w:tc>
          <w:tcPr>
            <w:tcW w:w="1715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市场价</w:t>
            </w:r>
          </w:p>
        </w:tc>
        <w:tc>
          <w:tcPr>
            <w:tcW w:w="1715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毛利润</w:t>
            </w:r>
          </w:p>
        </w:tc>
        <w:tc>
          <w:tcPr>
            <w:tcW w:w="1665" w:type="dxa"/>
          </w:tcPr>
          <w:p w:rsidR="0011496E" w:rsidRDefault="0011496E" w:rsidP="00E127E9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</w:tbl>
    <w:p w:rsidR="0011496E" w:rsidRDefault="0011496E" w:rsidP="0011496E"/>
    <w:p w:rsidR="0011496E" w:rsidRPr="004D3C11" w:rsidRDefault="0011496E" w:rsidP="0011496E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  <w:u w:val="single"/>
        </w:rPr>
        <w:t xml:space="preserve">                  </w:t>
      </w:r>
      <w:r w:rsidRPr="004D3C11">
        <w:rPr>
          <w:rFonts w:hint="eastAsia"/>
        </w:rPr>
        <w:t>调查表</w:t>
      </w:r>
    </w:p>
    <w:p w:rsidR="0011496E" w:rsidRDefault="0011496E" w:rsidP="0011496E"/>
    <w:tbl>
      <w:tblPr>
        <w:tblStyle w:val="-10"/>
        <w:tblW w:w="0" w:type="auto"/>
        <w:tblLook w:val="04A0"/>
      </w:tblPr>
      <w:tblGrid>
        <w:gridCol w:w="1713"/>
        <w:gridCol w:w="1714"/>
        <w:gridCol w:w="1715"/>
        <w:gridCol w:w="1715"/>
        <w:gridCol w:w="1665"/>
      </w:tblGrid>
      <w:tr w:rsidR="0011496E" w:rsidTr="00F879C5">
        <w:trPr>
          <w:cnfStyle w:val="100000000000"/>
        </w:trPr>
        <w:tc>
          <w:tcPr>
            <w:cnfStyle w:val="001000000000"/>
            <w:tcW w:w="1713" w:type="dxa"/>
          </w:tcPr>
          <w:p w:rsidR="0011496E" w:rsidRDefault="0011496E" w:rsidP="00E127E9">
            <w:r>
              <w:rPr>
                <w:rFonts w:hint="eastAsia"/>
              </w:rPr>
              <w:t>品种名称</w:t>
            </w:r>
          </w:p>
        </w:tc>
        <w:tc>
          <w:tcPr>
            <w:tcW w:w="1714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批发价</w:t>
            </w:r>
          </w:p>
        </w:tc>
        <w:tc>
          <w:tcPr>
            <w:tcW w:w="1715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市场价</w:t>
            </w:r>
          </w:p>
        </w:tc>
        <w:tc>
          <w:tcPr>
            <w:tcW w:w="1715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毛利润</w:t>
            </w:r>
          </w:p>
        </w:tc>
        <w:tc>
          <w:tcPr>
            <w:tcW w:w="1665" w:type="dxa"/>
          </w:tcPr>
          <w:p w:rsidR="0011496E" w:rsidRDefault="0011496E" w:rsidP="00E127E9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</w:tbl>
    <w:p w:rsidR="0011496E" w:rsidRDefault="0011496E" w:rsidP="0011496E"/>
    <w:p w:rsidR="0011496E" w:rsidRPr="004D3C11" w:rsidRDefault="0011496E" w:rsidP="0011496E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  <w:u w:val="single"/>
        </w:rPr>
        <w:t xml:space="preserve">                  </w:t>
      </w:r>
      <w:r w:rsidRPr="004D3C11">
        <w:rPr>
          <w:rFonts w:hint="eastAsia"/>
        </w:rPr>
        <w:t>调查表</w:t>
      </w:r>
    </w:p>
    <w:p w:rsidR="0011496E" w:rsidRDefault="0011496E" w:rsidP="0011496E"/>
    <w:tbl>
      <w:tblPr>
        <w:tblStyle w:val="-10"/>
        <w:tblW w:w="0" w:type="auto"/>
        <w:tblLook w:val="04A0"/>
      </w:tblPr>
      <w:tblGrid>
        <w:gridCol w:w="1713"/>
        <w:gridCol w:w="1714"/>
        <w:gridCol w:w="1715"/>
        <w:gridCol w:w="1715"/>
        <w:gridCol w:w="1665"/>
      </w:tblGrid>
      <w:tr w:rsidR="0011496E" w:rsidTr="00F879C5">
        <w:trPr>
          <w:cnfStyle w:val="100000000000"/>
        </w:trPr>
        <w:tc>
          <w:tcPr>
            <w:cnfStyle w:val="001000000000"/>
            <w:tcW w:w="1713" w:type="dxa"/>
          </w:tcPr>
          <w:p w:rsidR="0011496E" w:rsidRDefault="0011496E" w:rsidP="00E127E9">
            <w:r>
              <w:rPr>
                <w:rFonts w:hint="eastAsia"/>
              </w:rPr>
              <w:t>品种名称</w:t>
            </w:r>
          </w:p>
        </w:tc>
        <w:tc>
          <w:tcPr>
            <w:tcW w:w="1714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批发价</w:t>
            </w:r>
          </w:p>
        </w:tc>
        <w:tc>
          <w:tcPr>
            <w:tcW w:w="1715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市场价</w:t>
            </w:r>
          </w:p>
        </w:tc>
        <w:tc>
          <w:tcPr>
            <w:tcW w:w="1715" w:type="dxa"/>
          </w:tcPr>
          <w:p w:rsidR="0011496E" w:rsidRDefault="0011496E" w:rsidP="00E127E9">
            <w:pPr>
              <w:cnfStyle w:val="100000000000"/>
            </w:pPr>
            <w:r>
              <w:rPr>
                <w:rFonts w:hint="eastAsia"/>
              </w:rPr>
              <w:t>毛利润</w:t>
            </w:r>
          </w:p>
        </w:tc>
        <w:tc>
          <w:tcPr>
            <w:tcW w:w="1665" w:type="dxa"/>
          </w:tcPr>
          <w:p w:rsidR="0011496E" w:rsidRDefault="0011496E" w:rsidP="00E127E9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  <w:rPr>
                <w:rFonts w:hint="eastAsia"/>
              </w:rPr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  <w:rPr>
                <w:rFonts w:hint="eastAsia"/>
              </w:rPr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  <w:tr w:rsidR="0011496E" w:rsidTr="00F879C5">
        <w:trPr>
          <w:cnfStyle w:val="00000010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10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100000"/>
            </w:pPr>
          </w:p>
        </w:tc>
      </w:tr>
      <w:tr w:rsidR="0011496E" w:rsidTr="00F879C5">
        <w:trPr>
          <w:cnfStyle w:val="000000010000"/>
        </w:trPr>
        <w:tc>
          <w:tcPr>
            <w:cnfStyle w:val="001000000000"/>
            <w:tcW w:w="1713" w:type="dxa"/>
          </w:tcPr>
          <w:p w:rsidR="0011496E" w:rsidRDefault="0011496E" w:rsidP="00E127E9"/>
        </w:tc>
        <w:tc>
          <w:tcPr>
            <w:tcW w:w="1714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715" w:type="dxa"/>
          </w:tcPr>
          <w:p w:rsidR="0011496E" w:rsidRDefault="0011496E" w:rsidP="00E127E9">
            <w:pPr>
              <w:cnfStyle w:val="000000010000"/>
            </w:pPr>
          </w:p>
        </w:tc>
        <w:tc>
          <w:tcPr>
            <w:tcW w:w="1665" w:type="dxa"/>
          </w:tcPr>
          <w:p w:rsidR="0011496E" w:rsidRDefault="0011496E" w:rsidP="00E127E9">
            <w:pPr>
              <w:cnfStyle w:val="000000010000"/>
            </w:pPr>
          </w:p>
        </w:tc>
      </w:tr>
    </w:tbl>
    <w:p w:rsidR="007D5DBA" w:rsidRPr="0011496E" w:rsidRDefault="007D5DBA" w:rsidP="0011496E"/>
    <w:sectPr w:rsidR="007D5DBA" w:rsidRPr="0011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366B"/>
    <w:rsid w:val="0011496E"/>
    <w:rsid w:val="001421F0"/>
    <w:rsid w:val="004D3C11"/>
    <w:rsid w:val="007D5DBA"/>
    <w:rsid w:val="00A9595F"/>
    <w:rsid w:val="00C9366B"/>
    <w:rsid w:val="00CB5BE1"/>
    <w:rsid w:val="00F8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CB5BE1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CB5BE1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CB5BE1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CB5BE1"/>
    <w:rPr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CB5BE1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CB5BE1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CB5B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B5B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F879C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C5BA3-2D1D-4923-8E83-E18DCA6C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005</dc:creator>
  <cp:keywords/>
  <dc:description/>
  <cp:lastModifiedBy>005</cp:lastModifiedBy>
  <cp:revision>9</cp:revision>
  <dcterms:created xsi:type="dcterms:W3CDTF">2013-07-31T07:39:00Z</dcterms:created>
  <dcterms:modified xsi:type="dcterms:W3CDTF">2013-07-31T07:52:00Z</dcterms:modified>
</cp:coreProperties>
</file>