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bookmarkStart w:id="0" w:name="_GoBack"/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bookmarkEnd w:id="0"/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成功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89D5EE4"/>
    <w:rsid w:val="0A81452A"/>
    <w:rsid w:val="123C49C0"/>
    <w:rsid w:val="1285701A"/>
    <w:rsid w:val="12E55A58"/>
    <w:rsid w:val="12ED6259"/>
    <w:rsid w:val="14634AB5"/>
    <w:rsid w:val="1F4D1FBA"/>
    <w:rsid w:val="20497239"/>
    <w:rsid w:val="20BC17B5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AD483C"/>
    <w:rsid w:val="579A246B"/>
    <w:rsid w:val="5F8A3860"/>
    <w:rsid w:val="66D76900"/>
    <w:rsid w:val="67B473BE"/>
    <w:rsid w:val="689508A8"/>
    <w:rsid w:val="692576B8"/>
    <w:rsid w:val="6A946571"/>
    <w:rsid w:val="6D3D37FF"/>
    <w:rsid w:val="70BD32CA"/>
    <w:rsid w:val="7BC10593"/>
    <w:rsid w:val="7CD03765"/>
    <w:rsid w:val="7CE81F61"/>
    <w:rsid w:val="7E2E3EDA"/>
    <w:rsid w:val="7F7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720</Words>
  <Characters>2255</Characters>
  <Lines>0</Lines>
  <Paragraphs>0</Paragraphs>
  <TotalTime>20</TotalTime>
  <ScaleCrop>false</ScaleCrop>
  <LinksUpToDate>false</LinksUpToDate>
  <CharactersWithSpaces>2298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2023-03-19T03:54:32Z</dcterms:created>
  <dc:creator>Administrator</dc:creator>
  <cp:lastModifiedBy>幸运切糕</cp:lastModifiedBy>
  <dcterms:modified xsi:type="dcterms:W3CDTF">2023-03-19T04:14:55Z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