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516D" w14:textId="77777777" w:rsidR="002008C6" w:rsidRDefault="002008C6" w:rsidP="002008C6"/>
    <w:p w14:paraId="4C4B6914" w14:textId="66748710" w:rsidR="002008C6" w:rsidRDefault="002008C6" w:rsidP="002008C6">
      <w:pPr>
        <w:ind w:firstLineChars="200" w:firstLine="440"/>
      </w:pP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部覆盖重磅渠道继续看多创新药主题。渠道</w:t>
      </w:r>
      <w:r>
        <w:rPr>
          <w:rFonts w:hint="eastAsia"/>
        </w:rPr>
        <w:t>视</w:t>
      </w:r>
      <w:r>
        <w:rPr>
          <w:rFonts w:hint="eastAsia"/>
        </w:rPr>
        <w:t>角下覆盖的标的，之前资讯已经阐述充分。</w:t>
      </w:r>
    </w:p>
    <w:p w14:paraId="48885A5D" w14:textId="7AF962AC" w:rsidR="002008C6" w:rsidRDefault="002008C6" w:rsidP="002008C6">
      <w:r>
        <w:rPr>
          <w:rFonts w:hint="eastAsia"/>
        </w:rPr>
        <w:tab/>
        <w:t>傍晚，政策面发出重量级政策办法，一举扭转当下业界对医药集采打压要价的诟病，也印证了编辑部渠道前期提示的，官方会给药价放开口子，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保准许一部分（别有太大预期，玩笑！），自费和</w:t>
      </w:r>
      <w:proofErr w:type="gramStart"/>
      <w:r>
        <w:rPr>
          <w:rFonts w:hint="eastAsia"/>
        </w:rPr>
        <w:t>商保险</w:t>
      </w:r>
      <w:proofErr w:type="gramEnd"/>
      <w:r>
        <w:rPr>
          <w:rFonts w:hint="eastAsia"/>
        </w:rPr>
        <w:t>给政策给条件，市场化，开放大路条。</w:t>
      </w:r>
    </w:p>
    <w:p w14:paraId="32AF09DB" w14:textId="05289437" w:rsidR="002008C6" w:rsidRDefault="002008C6" w:rsidP="002008C6">
      <w:r>
        <w:rPr>
          <w:rFonts w:hint="eastAsia"/>
          <w:noProof/>
        </w:rPr>
        <w:drawing>
          <wp:inline distT="0" distB="0" distL="0" distR="0" wp14:anchorId="0E391FFA" wp14:editId="615AF40C">
            <wp:extent cx="3430353" cy="7033031"/>
            <wp:effectExtent l="0" t="0" r="0" b="0"/>
            <wp:docPr id="18777114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500" cy="7057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8CBA" w14:textId="31FF8571" w:rsidR="00654C64" w:rsidRDefault="002008C6" w:rsidP="002008C6">
      <w:r>
        <w:rPr>
          <w:rFonts w:hint="eastAsia"/>
        </w:rPr>
        <w:lastRenderedPageBreak/>
        <w:tab/>
        <w:t>行业重磅大</w:t>
      </w:r>
      <w:proofErr w:type="gramStart"/>
      <w:r>
        <w:rPr>
          <w:rFonts w:hint="eastAsia"/>
        </w:rPr>
        <w:t>咖</w:t>
      </w:r>
      <w:proofErr w:type="gramEnd"/>
      <w:r>
        <w:rPr>
          <w:rFonts w:hint="eastAsia"/>
        </w:rPr>
        <w:t>的观感：</w:t>
      </w:r>
    </w:p>
    <w:p w14:paraId="2B62164C" w14:textId="5AD7AB23" w:rsidR="002008C6" w:rsidRDefault="002008C6" w:rsidP="002008C6">
      <w:r>
        <w:rPr>
          <w:rFonts w:hint="eastAsia"/>
          <w:noProof/>
        </w:rPr>
        <w:drawing>
          <wp:inline distT="0" distB="0" distL="0" distR="0" wp14:anchorId="67AF856F" wp14:editId="25C2E845">
            <wp:extent cx="5274310" cy="4597400"/>
            <wp:effectExtent l="0" t="0" r="2540" b="0"/>
            <wp:docPr id="2035144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7A61" w14:textId="77777777" w:rsidR="002008C6" w:rsidRDefault="002008C6" w:rsidP="002008C6">
      <w:pPr>
        <w:rPr>
          <w:rFonts w:hint="eastAsia"/>
        </w:rPr>
      </w:pPr>
    </w:p>
    <w:sectPr w:rsidR="00200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3C"/>
    <w:rsid w:val="002008C6"/>
    <w:rsid w:val="00654C64"/>
    <w:rsid w:val="009E483C"/>
    <w:rsid w:val="00C308DD"/>
    <w:rsid w:val="00CD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79CF4"/>
  <w15:chartTrackingRefBased/>
  <w15:docId w15:val="{13FE5EE4-1EF8-4AFF-915D-CEBD347B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48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8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8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8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8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8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8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8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48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4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4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48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48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48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48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48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48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48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8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48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48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48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48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4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48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4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2026-04-14T16:20:00Z</dcterms:created>
  <dcterms:modified xsi:type="dcterms:W3CDTF">2026-04-14T16:22:00Z</dcterms:modified>
</cp:coreProperties>
</file>