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7F30" w14:textId="77777777" w:rsidR="00A910EC" w:rsidRDefault="00A910EC" w:rsidP="00A910EC">
      <w:pPr>
        <w:ind w:firstLineChars="193" w:firstLine="425"/>
      </w:pPr>
    </w:p>
    <w:p w14:paraId="0C5F76DE" w14:textId="0924D59C" w:rsidR="00A910EC" w:rsidRDefault="00A910EC" w:rsidP="00A910EC">
      <w:pPr>
        <w:ind w:firstLineChars="193" w:firstLine="425"/>
      </w:pPr>
      <w:r>
        <w:rPr>
          <w:rFonts w:hint="eastAsia"/>
        </w:rPr>
        <w:t>前述逻辑重申：</w:t>
      </w:r>
    </w:p>
    <w:p w14:paraId="7C635B1F" w14:textId="77A191B3" w:rsidR="00A910EC" w:rsidRDefault="00A910EC" w:rsidP="00A910EC">
      <w:pPr>
        <w:ind w:firstLineChars="193" w:firstLine="425"/>
      </w:pPr>
      <w:proofErr w:type="gramStart"/>
      <w:r>
        <w:rPr>
          <w:rFonts w:hint="eastAsia"/>
        </w:rPr>
        <w:t>训练算力是</w:t>
      </w:r>
      <w:proofErr w:type="gramEnd"/>
      <w:r>
        <w:rPr>
          <w:rFonts w:hint="eastAsia"/>
        </w:rPr>
        <w:t>“一次性投入”，是把模型练出来的前置成本，需求是脉冲式的；而</w:t>
      </w:r>
      <w:proofErr w:type="gramStart"/>
      <w:r>
        <w:rPr>
          <w:rFonts w:hint="eastAsia"/>
        </w:rPr>
        <w:t>推理算力是</w:t>
      </w:r>
      <w:proofErr w:type="gramEnd"/>
      <w:r>
        <w:rPr>
          <w:rFonts w:hint="eastAsia"/>
        </w:rPr>
        <w:t>“持续性消耗”，用户每一次提问、每一次多模态交互、每一次功能调用，都要实时消耗推理算力，它的需求和用户规模直接挂钩，是</w:t>
      </w:r>
      <w:proofErr w:type="gramStart"/>
      <w:r>
        <w:rPr>
          <w:rFonts w:hint="eastAsia"/>
        </w:rPr>
        <w:t>指数级</w:t>
      </w:r>
      <w:proofErr w:type="gramEnd"/>
      <w:r>
        <w:rPr>
          <w:rFonts w:hint="eastAsia"/>
        </w:rPr>
        <w:t>爆发的。</w:t>
      </w:r>
    </w:p>
    <w:p w14:paraId="75D75DA5" w14:textId="75E56512" w:rsidR="00A910EC" w:rsidRDefault="00A910EC" w:rsidP="00A910EC">
      <w:pPr>
        <w:ind w:firstLineChars="193" w:firstLine="425"/>
      </w:pPr>
      <w:r>
        <w:rPr>
          <w:rFonts w:hint="eastAsia"/>
        </w:rPr>
        <w:t>模型越火，用户越多，</w:t>
      </w:r>
      <w:proofErr w:type="gramStart"/>
      <w:r>
        <w:rPr>
          <w:rFonts w:hint="eastAsia"/>
        </w:rPr>
        <w:t>推理算力的</w:t>
      </w:r>
      <w:proofErr w:type="gramEnd"/>
      <w:r>
        <w:rPr>
          <w:rFonts w:hint="eastAsia"/>
        </w:rPr>
        <w:t>缺口就越大。当付费用户都要排队限流，再好的模型体验也无从谈起，市值崩塌只是必然结果。而更值得警惕的是，这种紧缺不是暂时的，而是全行业的共性困境——随着国内大模型纷纷进入商业化落地期，C</w:t>
      </w:r>
      <w:proofErr w:type="gramStart"/>
      <w:r>
        <w:rPr>
          <w:rFonts w:hint="eastAsia"/>
        </w:rPr>
        <w:t>端用户</w:t>
      </w:r>
      <w:proofErr w:type="gramEnd"/>
      <w:r>
        <w:rPr>
          <w:rFonts w:hint="eastAsia"/>
        </w:rPr>
        <w:t>规模快速起量，</w:t>
      </w:r>
      <w:proofErr w:type="gramStart"/>
      <w:r>
        <w:rPr>
          <w:rFonts w:hint="eastAsia"/>
        </w:rPr>
        <w:t>推理算力的</w:t>
      </w:r>
      <w:proofErr w:type="gramEnd"/>
      <w:r>
        <w:rPr>
          <w:rFonts w:hint="eastAsia"/>
        </w:rPr>
        <w:t>缺口只会越来越大，紧缺程度只会远超市场预期。</w:t>
      </w:r>
    </w:p>
    <w:p w14:paraId="78741AA4" w14:textId="3A76ACFE" w:rsidR="00A910EC" w:rsidRDefault="00A910EC" w:rsidP="00A910EC">
      <w:pPr>
        <w:ind w:firstLineChars="193" w:firstLine="425"/>
      </w:pPr>
      <w:r>
        <w:rPr>
          <w:rFonts w:hint="eastAsia"/>
        </w:rPr>
        <w:t>故而，重视</w:t>
      </w:r>
      <w:proofErr w:type="gramStart"/>
      <w:r>
        <w:rPr>
          <w:rFonts w:hint="eastAsia"/>
        </w:rPr>
        <w:t>推理算力是</w:t>
      </w:r>
      <w:proofErr w:type="gramEnd"/>
      <w:r>
        <w:rPr>
          <w:rFonts w:hint="eastAsia"/>
        </w:rPr>
        <w:t>当下的关键！</w:t>
      </w:r>
    </w:p>
    <w:p w14:paraId="30F979FD" w14:textId="53660EA2" w:rsidR="00A910EC" w:rsidRDefault="00A910EC" w:rsidP="00A910EC">
      <w:pPr>
        <w:ind w:firstLineChars="193" w:firstLine="425"/>
      </w:pPr>
      <w:r>
        <w:rPr>
          <w:rFonts w:hint="eastAsia"/>
        </w:rPr>
        <w:t>从全市场角度去看，</w:t>
      </w:r>
      <w:proofErr w:type="gramStart"/>
      <w:r>
        <w:rPr>
          <w:rFonts w:hint="eastAsia"/>
        </w:rPr>
        <w:t>很多算力基建</w:t>
      </w:r>
      <w:proofErr w:type="gramEnd"/>
      <w:r>
        <w:rPr>
          <w:rFonts w:hint="eastAsia"/>
        </w:rPr>
        <w:t>公司可能会因此而炒作。 以</w:t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部过往推介，有渠道接触而言，强调协</w:t>
      </w:r>
      <w:proofErr w:type="gramStart"/>
      <w:r>
        <w:rPr>
          <w:rFonts w:hint="eastAsia"/>
        </w:rPr>
        <w:t>创数据</w:t>
      </w:r>
      <w:proofErr w:type="gramEnd"/>
      <w:r>
        <w:rPr>
          <w:rFonts w:hint="eastAsia"/>
        </w:rPr>
        <w:t>和高新发展的机会。</w:t>
      </w:r>
    </w:p>
    <w:p w14:paraId="71A97E54" w14:textId="1FAFA92A" w:rsidR="00A910EC" w:rsidRDefault="00A910EC" w:rsidP="00A910EC">
      <w:pPr>
        <w:ind w:firstLineChars="193" w:firstLine="425"/>
      </w:pPr>
      <w:r>
        <w:rPr>
          <w:rFonts w:hint="eastAsia"/>
        </w:rPr>
        <w:t>协创数据300857，参阅《02.10〖</w:t>
      </w:r>
      <w:r>
        <w:rPr>
          <w:rFonts w:hint="eastAsia"/>
        </w:rPr>
        <w:t>投研</w:t>
      </w:r>
      <w:r>
        <w:rPr>
          <w:rFonts w:hint="eastAsia"/>
        </w:rPr>
        <w:t>内参〗--协创数据》后附</w:t>
      </w:r>
    </w:p>
    <w:p w14:paraId="4B7A643D" w14:textId="6A62F6F8" w:rsidR="00A910EC" w:rsidRDefault="00A910EC" w:rsidP="00A910EC">
      <w:pPr>
        <w:ind w:firstLineChars="193" w:firstLine="425"/>
      </w:pPr>
      <w:r>
        <w:rPr>
          <w:rFonts w:hint="eastAsia"/>
        </w:rPr>
        <w:t>高新发展000628，参阅《01.28〖</w:t>
      </w:r>
      <w:r>
        <w:rPr>
          <w:rFonts w:hint="eastAsia"/>
        </w:rPr>
        <w:t>投研</w:t>
      </w:r>
      <w:r>
        <w:rPr>
          <w:rFonts w:hint="eastAsia"/>
        </w:rPr>
        <w:t>内参〗--高新发展》后附</w:t>
      </w:r>
    </w:p>
    <w:p w14:paraId="73709BBA" w14:textId="77777777" w:rsidR="00A910EC" w:rsidRDefault="00A910EC" w:rsidP="00A910EC">
      <w:pPr>
        <w:ind w:firstLineChars="193" w:firstLine="425"/>
      </w:pPr>
    </w:p>
    <w:p w14:paraId="62EB373A" w14:textId="31646482" w:rsidR="00A910EC" w:rsidRDefault="00A910EC" w:rsidP="00A910EC">
      <w:pPr>
        <w:ind w:firstLineChars="193" w:firstLine="425"/>
      </w:pPr>
      <w:r>
        <w:rPr>
          <w:rFonts w:hint="eastAsia"/>
        </w:rPr>
        <w:t>美国token消耗下跌，本质是训练需求饱和；国内暴涨，则是应用全面落地带来的推理需求爆发。这个变化会直接影响硬件格局。因为推理市场不完全</w:t>
      </w:r>
      <w:proofErr w:type="gramStart"/>
      <w:r>
        <w:rPr>
          <w:rFonts w:hint="eastAsia"/>
        </w:rPr>
        <w:t>看算力</w:t>
      </w:r>
      <w:proofErr w:type="gramEnd"/>
      <w:r>
        <w:rPr>
          <w:rFonts w:hint="eastAsia"/>
        </w:rPr>
        <w:t>峰值，更看重成本和场景适配。当国产模型掌握了下游应用，国产硬件自然会凭借性价比和本土生态获得更强的话语权。谁掌握下游，谁就能重新定义上游。</w:t>
      </w:r>
      <w:proofErr w:type="gramStart"/>
      <w:r>
        <w:rPr>
          <w:rFonts w:hint="eastAsia"/>
        </w:rPr>
        <w:t>英伟达</w:t>
      </w:r>
      <w:proofErr w:type="gramEnd"/>
      <w:r>
        <w:rPr>
          <w:rFonts w:hint="eastAsia"/>
        </w:rPr>
        <w:t>的护城河在训练，而未来的主战场在推理。</w:t>
      </w:r>
    </w:p>
    <w:p w14:paraId="111416BC" w14:textId="329395EB" w:rsidR="00A910EC" w:rsidRDefault="00A910EC" w:rsidP="00A910EC">
      <w:pPr>
        <w:ind w:firstLineChars="193" w:firstLine="425"/>
      </w:pPr>
      <w:r>
        <w:rPr>
          <w:rFonts w:hint="eastAsia"/>
        </w:rPr>
        <w:t>当市场意识到：推理需求井喷，且推理无法在海外进行，数据安全要求只能在本土进行，那么市场就会基于国内应用快速发展的推理需求来对国产</w:t>
      </w:r>
      <w:proofErr w:type="gramStart"/>
      <w:r>
        <w:rPr>
          <w:rFonts w:hint="eastAsia"/>
        </w:rPr>
        <w:t>算力再次</w:t>
      </w:r>
      <w:proofErr w:type="gramEnd"/>
      <w:r>
        <w:rPr>
          <w:rFonts w:hint="eastAsia"/>
        </w:rPr>
        <w:t>定价。以往的叙事都是你抢我的份额，我抢你的份额，但如果市场意识到上述变化，那么交易的就不再是互卷，</w:t>
      </w:r>
      <w:proofErr w:type="gramStart"/>
      <w:r>
        <w:rPr>
          <w:rFonts w:hint="eastAsia"/>
        </w:rPr>
        <w:t>而是流片总量相对算力总</w:t>
      </w:r>
      <w:proofErr w:type="gramEnd"/>
      <w:r>
        <w:rPr>
          <w:rFonts w:hint="eastAsia"/>
        </w:rPr>
        <w:t>需求的缺口</w:t>
      </w:r>
    </w:p>
    <w:p w14:paraId="59E275C5" w14:textId="55E01861" w:rsidR="00A910EC" w:rsidRDefault="00A910EC" w:rsidP="00A910EC">
      <w:pPr>
        <w:ind w:firstLineChars="193" w:firstLine="425"/>
      </w:pPr>
      <w:r>
        <w:rPr>
          <w:rFonts w:hint="eastAsia"/>
        </w:rPr>
        <w:t>H20和H200的在华销售不及预期，而豆包、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kimi</w:t>
      </w:r>
      <w:proofErr w:type="spellEnd"/>
      <w:r>
        <w:rPr>
          <w:rFonts w:hint="eastAsia"/>
        </w:rPr>
        <w:t>等国产模型的token用量是实打实的数据，这么大的token用量，但是NVDA、AMD等硬件公司的卡在华销售额度是不够支撑这么大推理量的，就算有走私什么的灰色手段，量级也不够。</w:t>
      </w:r>
    </w:p>
    <w:p w14:paraId="22F03A3E" w14:textId="7262F874" w:rsidR="00A910EC" w:rsidRDefault="00A910EC" w:rsidP="00A910EC">
      <w:pPr>
        <w:ind w:firstLineChars="193" w:firstLine="425"/>
        <w:rPr>
          <w:rFonts w:hint="eastAsia"/>
        </w:rPr>
      </w:pPr>
      <w:r>
        <w:rPr>
          <w:rFonts w:hint="eastAsia"/>
        </w:rPr>
        <w:t>那</w:t>
      </w:r>
      <w:proofErr w:type="gramStart"/>
      <w:r>
        <w:rPr>
          <w:rFonts w:hint="eastAsia"/>
        </w:rPr>
        <w:t>这个算力芯片</w:t>
      </w:r>
      <w:proofErr w:type="gramEnd"/>
      <w:r>
        <w:rPr>
          <w:rFonts w:hint="eastAsia"/>
        </w:rPr>
        <w:t>采购量的矛盾指向的一个现实:中国的国产芯片至少在AI推理能力上已经能够支撑起自己的AI token使用情况。</w:t>
      </w:r>
    </w:p>
    <w:p w14:paraId="29225AFF" w14:textId="77777777" w:rsidR="00A910EC" w:rsidRDefault="00A910EC" w:rsidP="00A910EC">
      <w:pPr>
        <w:ind w:firstLineChars="193" w:firstLine="425"/>
      </w:pPr>
      <w:r>
        <w:rPr>
          <w:rFonts w:hint="eastAsia"/>
        </w:rPr>
        <w:t>协创数据300857的故事逻辑可以由阿里牵引，高新发展000628的故事逻辑可以由华为昇腾处理器牵引。</w:t>
      </w:r>
    </w:p>
    <w:p w14:paraId="5C5D37AF" w14:textId="77777777" w:rsidR="00A910EC" w:rsidRDefault="00A910EC" w:rsidP="00A910EC">
      <w:pPr>
        <w:ind w:firstLineChars="193" w:firstLine="425"/>
      </w:pPr>
    </w:p>
    <w:p w14:paraId="5B4896E6" w14:textId="2609ADCC" w:rsidR="00A910EC" w:rsidRDefault="00A910EC" w:rsidP="00A910EC">
      <w:pPr>
        <w:ind w:firstLineChars="193" w:firstLine="425"/>
      </w:pPr>
      <w:r>
        <w:rPr>
          <w:rFonts w:hint="eastAsia"/>
        </w:rPr>
        <w:lastRenderedPageBreak/>
        <w:t>附1：</w:t>
      </w:r>
    </w:p>
    <w:p w14:paraId="5AC5C1AE" w14:textId="151D2A0E" w:rsidR="00A910EC" w:rsidRDefault="00A910EC" w:rsidP="00A910EC">
      <w:pPr>
        <w:ind w:firstLineChars="193" w:firstLine="425"/>
      </w:pPr>
      <w:r>
        <w:rPr>
          <w:rFonts w:hint="eastAsia"/>
        </w:rPr>
        <w:t>《02.10〖</w:t>
      </w:r>
      <w:r>
        <w:rPr>
          <w:rFonts w:hint="eastAsia"/>
        </w:rPr>
        <w:t>投研</w:t>
      </w:r>
      <w:r>
        <w:rPr>
          <w:rFonts w:hint="eastAsia"/>
        </w:rPr>
        <w:t>内参〗--协创数据》</w:t>
      </w:r>
    </w:p>
    <w:p w14:paraId="4C9E8091" w14:textId="48C57928" w:rsidR="00A910EC" w:rsidRDefault="00A910EC" w:rsidP="00A910EC">
      <w:pPr>
        <w:ind w:firstLineChars="193" w:firstLine="425"/>
      </w:pPr>
      <w:r>
        <w:rPr>
          <w:rFonts w:hint="eastAsia"/>
        </w:rPr>
        <w:t>重要投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反馈：</w:t>
      </w:r>
    </w:p>
    <w:p w14:paraId="0B68B574" w14:textId="39DC1F03" w:rsidR="00A910EC" w:rsidRDefault="00A910EC" w:rsidP="00A910EC">
      <w:pPr>
        <w:ind w:firstLineChars="193" w:firstLine="425"/>
      </w:pPr>
      <w:r>
        <w:rPr>
          <w:rFonts w:hint="eastAsia"/>
        </w:rPr>
        <w:t>协创数据（300857），股价显然是有涨幅的，但是结合基本面再去看其股价的历史进程，涨幅远没有完结。</w:t>
      </w:r>
    </w:p>
    <w:p w14:paraId="7462715E" w14:textId="5601500C" w:rsidR="00A910EC" w:rsidRDefault="00A910EC" w:rsidP="00A910EC">
      <w:pPr>
        <w:ind w:firstLineChars="193" w:firstLine="425"/>
      </w:pPr>
      <w:r>
        <w:rPr>
          <w:rFonts w:hint="eastAsia"/>
        </w:rPr>
        <w:t>协创数据（300857）的投资逻辑之所以独特，是它并非传统意义上的AI</w:t>
      </w:r>
      <w:proofErr w:type="gramStart"/>
      <w:r>
        <w:rPr>
          <w:rFonts w:hint="eastAsia"/>
        </w:rPr>
        <w:t>算力硬件</w:t>
      </w:r>
      <w:proofErr w:type="gramEnd"/>
      <w:r>
        <w:rPr>
          <w:rFonts w:hint="eastAsia"/>
        </w:rPr>
        <w:t>制造商或纯粹的软件服务商，而是一家正在从“智能硬件ODM代工”向“AI算力全产业链服务商”转型的“跨界重构者”。它通过“算力租赁+硬件再制造+AI应用”构建了一个闭环生态，且在当前AI</w:t>
      </w:r>
      <w:proofErr w:type="gramStart"/>
      <w:r>
        <w:rPr>
          <w:rFonts w:hint="eastAsia"/>
        </w:rPr>
        <w:t>算力供不应求</w:t>
      </w:r>
      <w:proofErr w:type="gramEnd"/>
      <w:r>
        <w:rPr>
          <w:rFonts w:hint="eastAsia"/>
        </w:rPr>
        <w:t>的背景下，其商业模式具备极高的稀缺性和爆发潜力。</w:t>
      </w:r>
    </w:p>
    <w:p w14:paraId="55FC3BB9" w14:textId="5EAED65C" w:rsidR="00A910EC" w:rsidRDefault="00A910EC" w:rsidP="00A910EC">
      <w:pPr>
        <w:ind w:firstLineChars="193" w:firstLine="425"/>
      </w:pPr>
      <w:r>
        <w:rPr>
          <w:rFonts w:hint="eastAsia"/>
        </w:rPr>
        <w:t>当下协创系745亿市值，投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交流反馈：</w:t>
      </w:r>
    </w:p>
    <w:p w14:paraId="3E205911" w14:textId="2A0908F0" w:rsidR="00A910EC" w:rsidRDefault="00A910EC" w:rsidP="00A910EC">
      <w:pPr>
        <w:ind w:firstLineChars="193" w:firstLine="425"/>
      </w:pPr>
      <w:r>
        <w:rPr>
          <w:rFonts w:hint="eastAsia"/>
          <w:noProof/>
        </w:rPr>
        <w:drawing>
          <wp:inline distT="0" distB="0" distL="0" distR="0" wp14:anchorId="6D28B88B" wp14:editId="05658080">
            <wp:extent cx="5274310" cy="2807970"/>
            <wp:effectExtent l="0" t="0" r="2540" b="0"/>
            <wp:docPr id="767279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42436" w14:textId="77777777" w:rsidR="00A910EC" w:rsidRDefault="00A910EC" w:rsidP="00A910EC">
      <w:pPr>
        <w:ind w:firstLineChars="193" w:firstLine="425"/>
      </w:pPr>
    </w:p>
    <w:p w14:paraId="6E28746C" w14:textId="7A05B52B" w:rsidR="00A910EC" w:rsidRDefault="00A910EC" w:rsidP="00A910EC">
      <w:pPr>
        <w:ind w:firstLineChars="193" w:firstLine="425"/>
      </w:pPr>
      <w:r>
        <w:rPr>
          <w:rFonts w:hint="eastAsia"/>
        </w:rPr>
        <w:t>附2：</w:t>
      </w:r>
    </w:p>
    <w:p w14:paraId="03C43718" w14:textId="2E74F438" w:rsidR="00A910EC" w:rsidRDefault="00A910EC" w:rsidP="00A910EC">
      <w:pPr>
        <w:ind w:firstLineChars="193" w:firstLine="425"/>
      </w:pPr>
      <w:r>
        <w:rPr>
          <w:rFonts w:hint="eastAsia"/>
        </w:rPr>
        <w:t>《01.28〖</w:t>
      </w:r>
      <w:r>
        <w:rPr>
          <w:rFonts w:hint="eastAsia"/>
        </w:rPr>
        <w:t>投研</w:t>
      </w:r>
      <w:r>
        <w:rPr>
          <w:rFonts w:hint="eastAsia"/>
        </w:rPr>
        <w:t>内参〗--高新发展》</w:t>
      </w:r>
    </w:p>
    <w:p w14:paraId="4DE72CB8" w14:textId="19824313" w:rsidR="00A910EC" w:rsidRDefault="00A910EC" w:rsidP="00A910EC">
      <w:pPr>
        <w:ind w:firstLineChars="193" w:firstLine="425"/>
      </w:pPr>
      <w:r>
        <w:rPr>
          <w:rFonts w:hint="eastAsia"/>
        </w:rPr>
        <w:t>高新发展（000628），关于公司可能的重组事宜，是萦绕了很长时间的问题。</w:t>
      </w:r>
    </w:p>
    <w:p w14:paraId="6B6FD409" w14:textId="2760F6C2" w:rsidR="00A910EC" w:rsidRDefault="00A910EC" w:rsidP="00A910EC">
      <w:pPr>
        <w:ind w:firstLineChars="193" w:firstLine="425"/>
      </w:pPr>
      <w:r>
        <w:rPr>
          <w:rFonts w:hint="eastAsia"/>
        </w:rPr>
        <w:t>渠道晚间个人反馈：</w:t>
      </w:r>
    </w:p>
    <w:p w14:paraId="1323E0A2" w14:textId="1AEF5A81" w:rsidR="00A910EC" w:rsidRDefault="00A910EC" w:rsidP="00A910EC">
      <w:pPr>
        <w:ind w:firstLineChars="193" w:firstLine="425"/>
      </w:pPr>
      <w:r>
        <w:rPr>
          <w:rFonts w:hint="eastAsia"/>
        </w:rPr>
        <w:t>今年开年以来，成都国资方面多次对外表达重组终止的声音，但同时，有沟通券商投行的动作。 推测上，有可能是明修栈道暗度陈仓。</w:t>
      </w:r>
    </w:p>
    <w:p w14:paraId="1268218B" w14:textId="646F0BC8" w:rsidR="00A910EC" w:rsidRDefault="00A910EC" w:rsidP="00A910EC">
      <w:pPr>
        <w:ind w:firstLineChars="193" w:firstLine="425"/>
      </w:pPr>
      <w:r>
        <w:rPr>
          <w:rFonts w:hint="eastAsia"/>
        </w:rPr>
        <w:t>不管高投集团如何否定，高新重组预期有一点和其他国资平台不同，在于，华鲲振宇和高新发展都是成都高投集团的亲儿子。2025年8月，大股东“成都高投电子”通</w:t>
      </w:r>
      <w:r>
        <w:rPr>
          <w:rFonts w:hint="eastAsia"/>
        </w:rPr>
        <w:lastRenderedPageBreak/>
        <w:t>过增资将持股比例提升到了 66.76%，实现了对华鲲振宇的绝对控股。</w:t>
      </w:r>
    </w:p>
    <w:p w14:paraId="4A704E33" w14:textId="0A8B05BF" w:rsidR="00A910EC" w:rsidRDefault="00A910EC" w:rsidP="00A910EC">
      <w:pPr>
        <w:ind w:firstLineChars="193" w:firstLine="425"/>
      </w:pPr>
      <w:r>
        <w:rPr>
          <w:rFonts w:hint="eastAsia"/>
        </w:rPr>
        <w:t>作为同一国资体系，理论上大股东完全可以通过“内部划转”的方式，将华鲲振宇的股权直接装入高新发展这个上市平台。</w:t>
      </w:r>
    </w:p>
    <w:p w14:paraId="42643859" w14:textId="3C0C99AD" w:rsidR="00A910EC" w:rsidRDefault="00A910EC" w:rsidP="00A910EC">
      <w:pPr>
        <w:ind w:firstLineChars="193" w:firstLine="425"/>
      </w:pPr>
      <w:r>
        <w:rPr>
          <w:rFonts w:hint="eastAsia"/>
        </w:rPr>
        <w:t>华鲲振宇有没有单独上市的可能，确实有。但是如此，000628市值可能不是目前的185亿，而是85亿都难，国有资产估值损失，谁来担责？</w:t>
      </w:r>
    </w:p>
    <w:p w14:paraId="0D3DD062" w14:textId="3E28E84A" w:rsidR="00A910EC" w:rsidRDefault="00A910EC" w:rsidP="00A910EC">
      <w:pPr>
        <w:ind w:firstLineChars="193" w:firstLine="425"/>
      </w:pPr>
      <w:r>
        <w:rPr>
          <w:rFonts w:hint="eastAsia"/>
        </w:rPr>
        <w:t>2026年1月15日，高新发展公告，其控股子公司</w:t>
      </w:r>
      <w:proofErr w:type="gramStart"/>
      <w:r>
        <w:rPr>
          <w:rFonts w:hint="eastAsia"/>
        </w:rPr>
        <w:t>把产线设备</w:t>
      </w:r>
      <w:proofErr w:type="gramEnd"/>
      <w:r>
        <w:rPr>
          <w:rFonts w:hint="eastAsia"/>
        </w:rPr>
        <w:t>以2亿多元的价格卖给了大股东高投集团。这些瘦身动作，如果是未来发展，则没有必要，故，大概率是为某种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资产增加“做的准备。</w:t>
      </w:r>
    </w:p>
    <w:p w14:paraId="152430A1" w14:textId="12A98AC8" w:rsidR="00A910EC" w:rsidRDefault="00A910EC" w:rsidP="00A910EC">
      <w:pPr>
        <w:ind w:firstLineChars="193" w:firstLine="425"/>
      </w:pPr>
      <w:r>
        <w:rPr>
          <w:rFonts w:hint="eastAsia"/>
        </w:rPr>
        <w:t>两年过去了，华鲲振</w:t>
      </w:r>
      <w:proofErr w:type="gramStart"/>
      <w:r>
        <w:rPr>
          <w:rFonts w:hint="eastAsia"/>
        </w:rPr>
        <w:t>宇业务</w:t>
      </w:r>
      <w:proofErr w:type="gramEnd"/>
      <w:r>
        <w:rPr>
          <w:rFonts w:hint="eastAsia"/>
        </w:rPr>
        <w:t>体量逐步起来了，也不再是两年前的估值水平了。</w:t>
      </w:r>
    </w:p>
    <w:p w14:paraId="3A08EA80" w14:textId="7412ED3D" w:rsidR="00A910EC" w:rsidRDefault="00A910EC" w:rsidP="00A910EC">
      <w:pPr>
        <w:ind w:firstLineChars="193" w:firstLine="425"/>
      </w:pPr>
      <w:r>
        <w:rPr>
          <w:rFonts w:hint="eastAsia"/>
        </w:rPr>
        <w:t>当几个利益方又有新谈妥的条件契机了，可能投资机会也不远了。</w:t>
      </w:r>
    </w:p>
    <w:p w14:paraId="44F56F65" w14:textId="3253203F" w:rsidR="00654C64" w:rsidRDefault="00A910EC" w:rsidP="00A910EC">
      <w:pPr>
        <w:ind w:firstLineChars="193" w:firstLine="425"/>
      </w:pPr>
      <w:r>
        <w:rPr>
          <w:rFonts w:hint="eastAsia"/>
        </w:rPr>
        <w:t>机会可能存在，但无论如何，提前要知晓重组股的根本风险。</w:t>
      </w:r>
    </w:p>
    <w:p w14:paraId="33713A1B" w14:textId="77777777" w:rsidR="00A910EC" w:rsidRDefault="00A910EC" w:rsidP="00A910EC">
      <w:pPr>
        <w:ind w:firstLineChars="193" w:firstLine="425"/>
        <w:rPr>
          <w:rFonts w:hint="eastAsia"/>
        </w:rPr>
      </w:pPr>
    </w:p>
    <w:sectPr w:rsidR="00A910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15"/>
    <w:rsid w:val="00132E88"/>
    <w:rsid w:val="00654C64"/>
    <w:rsid w:val="00A910EC"/>
    <w:rsid w:val="00BF4215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E78DE"/>
  <w15:chartTrackingRefBased/>
  <w15:docId w15:val="{2CB5DA9A-B41D-4947-B3BA-13DA6CF6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42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2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2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2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2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2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2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2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42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4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4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42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42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42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42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42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42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42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4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2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42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4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42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42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42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4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42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4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2026-03-01T17:02:00Z</dcterms:created>
  <dcterms:modified xsi:type="dcterms:W3CDTF">2026-03-01T17:06:00Z</dcterms:modified>
</cp:coreProperties>
</file>