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ADD1" w14:textId="77777777" w:rsidR="00087816" w:rsidRDefault="00087816" w:rsidP="00087816"/>
    <w:p w14:paraId="12BCDE16" w14:textId="679DE1D9" w:rsidR="00087816" w:rsidRDefault="00087816" w:rsidP="00087816">
      <w:pPr>
        <w:ind w:firstLineChars="200" w:firstLine="440"/>
      </w:pPr>
      <w:r>
        <w:rPr>
          <w:rFonts w:hint="eastAsia"/>
        </w:rPr>
        <w:t>投研</w:t>
      </w:r>
      <w:r>
        <w:rPr>
          <w:rFonts w:hint="eastAsia"/>
        </w:rPr>
        <w:t>部过去两年多最力主推介的带有特意属性的公司是国盾688027和福瑞300049，其推介的底层逻辑是赛道护城河身后，具备唯一性。</w:t>
      </w:r>
    </w:p>
    <w:p w14:paraId="1B4888AE" w14:textId="35016CEF" w:rsidR="00087816" w:rsidRDefault="00087816" w:rsidP="00087816">
      <w:r>
        <w:rPr>
          <w:rFonts w:hint="eastAsia"/>
        </w:rPr>
        <w:tab/>
        <w:t>前期福瑞持续下跌，渠道判断为港股发行不确定性扰动导致的黄金坑，但今天的大跌，在我部渠道的完整预期之外，下午沟通，公司方面自己也颇感意外，外界存在一些明显的谣传和错误理解。</w:t>
      </w:r>
    </w:p>
    <w:p w14:paraId="4128CFCE" w14:textId="0E1D761A" w:rsidR="00087816" w:rsidRDefault="00087816" w:rsidP="00087816">
      <w:r>
        <w:rPr>
          <w:rFonts w:hint="eastAsia"/>
        </w:rPr>
        <w:t>关于港股发行，有以下情况在市场上传播：</w:t>
      </w:r>
    </w:p>
    <w:p w14:paraId="3573CA2B" w14:textId="55894C3A" w:rsidR="00087816" w:rsidRDefault="00087816" w:rsidP="00087816">
      <w:r>
        <w:rPr>
          <w:rFonts w:hint="eastAsia"/>
          <w:noProof/>
        </w:rPr>
        <w:drawing>
          <wp:inline distT="0" distB="0" distL="0" distR="0" wp14:anchorId="1F785C5C" wp14:editId="28B164FE">
            <wp:extent cx="5274310" cy="1192530"/>
            <wp:effectExtent l="0" t="0" r="2540" b="7620"/>
            <wp:docPr id="11142060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350D8C9" wp14:editId="2EEE288F">
            <wp:extent cx="5274310" cy="1603375"/>
            <wp:effectExtent l="0" t="0" r="2540" b="0"/>
            <wp:docPr id="13135177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CC43" w14:textId="01ABC366" w:rsidR="00087816" w:rsidRDefault="00087816" w:rsidP="00087816">
      <w:r>
        <w:rPr>
          <w:rFonts w:hint="eastAsia"/>
        </w:rPr>
        <w:tab/>
        <w:t>关于第一张图片，无论是渠道，还是公司，都断定完全是谣言！公司正在紧锣密鼓与中介券商做材料，核心队伍春节都没有放假，目前还没有进行到港交所AI申请（招股书草稿）的阶段，何来驳回一说？</w:t>
      </w:r>
    </w:p>
    <w:p w14:paraId="289C7E9B" w14:textId="0FF0B7B8" w:rsidR="00087816" w:rsidRDefault="00087816" w:rsidP="00087816">
      <w:r>
        <w:rPr>
          <w:rFonts w:hint="eastAsia"/>
        </w:rPr>
        <w:tab/>
        <w:t>关于第二张图片，是真实的。这是中介券商投行与公司编材料过程中，有“好事者”拍摄的，时间是这个周末。其中写了3月份中介完成“补期”，就是说公司原来的招股书准备是抓紧上马的，用了9月份三季报的数据，目前需要按照年报数据来编制。这个情况，公司是有预料的，所以今年公司年报披露和深交所预约的时间，从往年的4月底提前到了3月25日。</w:t>
      </w:r>
    </w:p>
    <w:p w14:paraId="7A683BA3" w14:textId="635E02C0" w:rsidR="00087816" w:rsidRDefault="00087816" w:rsidP="00087816">
      <w:r>
        <w:rPr>
          <w:rFonts w:hint="eastAsia"/>
        </w:rPr>
        <w:tab/>
        <w:t>公司股东大会批准港股发行是1月5月，按照目前统计，股东大会通过距离AI申请的其他公司算下来，大家的平均时间是3-6个月，公司目前努力的进度是不慢的。前期港交所内部知会了北京会里的国际司，适度控制速度，目前照片上的进度，是中介券商和公司根据最新情况评估下来的进度时间表。可能有资金嫌弃有些慢，但这是目前的现状。</w:t>
      </w:r>
    </w:p>
    <w:p w14:paraId="3357E080" w14:textId="7A1B0A54" w:rsidR="00087816" w:rsidRDefault="00087816" w:rsidP="00087816">
      <w:r>
        <w:rPr>
          <w:rFonts w:hint="eastAsia"/>
        </w:rPr>
        <w:tab/>
        <w:t>第二，近日，市场中有声音重提过去的2D-SWE（二维剪切波弹性成像）对VCTE</w:t>
      </w:r>
      <w:r>
        <w:rPr>
          <w:rFonts w:hint="eastAsia"/>
        </w:rPr>
        <w:lastRenderedPageBreak/>
        <w:t>（FibroScan 的技术）的替代。这是一个老话题，但股价萎靡背景下，被再度挖出，达到了惊恐效果。</w:t>
      </w:r>
    </w:p>
    <w:p w14:paraId="57610FF2" w14:textId="55BF9F87" w:rsidR="00087816" w:rsidRDefault="00087816" w:rsidP="00087816">
      <w:r>
        <w:rPr>
          <w:rFonts w:hint="eastAsia"/>
        </w:rPr>
        <w:t>主要卖方投研在今天早间给予了反驳：</w:t>
      </w:r>
    </w:p>
    <w:p w14:paraId="3BD8FF4D" w14:textId="7F4E77A5" w:rsidR="00087816" w:rsidRDefault="00087816" w:rsidP="00087816">
      <w:r>
        <w:rPr>
          <w:rFonts w:hint="eastAsia"/>
          <w:noProof/>
        </w:rPr>
        <w:drawing>
          <wp:inline distT="0" distB="0" distL="0" distR="0" wp14:anchorId="4005103C" wp14:editId="1A42F7A3">
            <wp:extent cx="5274310" cy="3677285"/>
            <wp:effectExtent l="0" t="0" r="2540" b="0"/>
            <wp:docPr id="17635152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D2E6" w14:textId="41AD9925" w:rsidR="00087816" w:rsidRDefault="00087816" w:rsidP="00087816">
      <w:r>
        <w:rPr>
          <w:rFonts w:hint="eastAsia"/>
        </w:rPr>
        <w:t>实际上，医学界对2D-SWE（GE是采用者）已经有定论：</w:t>
      </w:r>
    </w:p>
    <w:p w14:paraId="5549DD7D" w14:textId="09E8D700" w:rsidR="00087816" w:rsidRDefault="00087816" w:rsidP="00087816">
      <w:r>
        <w:rPr>
          <w:rFonts w:hint="eastAsia"/>
        </w:rPr>
        <w:t>2D-SWE 是一种非独家的技术，标准也不同。由 GE、飞利浦、西门子、声科等多家都在该方面开发，各家的算法、探头、测量单位存在差异。这导致很难像 FibroScan 那样拿出一套全球统一、无可辩驳的数据库。</w:t>
      </w:r>
    </w:p>
    <w:p w14:paraId="49B6851E" w14:textId="519B7E51" w:rsidR="00087816" w:rsidRDefault="00087816" w:rsidP="00087816">
      <w:r>
        <w:rPr>
          <w:rFonts w:hint="eastAsia"/>
        </w:rPr>
        <w:t>如果感觉医学研究圈子可能是老学究，理解力不够的话，那么我们从最权威的审查机构美国FDA去观察，从最大利益相关方诺和诺德、礼来、mdgl、勃林格殷格翰的合作选择去观察，显然他们选择都的是VCTE（FibroScan 的独家专利技术）。</w:t>
      </w:r>
    </w:p>
    <w:p w14:paraId="607858A6" w14:textId="77777777" w:rsidR="00087816" w:rsidRDefault="00087816" w:rsidP="00087816"/>
    <w:p w14:paraId="26F2D2CA" w14:textId="7A1DB366" w:rsidR="00087816" w:rsidRDefault="00087816" w:rsidP="00087816">
      <w:r>
        <w:rPr>
          <w:rFonts w:hint="eastAsia"/>
        </w:rPr>
        <w:t>在医学界，特别是肝诊断领域，美国指南要比欧洲指南严格。如果看并不太严格的欧洲指南2026即将发布的指南初稿（欧洲指南对2D-SWE相对友好）的评价，其结论也是给予VCTE最高评价：</w:t>
      </w:r>
    </w:p>
    <w:p w14:paraId="633C38BB" w14:textId="4D3D2098" w:rsidR="00087816" w:rsidRDefault="00087816" w:rsidP="00087816">
      <w:r>
        <w:rPr>
          <w:rFonts w:hint="eastAsia"/>
          <w:noProof/>
        </w:rPr>
        <w:lastRenderedPageBreak/>
        <w:drawing>
          <wp:inline distT="0" distB="0" distL="0" distR="0" wp14:anchorId="01415647" wp14:editId="2B9BA70D">
            <wp:extent cx="5274310" cy="4318000"/>
            <wp:effectExtent l="0" t="0" r="2540" b="6350"/>
            <wp:docPr id="13379929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BAEE" w14:textId="2781BDDA" w:rsidR="00087816" w:rsidRDefault="00087816" w:rsidP="00087816">
      <w:r>
        <w:rPr>
          <w:rFonts w:hint="eastAsia"/>
          <w:noProof/>
        </w:rPr>
        <w:lastRenderedPageBreak/>
        <w:drawing>
          <wp:inline distT="0" distB="0" distL="0" distR="0" wp14:anchorId="5559BFCC" wp14:editId="16E00F78">
            <wp:extent cx="5274310" cy="7736840"/>
            <wp:effectExtent l="0" t="0" r="2540" b="0"/>
            <wp:docPr id="1076806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3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FD31" w14:textId="1859366D" w:rsidR="00087816" w:rsidRDefault="00087816" w:rsidP="00087816">
      <w:r>
        <w:rPr>
          <w:rFonts w:hint="eastAsia"/>
        </w:rPr>
        <w:tab/>
        <w:t>另外，除了设备因素之外，VCTE操作不需要专业培训，而2D-SWE需要培训专业彩超操作者；VCTE检查费用低于2D-SWE，如果用Fibroscan BOX 则费用更低。</w:t>
      </w:r>
    </w:p>
    <w:p w14:paraId="4AE3D888" w14:textId="116C7C5F" w:rsidR="00087816" w:rsidRDefault="00087816" w:rsidP="00087816">
      <w:r>
        <w:rPr>
          <w:rFonts w:hint="eastAsia"/>
        </w:rPr>
        <w:t>综上，2D-SWE是一个老话题，不仅GE、飞利浦、西门子、声科可以生产，国内迈瑞</w:t>
      </w:r>
      <w:r>
        <w:rPr>
          <w:rFonts w:hint="eastAsia"/>
        </w:rPr>
        <w:lastRenderedPageBreak/>
        <w:t>医疗早已可以做，这个老技术并不会对Fibroscan带来影响，只是周末被有人从故纸堆里拎出来，造成了恐慌。</w:t>
      </w:r>
    </w:p>
    <w:p w14:paraId="383F74B5" w14:textId="7799306E" w:rsidR="00087816" w:rsidRDefault="00087816" w:rsidP="00087816">
      <w:r>
        <w:rPr>
          <w:rFonts w:hint="eastAsia"/>
        </w:rPr>
        <w:t>第三，关于股价发展</w:t>
      </w:r>
    </w:p>
    <w:p w14:paraId="1A027D21" w14:textId="3C37803D" w:rsidR="00087816" w:rsidRDefault="00087816" w:rsidP="00087816">
      <w:r>
        <w:rPr>
          <w:rFonts w:hint="eastAsia"/>
        </w:rPr>
        <w:t>回顾历史，2023年6月28日，300049股价暴跌18%，当时的谣言是，脂肪肝将被减肥药消灭。 资本市场上，情绪资金冲进来导致的盲目乐观，以及谣言和错误理解带来的盲目悲观，都会被后面的事实纠正。</w:t>
      </w:r>
    </w:p>
    <w:p w14:paraId="139EE447" w14:textId="77777777" w:rsidR="00087816" w:rsidRDefault="00087816" w:rsidP="00087816"/>
    <w:p w14:paraId="6B3DCDF2" w14:textId="6C870A31" w:rsidR="00654C64" w:rsidRDefault="00087816" w:rsidP="00087816">
      <w:r>
        <w:rPr>
          <w:rFonts w:hint="eastAsia"/>
        </w:rPr>
        <w:tab/>
        <w:t>资本市场有很多公司，多数都是很多年来一直原地打转，区间震荡。少数公司是拥有真实特质的，诸如国盾、福瑞，均有未来的巨大市值增长空间，当然，途中会有乐观的冲高与负面的波折。</w:t>
      </w:r>
    </w:p>
    <w:p w14:paraId="53D0E428" w14:textId="77777777" w:rsidR="00087816" w:rsidRDefault="00087816" w:rsidP="00087816">
      <w:pPr>
        <w:rPr>
          <w:rFonts w:hint="eastAsia"/>
        </w:rPr>
      </w:pPr>
    </w:p>
    <w:sectPr w:rsidR="000878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2CF"/>
    <w:multiLevelType w:val="hybridMultilevel"/>
    <w:tmpl w:val="9D6A8246"/>
    <w:lvl w:ilvl="0" w:tplc="39D2AC7C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9599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36"/>
    <w:rsid w:val="00087816"/>
    <w:rsid w:val="00120E36"/>
    <w:rsid w:val="0055481E"/>
    <w:rsid w:val="00654C64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483DE"/>
  <w15:chartTrackingRefBased/>
  <w15:docId w15:val="{4D721DCC-6ECE-4E05-A4FE-F9D79627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0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E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E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E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E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E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E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E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E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E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0E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E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E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2026-03-03T00:19:00Z</dcterms:created>
  <dcterms:modified xsi:type="dcterms:W3CDTF">2026-03-03T00:25:00Z</dcterms:modified>
</cp:coreProperties>
</file>