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3D7F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4.2复盘分享</w:t>
      </w:r>
    </w:p>
    <w:p w14:paraId="285AAF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市场依然是摸底过程，反弹减仓肯定没错</w:t>
      </w:r>
    </w:p>
    <w:p w14:paraId="4F83B75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明天如果低开也许短线会有机会</w:t>
      </w:r>
    </w:p>
    <w:p w14:paraId="16A79A79">
      <w:pPr>
        <w:rPr>
          <w:rFonts w:hint="eastAsia"/>
          <w:sz w:val="36"/>
          <w:szCs w:val="36"/>
          <w:lang w:val="en-US" w:eastAsia="zh-CN"/>
        </w:rPr>
      </w:pPr>
    </w:p>
    <w:p w14:paraId="5ABED4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清明节后马上4月中旬，节前我们只能等不要有太多期待，昨天说最强的可以当做新的趋势机会的医药目前还是最强，其他的都是量化情绪都是冲高减的节奏</w:t>
      </w:r>
    </w:p>
    <w:p w14:paraId="5034A55E">
      <w:pPr>
        <w:rPr>
          <w:rFonts w:hint="default"/>
          <w:sz w:val="36"/>
          <w:szCs w:val="36"/>
          <w:lang w:val="en-US" w:eastAsia="zh-CN"/>
        </w:rPr>
      </w:pPr>
    </w:p>
    <w:p w14:paraId="58036E8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最近联系强势的医药股，今天其实也开始有些分歧，所以接下来没进的也别去追高了，存量市场下不得不防。</w:t>
      </w:r>
    </w:p>
    <w:p w14:paraId="4B6D878A">
      <w:pPr>
        <w:rPr>
          <w:rFonts w:hint="default"/>
          <w:sz w:val="36"/>
          <w:szCs w:val="36"/>
          <w:lang w:val="en-US" w:eastAsia="zh-CN"/>
        </w:rPr>
      </w:pPr>
    </w:p>
    <w:p w14:paraId="6C0C3B22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未扑先知法则：今天有多少朋友可以用我原来教过的方法提前知晓预判今天的风险！！</w:t>
      </w:r>
    </w:p>
    <w:p w14:paraId="08629F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蓝海未扑先知模型：（以上方法只针对大部分股票，极个别情绪票需要结合情况看）</w:t>
      </w:r>
    </w:p>
    <w:p w14:paraId="4AE3C9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凡是一字板大单数量快速减少的，一般早上买股票不要太激进，减的比较多的尽量竞价就抢跑减仓，尽量上午不买票。</w:t>
      </w:r>
    </w:p>
    <w:p w14:paraId="18986643">
      <w:pPr>
        <w:rPr>
          <w:rFonts w:hint="eastAsia"/>
          <w:sz w:val="36"/>
          <w:szCs w:val="36"/>
          <w:lang w:val="en-US" w:eastAsia="zh-CN"/>
        </w:rPr>
      </w:pPr>
    </w:p>
    <w:p w14:paraId="53EA1EE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如果一字板大单快速的增加且昨天属于下跌，则基本上竞价就是买点。</w:t>
      </w:r>
    </w:p>
    <w:p w14:paraId="5576520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当天的一字板大单的撤退比例也是值得我们研究的。</w:t>
      </w:r>
    </w:p>
    <w:p w14:paraId="1DAF34BA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比如今天一字板大单15-20期间总共出现一字板大单票15只，最终到25分只剩下2-3个！！</w:t>
      </w:r>
    </w:p>
    <w:p w14:paraId="4C63B74D">
      <w:r>
        <w:drawing>
          <wp:inline distT="0" distB="0" distL="114300" distR="114300">
            <wp:extent cx="5786120" cy="3996055"/>
            <wp:effectExtent l="0" t="0" r="508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F00E"/>
    <w:p w14:paraId="3BF38656"/>
    <w:p w14:paraId="2D7D833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99885" cy="3748405"/>
            <wp:effectExtent l="0" t="0" r="571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885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01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7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2026-04-02T13:35:42Z</dcterms:created>
  <dc:creator>蓝海</dc:creator>
  <cp:lastModifiedBy>蓝海</cp:lastModifiedBy>
  <dcterms:modified xsi:type="dcterms:W3CDTF">2026-04-02T13:35:49Z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eyJoZGlkIjoiMzk1YjY0YzYwMzMzOTU0MTA0ODI0OWNkOTk3OGE1YjUiLCJ1c2VySWQiOiI2MTQ0NTYyMDUifQ==</vt:lpwstr>
  </property>
  <property fmtid="{D5CDD505-2E9C-101B-9397-08002B2CF9AE}" pid="4" name="ICV">
    <vt:lpwstr>4D8FF8C7CE4649D1A8F12A0E826C1A22_12</vt:lpwstr>
  </property>
</Properties>
</file>