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2C53" w14:textId="3E153AF8" w:rsidR="00B17FAB" w:rsidRDefault="00B17FAB" w:rsidP="00B17FAB">
      <w:pPr>
        <w:ind w:firstLineChars="193" w:firstLine="425"/>
      </w:pPr>
      <w:r>
        <w:rPr>
          <w:rFonts w:hint="eastAsia"/>
        </w:rPr>
        <w:t>美股量子主题集群，</w:t>
      </w:r>
      <w:r>
        <w:rPr>
          <w:rFonts w:hint="eastAsia"/>
        </w:rPr>
        <w:t>昨</w:t>
      </w:r>
      <w:r>
        <w:rPr>
          <w:rFonts w:hint="eastAsia"/>
        </w:rPr>
        <w:t>晚11:30涨幅如下。核心公司</w:t>
      </w:r>
      <w:proofErr w:type="spellStart"/>
      <w:r>
        <w:rPr>
          <w:rFonts w:hint="eastAsia"/>
        </w:rPr>
        <w:t>lONQ</w:t>
      </w:r>
      <w:proofErr w:type="spellEnd"/>
      <w:r>
        <w:rPr>
          <w:rFonts w:hint="eastAsia"/>
        </w:rPr>
        <w:t>大涨超50%。中短期刺激A</w:t>
      </w:r>
      <w:proofErr w:type="gramStart"/>
      <w:r>
        <w:rPr>
          <w:rFonts w:hint="eastAsia"/>
        </w:rPr>
        <w:t>股国盾</w:t>
      </w:r>
      <w:proofErr w:type="gramEnd"/>
      <w:r>
        <w:rPr>
          <w:rFonts w:hint="eastAsia"/>
        </w:rPr>
        <w:t>+国芯。</w:t>
      </w:r>
    </w:p>
    <w:p w14:paraId="19A5F725" w14:textId="2736CB35" w:rsidR="00B17FAB" w:rsidRDefault="00B17FAB" w:rsidP="00B17FAB">
      <w:pPr>
        <w:ind w:firstLineChars="193" w:firstLine="425"/>
      </w:pPr>
      <w:r>
        <w:rPr>
          <w:rFonts w:hint="eastAsia"/>
          <w:noProof/>
        </w:rPr>
        <w:drawing>
          <wp:inline distT="0" distB="0" distL="0" distR="0" wp14:anchorId="7FD3B8D5" wp14:editId="4F84084C">
            <wp:extent cx="3928133" cy="3817468"/>
            <wp:effectExtent l="0" t="0" r="0" b="0"/>
            <wp:docPr id="175915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58" cy="382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F483" w14:textId="77777777" w:rsidR="00B17FAB" w:rsidRDefault="00B17FAB" w:rsidP="00B17FAB"/>
    <w:p w14:paraId="17682C8D" w14:textId="3625D45E" w:rsidR="00B17FAB" w:rsidRDefault="00B17FAB" w:rsidP="00B17FAB">
      <w:r>
        <w:rPr>
          <w:rFonts w:hint="eastAsia"/>
        </w:rPr>
        <w:t>国内公开分析资料：</w:t>
      </w:r>
    </w:p>
    <w:p w14:paraId="63D3E17E" w14:textId="6051524B" w:rsidR="00B17FAB" w:rsidRDefault="00B17FAB" w:rsidP="00B17FAB">
      <w:pPr>
        <w:ind w:firstLineChars="193" w:firstLine="425"/>
      </w:pPr>
      <w:proofErr w:type="gramStart"/>
      <w:r>
        <w:rPr>
          <w:rFonts w:hint="eastAsia"/>
        </w:rPr>
        <w:t>十五五</w:t>
      </w:r>
      <w:proofErr w:type="gramEnd"/>
      <w:r>
        <w:rPr>
          <w:rFonts w:hint="eastAsia"/>
        </w:rPr>
        <w:t>量子规划如何落地？浙江给出模板了</w:t>
      </w:r>
    </w:p>
    <w:p w14:paraId="3494E607" w14:textId="10C121AE" w:rsidR="00B17FAB" w:rsidRDefault="00B17FAB" w:rsidP="00B17FAB">
      <w:pPr>
        <w:ind w:firstLineChars="193" w:firstLine="425"/>
        <w:rPr>
          <w:rFonts w:hint="eastAsia"/>
        </w:rPr>
      </w:pPr>
      <w:r>
        <w:rPr>
          <w:rFonts w:hint="eastAsia"/>
        </w:rPr>
        <w:t>根据浙江省最新发布的政策，将在政务系统/金融支付/电力/医疗/智慧城市等重要领域，全面采用量子加密通信，将量子测量设备产业化，每年可产生约10亿元相关订单。</w:t>
      </w:r>
    </w:p>
    <w:p w14:paraId="7BF6DCA9" w14:textId="5C35CCC0" w:rsidR="00B17FAB" w:rsidRPr="00B17FAB" w:rsidRDefault="00B17FAB" w:rsidP="00B17FAB">
      <w:pPr>
        <w:ind w:firstLineChars="193" w:firstLine="425"/>
        <w:rPr>
          <w:rFonts w:hint="eastAsia"/>
        </w:rPr>
      </w:pPr>
      <w:r>
        <w:rPr>
          <w:rFonts w:hint="eastAsia"/>
        </w:rPr>
        <w:t>最新：浙江省委省政府办公室近日印发《加快新场景建设应用推动科技和产业高质量发展行动方案（2026—2027年）》。</w:t>
      </w:r>
    </w:p>
    <w:p w14:paraId="520EB0C3" w14:textId="2B8DDA27" w:rsidR="00B17FAB" w:rsidRDefault="00B17FAB" w:rsidP="00B17FAB">
      <w:pPr>
        <w:ind w:firstLineChars="193" w:firstLine="425"/>
      </w:pPr>
      <w:r>
        <w:rPr>
          <w:rFonts w:hint="eastAsia"/>
        </w:rPr>
        <w:t>文件明确提出：推进量子通信城市间干线和中心城市城域网等商用网络建设，围绕通信加密、商业密码、数据安全需求，培育政务、安防、金融、医疗、电力等示范应用场景。同时加速量子重力仪、磁力仪、原子钟等标志性产品产业化，在航空航天、医疗诊断、海洋探测、地质监测、矿产勘察等领域创新应用。到2027年，培育量子科技高价值场景10个，以示范应用带动量子产业实现商业化规模化发展。</w:t>
      </w:r>
    </w:p>
    <w:p w14:paraId="512B757F" w14:textId="77777777" w:rsidR="00B17FAB" w:rsidRDefault="00B17FAB" w:rsidP="00B17FAB">
      <w:pPr>
        <w:ind w:firstLineChars="193" w:firstLine="425"/>
      </w:pPr>
    </w:p>
    <w:p w14:paraId="743D88C5" w14:textId="18A01AA9" w:rsidR="00B17FAB" w:rsidRDefault="00B17FAB" w:rsidP="00B17FAB">
      <w:pPr>
        <w:ind w:firstLineChars="193" w:firstLine="425"/>
      </w:pPr>
      <w:r>
        <w:rPr>
          <w:rFonts w:hint="eastAsia"/>
        </w:rPr>
        <w:t>量子通信：从“实验室黑科技”到“商用新基建”</w:t>
      </w:r>
    </w:p>
    <w:p w14:paraId="4FA3FF60" w14:textId="77B4D7D0" w:rsidR="00B17FAB" w:rsidRDefault="00B17FAB" w:rsidP="00B17FAB">
      <w:pPr>
        <w:ind w:firstLineChars="193" w:firstLine="425"/>
        <w:rPr>
          <w:rFonts w:hint="eastAsia"/>
        </w:rPr>
      </w:pPr>
      <w:r>
        <w:rPr>
          <w:rFonts w:hint="eastAsia"/>
        </w:rPr>
        <w:lastRenderedPageBreak/>
        <w:t>为什么是2026-2027这个窗口？</w:t>
      </w:r>
    </w:p>
    <w:p w14:paraId="1737D0DA" w14:textId="77777777" w:rsidR="00B17FAB" w:rsidRDefault="00B17FAB" w:rsidP="00B17FAB">
      <w:pPr>
        <w:ind w:firstLineChars="193" w:firstLine="425"/>
      </w:pPr>
      <w:r>
        <w:rPr>
          <w:rFonts w:hint="eastAsia"/>
        </w:rPr>
        <w:t>前两年，ITU全球首个量子节点安全标准（X.1713，由国科量子+国盾量子+新加坡牵头）已发布，解决了“怎么建才安全”的国际规范；国内京沪干线、天地一体网络已验证可行；抗量子密码芯片也开始量产。在技术上已准备好了。</w:t>
      </w:r>
    </w:p>
    <w:p w14:paraId="2DEC3F05" w14:textId="53CA6955" w:rsidR="00B17FAB" w:rsidRDefault="00B17FAB" w:rsidP="00B17FAB">
      <w:pPr>
        <w:ind w:firstLineChars="193" w:firstLine="425"/>
      </w:pPr>
      <w:r>
        <w:rPr>
          <w:rFonts w:hint="eastAsia"/>
        </w:rPr>
        <w:t>浙江作为数字经济第一方阵（2025年数字经济增加值超4.5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，占GDP近55%），数据流量爆炸式增长，政务云、工业互联网、金融支付、医疗影像……每天产生海量敏感数据，黑客攻击事件年均增长30%以上。</w:t>
      </w:r>
    </w:p>
    <w:p w14:paraId="6DB60BBC" w14:textId="77777777" w:rsidR="00B17FAB" w:rsidRDefault="00B17FAB" w:rsidP="00B17FAB">
      <w:pPr>
        <w:ind w:firstLineChars="193" w:firstLine="425"/>
      </w:pPr>
    </w:p>
    <w:p w14:paraId="56C9EAF3" w14:textId="5B3A7C0E" w:rsidR="00B17FAB" w:rsidRDefault="00B17FAB" w:rsidP="00B17FAB">
      <w:pPr>
        <w:ind w:firstLineChars="193" w:firstLine="425"/>
      </w:pPr>
      <w:r>
        <w:rPr>
          <w:rFonts w:hint="eastAsia"/>
        </w:rPr>
        <w:t>量子通信不再是“锦上添花”，而是“雪中送炭”的刚需。</w:t>
      </w:r>
    </w:p>
    <w:p w14:paraId="602DC7DE" w14:textId="77777777" w:rsidR="00B17FAB" w:rsidRDefault="00B17FAB" w:rsidP="00B17FAB">
      <w:pPr>
        <w:ind w:firstLineChars="193" w:firstLine="425"/>
      </w:pPr>
    </w:p>
    <w:p w14:paraId="6CE46887" w14:textId="61976103" w:rsidR="00B17FAB" w:rsidRDefault="00B17FAB" w:rsidP="00B17FAB">
      <w:pPr>
        <w:ind w:firstLineChars="200" w:firstLine="440"/>
      </w:pPr>
      <w:r>
        <w:rPr>
          <w:rFonts w:hint="eastAsia"/>
        </w:rPr>
        <w:t>一）</w:t>
      </w:r>
      <w:r>
        <w:rPr>
          <w:rFonts w:hint="eastAsia"/>
        </w:rPr>
        <w:t>五大示范场景：</w:t>
      </w:r>
    </w:p>
    <w:p w14:paraId="52023448" w14:textId="45C68B8D" w:rsidR="00B17FAB" w:rsidRDefault="00B17FAB" w:rsidP="00B17FAB">
      <w:pPr>
        <w:ind w:firstLineChars="193" w:firstLine="425"/>
      </w:pPr>
      <w:r>
        <w:rPr>
          <w:rFonts w:hint="eastAsia"/>
        </w:rPr>
        <w:t>政务专网：省委省政府、公安、应急等部门，跨市文件传输、视频会商，用量子加密专线。</w:t>
      </w:r>
    </w:p>
    <w:p w14:paraId="24A82CDF" w14:textId="3EE428E8" w:rsidR="00B17FAB" w:rsidRDefault="00B17FAB" w:rsidP="00B17FAB">
      <w:pPr>
        <w:ind w:firstLineChars="193" w:firstLine="425"/>
      </w:pPr>
      <w:r>
        <w:rPr>
          <w:rFonts w:hint="eastAsia"/>
        </w:rPr>
        <w:t>安防监控：杭州、宁波智慧城市摄像头回传数据，全部量子加密。黑客“看一眼就报警”。</w:t>
      </w:r>
    </w:p>
    <w:p w14:paraId="78E5C54E" w14:textId="24EFF574" w:rsidR="00B17FAB" w:rsidRDefault="00B17FAB" w:rsidP="00B17FAB">
      <w:pPr>
        <w:ind w:firstLineChars="193" w:firstLine="425"/>
      </w:pPr>
      <w:r>
        <w:rPr>
          <w:rFonts w:hint="eastAsia"/>
        </w:rPr>
        <w:t>融支付：浙江是支付强省，支付宝、</w:t>
      </w:r>
      <w:proofErr w:type="gramStart"/>
      <w:r>
        <w:rPr>
          <w:rFonts w:hint="eastAsia"/>
        </w:rPr>
        <w:t>网商银行</w:t>
      </w:r>
      <w:proofErr w:type="gramEnd"/>
      <w:r>
        <w:rPr>
          <w:rFonts w:hint="eastAsia"/>
        </w:rPr>
        <w:t>、地方农商行每天处理亿级交易。量子密钥+抗量子签名，杜绝“中间人攻击”和未来量子破译风险。2027年试点银行柜面系统全量子化。</w:t>
      </w:r>
    </w:p>
    <w:p w14:paraId="7B23A73C" w14:textId="62CE36A9" w:rsidR="00B17FAB" w:rsidRDefault="00B17FAB" w:rsidP="00B17FAB">
      <w:pPr>
        <w:ind w:firstLineChars="193" w:firstLine="425"/>
        <w:rPr>
          <w:rFonts w:hint="eastAsia"/>
        </w:rPr>
      </w:pPr>
      <w:r>
        <w:rPr>
          <w:rFonts w:hint="eastAsia"/>
        </w:rPr>
        <w:t>医疗健康：电子病历、影像数据跨院共享，量子加密通道+零信任架构。保护患者隐私，同时支持远程手术实时指导。方案特别提到与“零磁医疗装备”联动，医院MRI升级为量子磁力仪，成像更清晰、辐射更低。</w:t>
      </w:r>
    </w:p>
    <w:p w14:paraId="3228FBB8" w14:textId="434CFA1B" w:rsidR="00B17FAB" w:rsidRDefault="00B17FAB" w:rsidP="00B17FAB">
      <w:pPr>
        <w:ind w:firstLineChars="193" w:firstLine="425"/>
      </w:pPr>
      <w:r>
        <w:rPr>
          <w:rFonts w:hint="eastAsia"/>
        </w:rPr>
        <w:t>电力能源：浙江电网覆盖全省，调度指令、变电站控制信号用量子加密。面对APT攻击和 ransomware，量子防护让“电网大脑”坚不可摧。</w:t>
      </w:r>
    </w:p>
    <w:p w14:paraId="60FB7E83" w14:textId="77777777" w:rsidR="00B17FAB" w:rsidRDefault="00B17FAB" w:rsidP="00B17FAB">
      <w:pPr>
        <w:ind w:firstLineChars="193" w:firstLine="425"/>
      </w:pPr>
    </w:p>
    <w:p w14:paraId="367BB91A" w14:textId="694D9935" w:rsidR="00B17FAB" w:rsidRDefault="00B17FAB" w:rsidP="00B17FAB">
      <w:pPr>
        <w:ind w:firstLineChars="193" w:firstLine="425"/>
      </w:pPr>
      <w:r>
        <w:rPr>
          <w:rFonts w:hint="eastAsia"/>
        </w:rPr>
        <w:t>二）量子精密测量产品产业化</w:t>
      </w:r>
    </w:p>
    <w:p w14:paraId="30C2A0C8" w14:textId="2CCFAF10" w:rsidR="00B17FAB" w:rsidRDefault="00B17FAB" w:rsidP="00B17FAB">
      <w:pPr>
        <w:ind w:firstLineChars="193" w:firstLine="425"/>
      </w:pPr>
      <w:r>
        <w:rPr>
          <w:rFonts w:hint="eastAsia"/>
        </w:rPr>
        <w:t>量子重力仪：利用冷原子干涉，精度</w:t>
      </w:r>
      <w:proofErr w:type="gramStart"/>
      <w:r>
        <w:rPr>
          <w:rFonts w:hint="eastAsia"/>
        </w:rPr>
        <w:t>达微伽级</w:t>
      </w:r>
      <w:proofErr w:type="gramEnd"/>
      <w:r>
        <w:rPr>
          <w:rFonts w:hint="eastAsia"/>
        </w:rPr>
        <w:t>（传统仪器十倍以上）。可用以沿海、山区矿产资源勘探、地下水监测、地震预警。精度提升意味着少打几十口“冤枉井”。航空航天领域，用于卫星重力测量，画出更精准的地球重力场图。</w:t>
      </w:r>
    </w:p>
    <w:p w14:paraId="52BA3728" w14:textId="3621262F" w:rsidR="00B17FAB" w:rsidRDefault="00B17FAB" w:rsidP="00B17FAB">
      <w:pPr>
        <w:ind w:firstLineChars="193" w:firstLine="425"/>
      </w:pPr>
      <w:r>
        <w:rPr>
          <w:rFonts w:hint="eastAsia"/>
        </w:rPr>
        <w:t>量子磁力仪：金刚石NV色心或原子磁力计，灵敏度比传统高百倍。医疗上，可做无辐射脑磁图（MEG），早期诊断阿尔茨海默、癫痫；工业上，深部矿产勘察、管道腐蚀检测。浙江已有企业（</w:t>
      </w:r>
      <w:proofErr w:type="gramStart"/>
      <w:r>
        <w:rPr>
          <w:rFonts w:hint="eastAsia"/>
        </w:rPr>
        <w:t>如微伽量子</w:t>
      </w:r>
      <w:proofErr w:type="gramEnd"/>
      <w:r>
        <w:rPr>
          <w:rFonts w:hint="eastAsia"/>
        </w:rPr>
        <w:t>等）工程样机下线，2026-2027将进入临床/野外验证。</w:t>
      </w:r>
    </w:p>
    <w:p w14:paraId="1C23D3ED" w14:textId="2186FD90" w:rsidR="00B17FAB" w:rsidRDefault="00B17FAB" w:rsidP="00B17FAB">
      <w:pPr>
        <w:ind w:firstLineChars="193" w:firstLine="425"/>
      </w:pPr>
      <w:r>
        <w:rPr>
          <w:rFonts w:hint="eastAsia"/>
        </w:rPr>
        <w:lastRenderedPageBreak/>
        <w:t>原子钟：小型化光钟、芯片原子钟，稳定度10^-15量级。5G/6G基站授时、金融高频交易时间戳、高铁/无人机导航，误差从毫秒级降到纳秒级。浙江移动、电信已在试点“量子授时+传统北斗”双备份。</w:t>
      </w:r>
    </w:p>
    <w:p w14:paraId="1F533590" w14:textId="77777777" w:rsidR="00B17FAB" w:rsidRDefault="00B17FAB" w:rsidP="00B17FAB">
      <w:pPr>
        <w:ind w:firstLineChars="193" w:firstLine="425"/>
      </w:pPr>
    </w:p>
    <w:p w14:paraId="7760DF36" w14:textId="2585F6A1" w:rsidR="00B17FAB" w:rsidRDefault="00B17FAB" w:rsidP="00B17FAB">
      <w:pPr>
        <w:ind w:firstLineChars="193" w:firstLine="425"/>
      </w:pPr>
      <w:r>
        <w:rPr>
          <w:rFonts w:hint="eastAsia"/>
        </w:rPr>
        <w:t>市场空间有多大？</w:t>
      </w:r>
    </w:p>
    <w:p w14:paraId="75D0D82C" w14:textId="5A6023CF" w:rsidR="00B17FAB" w:rsidRDefault="00B17FAB" w:rsidP="00B17FAB">
      <w:pPr>
        <w:ind w:firstLineChars="193" w:firstLine="425"/>
        <w:rPr>
          <w:rFonts w:hint="eastAsia"/>
        </w:rPr>
      </w:pPr>
      <w:r>
        <w:rPr>
          <w:rFonts w:hint="eastAsia"/>
        </w:rPr>
        <w:t>中国数字安全市场2025年已超8000亿，量子安全占比虽小（约5%），但复合增长率超40%。</w:t>
      </w:r>
    </w:p>
    <w:p w14:paraId="1CEB1ED8" w14:textId="77777777" w:rsidR="00B17FAB" w:rsidRDefault="00B17FAB" w:rsidP="00B17FAB">
      <w:pPr>
        <w:ind w:firstLineChars="193" w:firstLine="425"/>
      </w:pPr>
      <w:r>
        <w:rPr>
          <w:rFonts w:hint="eastAsia"/>
        </w:rPr>
        <w:t>到2030年，量子通信+传感+计算融合市场有望破万亿。浙江2027年10个高价值场景示范，意味着每年数十亿订单落地——国盾量子、浙江本地传感器企业、系统集成商，都将分一杯羹。（</w:t>
      </w:r>
      <w:proofErr w:type="gramStart"/>
      <w:r>
        <w:rPr>
          <w:rFonts w:hint="eastAsia"/>
        </w:rPr>
        <w:t>预计国盾</w:t>
      </w:r>
      <w:proofErr w:type="gramEnd"/>
      <w:r>
        <w:rPr>
          <w:rFonts w:hint="eastAsia"/>
        </w:rPr>
        <w:t>量子公司可能获得10%-20%的订单金额）</w:t>
      </w:r>
    </w:p>
    <w:p w14:paraId="4B39F1B2" w14:textId="7B7D9C89" w:rsidR="00B17FAB" w:rsidRDefault="00B17FAB" w:rsidP="00B17FAB">
      <w:pPr>
        <w:ind w:firstLineChars="193" w:firstLine="425"/>
      </w:pPr>
      <w:r>
        <w:rPr>
          <w:rFonts w:hint="eastAsia"/>
        </w:rPr>
        <w:t>从国家“十五五”规划发布后，浙江、广东、山东、四川等地都陆续推出推动未来产业发展的行动方案。在量子领域，各地都设立了专项基金，规划量子通信网建设，量子通信正成为“政绩考核”的重要项目。</w:t>
      </w:r>
    </w:p>
    <w:p w14:paraId="3DA970E5" w14:textId="0B154D0F" w:rsidR="00B17FAB" w:rsidRDefault="00B17FAB" w:rsidP="00B17FAB">
      <w:pPr>
        <w:ind w:firstLineChars="193" w:firstLine="425"/>
      </w:pPr>
      <w:r>
        <w:rPr>
          <w:rFonts w:hint="eastAsia"/>
        </w:rPr>
        <w:t>预计2026年下半年全国多个大型量子招标项目将落地。</w:t>
      </w:r>
    </w:p>
    <w:p w14:paraId="00AA244D" w14:textId="0526D441" w:rsidR="00654C64" w:rsidRDefault="00B17FAB" w:rsidP="00B17FAB">
      <w:pPr>
        <w:ind w:firstLineChars="193" w:firstLine="425"/>
      </w:pPr>
      <w:r>
        <w:rPr>
          <w:rFonts w:hint="eastAsia"/>
        </w:rPr>
        <w:t>2027年，将成为中国量子产业商业化拐点。</w:t>
      </w:r>
    </w:p>
    <w:p w14:paraId="05EFF11A" w14:textId="77777777" w:rsidR="00B17FAB" w:rsidRDefault="00B17FAB" w:rsidP="00B17FAB">
      <w:pPr>
        <w:ind w:firstLineChars="193" w:firstLine="425"/>
        <w:rPr>
          <w:rFonts w:hint="eastAsia"/>
        </w:rPr>
      </w:pPr>
    </w:p>
    <w:sectPr w:rsidR="00B17F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604"/>
    <w:multiLevelType w:val="hybridMultilevel"/>
    <w:tmpl w:val="C966CD16"/>
    <w:lvl w:ilvl="0" w:tplc="C78AB240">
      <w:start w:val="1"/>
      <w:numFmt w:val="japaneseCounting"/>
      <w:lvlText w:val="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981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A9"/>
    <w:rsid w:val="003F07A9"/>
    <w:rsid w:val="00654C64"/>
    <w:rsid w:val="00943AA2"/>
    <w:rsid w:val="00B17FAB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1AB35"/>
  <w15:chartTrackingRefBased/>
  <w15:docId w15:val="{0AB8AFC7-F32B-4021-B7FD-52E1BF43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7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7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7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7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7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7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7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7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7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7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7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7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7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7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7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7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7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7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7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7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7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7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2026-05-11T18:33:00Z</dcterms:created>
  <dcterms:modified xsi:type="dcterms:W3CDTF">2026-05-11T18:38:00Z</dcterms:modified>
</cp:coreProperties>
</file>