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金盘特征数据文档</w:t>
      </w:r>
    </w:p>
    <w:p>
      <w:pPr>
        <w:ind w:firstLine="1767" w:firstLineChars="400"/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第一版上线接口</w:t>
      </w:r>
    </w:p>
    <w:p>
      <w:pPr>
        <w:rPr>
          <w:rFonts w:hint="eastAsia"/>
          <w:b/>
          <w:bCs/>
          <w:sz w:val="40"/>
          <w:szCs w:val="40"/>
          <w:lang w:eastAsia="zh-CN"/>
        </w:rPr>
      </w:pPr>
    </w:p>
    <w:p>
      <w:pPr>
        <w:pStyle w:val="7"/>
        <w:numPr>
          <w:ilvl w:val="0"/>
          <w:numId w:val="2"/>
        </w:numPr>
        <w:rPr>
          <w:rFonts w:eastAsia="宋体"/>
        </w:rPr>
      </w:pPr>
      <w:bookmarkStart w:id="0" w:name="_Toc10733"/>
      <w:r>
        <w:rPr>
          <w:rFonts w:hint="eastAsia" w:eastAsia="宋体"/>
        </w:rPr>
        <w:t>接口设计</w:t>
      </w:r>
      <w:bookmarkEnd w:id="0"/>
    </w:p>
    <w:p>
      <w:pPr>
        <w:pStyle w:val="8"/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eastAsia="zh-CN"/>
        </w:rPr>
        <w:t>查询当前用户借贷数据特征</w:t>
      </w:r>
      <w:r>
        <w:rPr>
          <w:rFonts w:hint="eastAsia" w:ascii="宋体" w:hAnsi="宋体" w:eastAsia="宋体"/>
          <w:lang w:val="en-US" w:eastAsia="zh-CN"/>
        </w:rPr>
        <w:t xml:space="preserve"> （明文接口）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接口说明：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调用</w:t>
      </w:r>
      <w:r>
        <w:rPr>
          <w:rFonts w:hint="eastAsia" w:ascii="宋体" w:hAnsi="宋体" w:eastAsia="宋体"/>
          <w:sz w:val="24"/>
          <w:szCs w:val="24"/>
        </w:rPr>
        <w:t>方以</w:t>
      </w:r>
      <w:r>
        <w:rPr>
          <w:rFonts w:hint="eastAsia" w:ascii="宋体" w:hAnsi="宋体" w:eastAsia="宋体"/>
          <w:sz w:val="24"/>
          <w:szCs w:val="24"/>
          <w:lang w:eastAsia="zh-CN"/>
        </w:rPr>
        <w:t>用户基础信息获取用户的特征数据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接口信息：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494"/>
        <w:gridCol w:w="4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传输方式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交互方式</w:t>
            </w:r>
          </w:p>
        </w:tc>
        <w:tc>
          <w:tcPr>
            <w:tcW w:w="2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url地址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http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getLoanFeatures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getEncyLoanFeatures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  <w:t>明文</w:t>
            </w:r>
          </w:p>
          <w:p>
            <w:pPr>
              <w:rPr>
                <w:rFonts w:hint="default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val="en-US" w:eastAsia="zh-CN"/>
              </w:rPr>
              <w:t>密文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输入参数：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172"/>
        <w:gridCol w:w="2166"/>
        <w:gridCol w:w="983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86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72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66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983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2919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bottom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identityNo</w:t>
            </w:r>
          </w:p>
        </w:tc>
        <w:tc>
          <w:tcPr>
            <w:tcW w:w="1172" w:type="dxa"/>
            <w:vAlign w:val="bottom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eastAsia="zh-CN"/>
              </w:rPr>
              <w:t>身份证号码</w:t>
            </w:r>
          </w:p>
        </w:tc>
        <w:tc>
          <w:tcPr>
            <w:tcW w:w="983" w:type="dxa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2919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/>
              </w:rPr>
            </w:pPr>
            <w:r>
              <w:rPr>
                <w:rFonts w:ascii="宋体" w:hAnsi="宋体" w:eastAsia="宋体"/>
                <w:kern w:val="0"/>
                <w:sz w:val="18"/>
                <w:szCs w:val="18"/>
              </w:rPr>
              <w:t>“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340323199308091712</w:t>
            </w:r>
            <w:r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</w:rPr>
            </w:pPr>
          </w:p>
        </w:tc>
        <w:tc>
          <w:tcPr>
            <w:tcW w:w="1172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6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83" w:type="dxa"/>
          </w:tcPr>
          <w:p>
            <w:pPr>
              <w:widowControl/>
              <w:jc w:val="center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19" w:type="dxa"/>
            <w:vAlign w:val="bottom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访问示例：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http://139.196.75.48:8023/getLoanFeatures?identityNo=441224199110082015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输出参数：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172"/>
        <w:gridCol w:w="2166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6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72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66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3902" w:type="dxa"/>
            <w:shd w:val="clear" w:color="auto" w:fill="7E7E7E" w:themeFill="text1" w:themeFillTint="80"/>
          </w:tcPr>
          <w:p>
            <w:pPr>
              <w:pStyle w:val="3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return_code</w:t>
            </w:r>
          </w:p>
        </w:tc>
        <w:tc>
          <w:tcPr>
            <w:tcW w:w="1172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6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结果编码</w:t>
            </w:r>
          </w:p>
        </w:tc>
        <w:tc>
          <w:tcPr>
            <w:tcW w:w="3902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return_msg</w:t>
            </w:r>
          </w:p>
        </w:tc>
        <w:tc>
          <w:tcPr>
            <w:tcW w:w="1172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166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</w:rPr>
              <w:t>描述信息</w:t>
            </w:r>
          </w:p>
        </w:tc>
        <w:tc>
          <w:tcPr>
            <w:tcW w:w="3902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widowControl/>
              <w:tabs>
                <w:tab w:val="left" w:pos="579"/>
              </w:tabs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result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1172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166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对象内容</w:t>
            </w:r>
          </w:p>
        </w:tc>
        <w:tc>
          <w:tcPr>
            <w:tcW w:w="3902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{}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035"/>
        <w:gridCol w:w="3598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54" w:type="dxa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user_feature</w:t>
            </w:r>
          </w:p>
        </w:tc>
        <w:tc>
          <w:tcPr>
            <w:tcW w:w="1035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用户历史借贷特征</w:t>
            </w:r>
          </w:p>
        </w:tc>
        <w:tc>
          <w:tcPr>
            <w:tcW w:w="1839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approve_rate_pdl_7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approve_rate_int_7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approve_rate_sum_7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reject_rate_pdl_7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reject_rate_int_7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reject_rate_sum_7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loan_rate_pdl_7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loan_rate_int_7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loan_rate_sum_7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overdue_rate_pdl_7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overdue_rate_int_7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overdue_rate_sum_7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loan_avg_pdl_7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loan_avg_int_7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loan_avg_sum_7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loan_times_pdl_7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loan_times_int_7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loan_times_sum_7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近7天放款次数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loan_times_pdl_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loan_times_int_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loan_times_sum_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近14天放款次数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loan_times_pdl_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loan_times_int_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loan_times_sum_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近30天放款次数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loan_times_pdl_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loan_times_int_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loan_times_sum_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近60天放款次数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loan_times_pdl_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loan_times_int_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loan_times_sum_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近90天放款次数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loan_times_pdl_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loan_times_int_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loan_times_sum_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近180天放款次数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reject_sum_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拒绝次数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overdue_sum_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逾期次数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loanamount_sum_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maxOverdue_pdl_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maxOverdue_sum_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approve_rate_sum_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通过比率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reject_rate_sum_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拒绝比率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loan_rate_sum_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放款比率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overdue_rate_sum_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逾期比率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loan_avg_sum_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平均放款金额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loan_times_pdl_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pdl放款次数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loan_times_int_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int放款次数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loan_times_sum_</w:t>
            </w: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放款次数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social_feature</w:t>
            </w:r>
          </w:p>
        </w:tc>
        <w:tc>
          <w:tcPr>
            <w:tcW w:w="1035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社交网络特征</w:t>
            </w:r>
          </w:p>
        </w:tc>
        <w:tc>
          <w:tcPr>
            <w:tcW w:w="1839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call_max_overdue_sum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通话记录最大逾期天数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call_max_overdue_pdl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tabs>
                <w:tab w:val="left" w:pos="522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通话记录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pdl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call_max_overdue_int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通话记录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call_avg_overdue_sum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通话记录平均逾期天数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call_avg_overdue_pdl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通话记录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pdl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平均逾期天数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call_avg_overdue_int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通话记录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平均逾期天数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contact_max_overdue_sum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通讯录最大逾期天数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contact_max_overdue_pdl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通讯录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pdl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contact_max_overdue_int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通讯录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最大逾期天数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contact_avg_overdue_sum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通讯录平均逾期天数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contact_avg_overdue_pdl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通讯录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pdl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平均逾期天数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contact_avg_overdue_int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通讯录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平均逾期天数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  <w:lang w:val="en-US" w:eastAsia="zh-CN"/>
              </w:rPr>
              <w:t>One_step_node</w:t>
            </w:r>
          </w:p>
        </w:tc>
        <w:tc>
          <w:tcPr>
            <w:tcW w:w="1035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一度网络关系用户</w:t>
            </w:r>
          </w:p>
        </w:tc>
        <w:tc>
          <w:tcPr>
            <w:tcW w:w="1839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call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通话关系用户特征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通讯录关系用户特征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same_phone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使用相同电话申请的用户特征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  <w:lang w:val="en-US" w:eastAsia="zh-CN"/>
              </w:rPr>
              <w:t>last_loan_feature</w:t>
            </w:r>
          </w:p>
        </w:tc>
        <w:tc>
          <w:tcPr>
            <w:tcW w:w="1035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最新一笔订单信息</w:t>
            </w:r>
          </w:p>
        </w:tc>
        <w:tc>
          <w:tcPr>
            <w:tcW w:w="1839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last_loan_interval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最新订单申请时长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last_loan_type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最新订单申请类型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last_loan_time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最新订单申请时间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loan_behavior_feature</w:t>
            </w:r>
          </w:p>
        </w:tc>
        <w:tc>
          <w:tcPr>
            <w:tcW w:w="1035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借贷迁移类指标</w:t>
            </w:r>
          </w:p>
        </w:tc>
        <w:tc>
          <w:tcPr>
            <w:tcW w:w="1839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（与上一个月做比较）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</w:t>
            </w: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apply_pdl_diff_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apply_int_diff_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approve_pdl_diff_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approve_int_diff_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widowControl/>
              <w:tabs>
                <w:tab w:val="left" w:pos="579"/>
              </w:tabs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shd w:val="clear" w:fill="FFFFAB"/>
              </w:rPr>
              <w:t>loan_merchant_feature</w:t>
            </w:r>
          </w:p>
        </w:tc>
        <w:tc>
          <w:tcPr>
            <w:tcW w:w="1035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3598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  <w:t>借贷机构迁移类指标</w:t>
            </w:r>
          </w:p>
        </w:tc>
        <w:tc>
          <w:tcPr>
            <w:tcW w:w="1839" w:type="dxa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（与上一个月做比较）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第2个月内在分期新增通过次数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第3个月内在分期新增通过次数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第4个月内在分期新增通过次数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第5个月内在分期新增通过次数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第6个月内在分期新增通过次数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第7个月内在分期新增通过次数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第8个月内在分期新增通过次数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第9个月内在分期新增通过次数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approve_mert_int_diff_1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第10个月内在分期新增通过次数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approve_mert_pdl_diff_1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approve_mert_int_diff_1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第11个月内在分期新增通过次数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apply_mert_pdl_diff_1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第12个月内在payday新增申请次数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</w:rPr>
              <w:t>apply_mert_int_diff_1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第12个月内在分期新增申请次数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approve_mert_pdl_diff_1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第12个月内在payday新增通过次数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approve_mert_int_diff_1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第12个月内在分期新增通过次数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apply_mert_pdl_sum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总申请pdl机构数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apply_mert_int_sum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总申请int机构数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approve_mert_pdl_sum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总通过pdl机构数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approve_mert_int_sum</w:t>
            </w:r>
          </w:p>
        </w:tc>
        <w:tc>
          <w:tcPr>
            <w:tcW w:w="1035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598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  <w:t>总通过int机构数</w:t>
            </w:r>
          </w:p>
        </w:tc>
        <w:tc>
          <w:tcPr>
            <w:tcW w:w="1839" w:type="dxa"/>
            <w:shd w:val="clear" w:color="auto" w:fill="FFFF0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1.2基于运营商报告解析的特征</w:t>
      </w:r>
    </w:p>
    <w:p>
      <w:pPr>
        <w:numPr>
          <w:ilvl w:val="0"/>
          <w:numId w:val="3"/>
        </w:num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接口地址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明文Url:/getOriginFeatures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密文Url:/getEncyOriginFeatures</w:t>
      </w:r>
    </w:p>
    <w:p>
      <w:p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基础特征表格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judge_mobile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判断手机号是否正确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1正确0不正确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company_addr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公司地址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None表示未查到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idCard_addr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身份证地址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live_addr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生活地址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gender_diff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性别是否和身份证一致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1一致0不一致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judge_age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年龄是否在22-45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1在 0不在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特征</w:t>
      </w:r>
    </w:p>
    <w:tbl>
      <w:tblPr>
        <w:tblStyle w:val="5"/>
        <w:tblW w:w="9525" w:type="dxa"/>
        <w:tblInd w:w="-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3315"/>
        <w:gridCol w:w="1065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recent30_call_times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近30天通话次数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recent60_call_times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近60天通话次数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recent90_call_times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近90天通话次数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recent180_call_times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近180天通话次数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recent30_call_people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近30天直接联系人个数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recent60_call_people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近60天直接联系人个数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recent90_call_people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近90天直接联系人个数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recent180_call_people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近180天直接联系人个数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last_call_date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最后一次通话日期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recent30_every_call_time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近30天通话记录平均时长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recent60_every_call_time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近60天通话记录平均时长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recent90_every_call_time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近90天通话记录平均时长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recent180_every_call_time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近180天通话记录平均时长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effective_contact_list_number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有效通讯录个数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all_call_times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通话记录个数(即总通话次数)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judge_phone_idnum_addr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判断身份证号码地址和手机号归属地是否一致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1表示一致，None表示不确定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judge_phone_live_addr</w:t>
            </w:r>
          </w:p>
        </w:tc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判断居住地址和手机号归属地是否一致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54BE"/>
    <w:multiLevelType w:val="multilevel"/>
    <w:tmpl w:val="429054BE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8"/>
      <w:lvlText w:val="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8E945CB"/>
    <w:multiLevelType w:val="multilevel"/>
    <w:tmpl w:val="48E945C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ind w:left="360" w:hanging="360"/>
      </w:pPr>
      <w:rPr>
        <w:rFonts w:hint="default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61F84E"/>
    <w:multiLevelType w:val="singleLevel"/>
    <w:tmpl w:val="6361F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46900"/>
    <w:rsid w:val="022A72C8"/>
    <w:rsid w:val="03667377"/>
    <w:rsid w:val="04240F14"/>
    <w:rsid w:val="0DB23F93"/>
    <w:rsid w:val="103839E2"/>
    <w:rsid w:val="154B3C54"/>
    <w:rsid w:val="197F4DB8"/>
    <w:rsid w:val="1EA34ABA"/>
    <w:rsid w:val="1EFC0FDF"/>
    <w:rsid w:val="29946900"/>
    <w:rsid w:val="4B10321C"/>
    <w:rsid w:val="4EB416C3"/>
    <w:rsid w:val="5DB948B5"/>
    <w:rsid w:val="61D53936"/>
    <w:rsid w:val="6AF61033"/>
    <w:rsid w:val="74C75D51"/>
    <w:rsid w:val="7AC4654F"/>
    <w:rsid w:val="7D0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140" w:line="288" w:lineRule="auto"/>
      <w:jc w:val="left"/>
    </w:pPr>
    <w:rPr>
      <w:color w:val="00000A"/>
      <w:kern w:val="0"/>
      <w:szCs w:val="24"/>
    </w:rPr>
  </w:style>
  <w:style w:type="table" w:styleId="5">
    <w:name w:val="Table Grid"/>
    <w:basedOn w:val="4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 11"/>
    <w:basedOn w:val="1"/>
    <w:qFormat/>
    <w:uiPriority w:val="0"/>
    <w:pPr>
      <w:keepNext/>
      <w:keepLines/>
      <w:spacing w:before="240" w:after="240" w:line="360" w:lineRule="auto"/>
      <w:outlineLvl w:val="0"/>
    </w:pPr>
    <w:rPr>
      <w:rFonts w:ascii="宋体" w:hAnsi="宋体"/>
      <w:b/>
      <w:bCs/>
      <w:color w:val="00000A"/>
      <w:kern w:val="0"/>
      <w:sz w:val="40"/>
      <w:szCs w:val="40"/>
    </w:rPr>
  </w:style>
  <w:style w:type="paragraph" w:customStyle="1" w:styleId="8">
    <w:name w:val="标题 21"/>
    <w:basedOn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5" w:lineRule="auto"/>
      <w:outlineLvl w:val="1"/>
    </w:pPr>
    <w:rPr>
      <w:b/>
      <w:bCs/>
      <w:color w:val="00000A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2019-03-18T02:02:00Z</dcterms:created>
  <dc:creator>Administrator</dc:creator>
  <cp:lastModifiedBy>EDZ</cp:lastModifiedBy>
  <dcterms:modified xsi:type="dcterms:W3CDTF">2019-04-08T06:31:37Z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