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LDA主题模型介绍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"https://www.jianshu.com/p/fa97454c9ffd"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https://www.jianshu.com/p/fa97454c9ffd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LDA（Latent Dirichlet Allocation）是一种文档主题生成模型，也称为一个三层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"https://links.jianshu.com/go?to=https://baike.baidu.com/item/%E8%B4%9D%E5%8F%B6%E6%96%AF"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贝叶斯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概率模型，包含词、主题和文档三层结构。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所谓生成模型，就是说，我们认为一篇文章的每个词都是通过“以一定概率选择了某个主题，并从这个主题中以一定概率选择某个词语”这样一个过程得到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文档到主题服从多项式分布，主题到词服从多项式分布。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LDA的目的就是要识别主题，即把文档—词汇矩阵变成</w:t>
      </w:r>
    </w:p>
    <w:p>
      <w:pPr>
        <w:keepNext w:val="0"/>
        <w:keepLines w:val="0"/>
        <w:widowControl/>
        <w:suppressLineNumbers w:val="0"/>
        <w:ind w:firstLine="2401" w:firstLineChars="1000"/>
        <w:jc w:val="left"/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文档—主题矩阵（分布）</w:t>
      </w:r>
    </w:p>
    <w:p>
      <w:pPr>
        <w:keepNext w:val="0"/>
        <w:keepLines w:val="0"/>
        <w:widowControl/>
        <w:suppressLineNumbers w:val="0"/>
        <w:ind w:firstLine="2401" w:firstLineChars="10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主题—词汇矩阵（分布）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语料库中的每一篇文档与T个主题的一个多项分布相对应，将该多项分布记为θ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即模型对该文档给出的分属各个主题的概率分布，即我们生成的文本衍生特征。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每个主题又与词汇表（vocabulary）中的V个单词的一个多项分布相对应，将这个多项分布记为φ。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即该主题的词汇描述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Tp1 (1, '0.068*"手机" + 0.037*"贷" + 0.036*"我" + 0.036*"借款" + 0.035*"腾讯" + 0.034*"百度" + 0.033*"视频" + 0.032*"你" + 0.031*"支付宝" + 0.030*"微信"')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 LDA整体流程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先定义一些字母的含义：文档集合D，主题（topic)集合T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D中每个文档d看作一个单词序列&lt;w1,w2,...,wn&gt;，wi表示第i个单词，设d有n个单词。（</w:t>
      </w:r>
      <w:r>
        <w:rPr>
          <w:rFonts w:hint="default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LDA里面称之为wordbag，实际上每个单词的出现位置对LDA算法无影响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，也就是说LDA没有引入上下文信息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D中涉及的所有不同单词组成一个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大词袋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VOC，LDA以文档集合D作为输入，希望训练出的两个结果向量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然后聚类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（设聚成k个topic，VOC中共包含m个词）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对每个D中的文档d，对应到不同Topic的概率θd&lt;pt1,...,ptk&gt;，其中，pti表示d对应T中第i个topic的概率。计算方法是直观的，pti=nti/n，其中nti表示d中对应第i个topic的词的数目，n是d中所有词的总数。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因每个主题还是由词构成（一般10个词来描述这个主题），故的nti是计算了该文档中的词在该主题中命中了几个，n是该文档词的数目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Tp1 (1, '0.068*"手机" + 0.037*"贷" + 0.036*"我" + 0.036*"借款" + 0.035*"腾讯" + 0.034*"百度" + 0.033*"视频" + 0.032*"你" + 0.031*"支付宝" + 0.030*"微信"')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每个T中的topict，生成不同单词的概率φt&lt;pw1,...,pwm&gt;，其中，pwi表示t生成VOC中第i个单词的概率。计算方法同样很直观，pwi=Nwi/N，其中Nwi表示对应到topict的VOC中第i个单词的数目，N表示所有对应到topic的单词总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LDA的核心公式如下：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p(w|d)=p(w|t)*p(t|d)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直观的看这个公式，就是以Topic作为中间层，可以通过当前的θd和φt给出了文档d中出现单词w的概率。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其中p(t|d)利用θd计算得到，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opic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|d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ocu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θd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p(w|t)利用φt计算得到。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|t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opic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φt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际上，利用当前的θd和φt，我们可以为一个文档中的一个单词计算它对应任意一个Topic时的p(w|d)，然后根据这些结果来更新这个词应该对应的topic。然后，如果这个更新改变了这个单词所对应的Topic，就会反过来影响θd和φt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LDA主题模型在短文本上的应用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数据：地址文本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目标：通过主题一致性，困惑度等指标找到，最佳语料以及最佳主题数的边界，通过程序自动对最优主题寻优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困惑度：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困惑度可以理解为对于一篇文本，所训练出来的模型对文本属于哪个主题有多不确定，这个不确定程度就是困惑度。困惑度越低，说明聚类的效果越好。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实践1   3410: 同信云盾数据  文本数80860    dict len 36014    DT len 80860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测试集AUC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593.87015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534.20089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0.783270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-13.031725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499.83862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563.7475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0.779730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628.83943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1209.44703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0.747014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-16.125137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5149.64382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-16.647381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20515.11013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Tp250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-16.673315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24071.90215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-16.673315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通过困惑度缩小范围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520.11836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496.16712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0.795351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504.97288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518.06380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628.83943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r>
        <w:drawing>
          <wp:inline distT="0" distB="0" distL="114300" distR="114300">
            <wp:extent cx="2685415" cy="236474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22180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实践2   3410: 同信云盾数据  文本数172349    dict len 43739    DT len 172349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我们可以看到虽然文本数增加了不止一倍，但是词袋变化3.6--4.3，说明新增新词并不多，词袋再慢慢的变得饱和，随着文本的增加，很多词重复出现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如果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模型可以随着文档的变化而自动的调整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最佳的主题数，这样是最好的，因为虽然我们有困惑度可以确定最佳主题数，但是我们还没有找到最佳训练文档数，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其他大佬，融入了分层狄利克雷过程（HDP），构成一种非参数主题模型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好处就是不需要预先指定个数，模型可以随着文档的变化而自动的对主题个数进行调整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，这个后面需要去关注一下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测试集AUC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-11.346477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783.48359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-12.376871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684.26496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615.55030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0.767938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-13.702856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598.24407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0.770681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-13.500750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612.76128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699.65867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0.757691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820.04785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-13.121567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1612.48937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18585" cy="25330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实践3   3月份pdl  文本数6.7w    dict len 44017   DT len 56879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文本特点：不同机构的地址数据准确度不同，有的机构地址数据杂乱无章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-12.653218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1433.79935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-13.887622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1291.30237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1190.82393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0.639619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-14.462109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1219.53827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1416.46896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1489.76287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-12.877761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1637.69123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1612.48937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drawing>
          <wp:inline distT="0" distB="0" distL="114300" distR="114300">
            <wp:extent cx="3305175" cy="21399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秒啦首贷app数据LDA主题建模评估报告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训练文本数据来源：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1，秒啦首贷用户9W app数据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2，金盘用户50Wapp数据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特征评估数据源： 秒啦首贷用户9W app数据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初步结论：用户app数据呈现的文本主题对于用户有一定的区分度，从目前的结果来看，在app文本环境下，在一定范围内，训练语料越充足，LDA子模型的预测效果可能越好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建模过程：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1，基于用户app数据进行分词形成语料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2，利用全部语料训练LDA模型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3， 通过预指定主题数迭代并保存模型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4， 借鉴远江在淘宝数据上的应用，对用户app数据进行主题预测，利用预测的主题概率分布作为用户特征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评估结果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1，基于秒啦首贷app数据，词袋数据8W，从[10,400]的区间取值作为预选主题数，利用lightGB评估特征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 </w:t>
      </w: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Topic30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0.070177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0.719236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0.363084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7121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0.591022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0.147099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0.072022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0.580061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0.125170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Topic60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0.06996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0.818112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0.523493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7431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0.592581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0.135697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0.07274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0.580091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0.122924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Topic90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0.069845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0.837805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0.562507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7201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1"/>
                <w:szCs w:val="21"/>
                <w:lang w:val="en-US" w:eastAsia="zh-CN" w:bidi="ar"/>
              </w:rPr>
              <w:t>0.600809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0.15251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0.073135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0.594774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0.140387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Topic150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0.070408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0.797205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0.463967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690</w:t>
            </w: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0.601394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0.144803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0.07124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0.589584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0.134825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Topic250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0.069932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0.837664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0.530586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69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0.616040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0.176073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0.07284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0.600602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0.156731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Topic300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0.07097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0.811886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0.510554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6890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0.600527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0.146083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0.069362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0.604660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0.146901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Topic350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0.071015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0.848392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0.547280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6930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0.603552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0.149974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0.069217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0.598420</w:t>
            </w:r>
            <w:r>
              <w:rPr>
                <w:rFonts w:hint="default" w:ascii="Calibri" w:hAnsi="Calibri" w:cs="Calibri" w:eastAsiaTheme="minorEastAsia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0.139162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预测峰值对应的主题数范围在250--350之间，AUC表现稳定在0.6左右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2， 基于金盘用户app数据，词袋数据15W，从[10,400]的区间取值作为预选主题数，利用lightGB评估特征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0.07020661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0.779322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0.458662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0.589421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0.458662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0.071926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0.574794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0.114753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20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0.06942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0.845051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0.570215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0.584677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0.128859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0.074538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0.599533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0.128859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45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0.070582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0.770401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0.453158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0.609315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0.178152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0.0706684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0.609315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0.154927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60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0.0702644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0.779437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0.465035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0.618220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0.182083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0.071732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0.601385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0.150762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70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0.0712324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0.837654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0.626203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0.0684918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0.617197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80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0.0706689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0.832868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0.611443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0.070378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0.614228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90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0.070510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0.825880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0.526645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0.623023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0.184657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0.070910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color w:val="FF0000"/>
                <w:kern w:val="0"/>
                <w:sz w:val="21"/>
                <w:szCs w:val="21"/>
                <w:lang w:val="en-US" w:eastAsia="zh-CN" w:bidi="ar"/>
              </w:rPr>
              <w:t>0.617809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0.178808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120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0.070625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0.840934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0.542027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0.616560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0.180450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0.0705233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0.601049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0.148882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180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0.07074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0.840517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0.599955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0.070136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0.605056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Topic 300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Pd10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AUC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train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0.07007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0.821268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0.490411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0.599088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0.149712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oot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0.072361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0.603842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0.162424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对比秒啦语料，从整体看模型的效果得到了提升，验证测试集表现相对稳定，app语料的丰富对模型的预测效果有一定的提升作用，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当主题数[70,90]的范围内，测试集上的AUC的峰值均曾达到0.62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选用topic_num=70作为主题数：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columns  feature_importances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tp68             0.040525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               0.039692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tp33             0.030923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tp18             0.030038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tp19             0.027367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tp68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(68, '0.057*"平安" + 0.043*"银行" + 0.041*"生活" + 0.038*"信用卡" + 0.037*"管家" + 0.027*"吧" + 0.026*"买单" + 0.023*"口袋" + 0.020*"金融" + 0.019*"掌上"')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(1, '0.068*"手机" + 0.037*"贷" + 0.036*"我" + 0.036*"借款" + 0.035*"腾讯" + 0.034*"百度" + 0.033*"视频" + 0.032*"你" + 0.031*"支付宝" + 0.030*"微信"')  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tp33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(33, '0.102*"贷" + 0.101*"借款" + 0.044*"你" + 0.040*"我" + 0.040*"拍拍" + 0.031*"金融" + 0.030*"借钱" + 0.030*"贷款" + 0.027*"分期" + 0.027*"支付宝"')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tp18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(18, '0.074*"钱包" + 0.031*"花" + 0.024*"贷" + 0.022*"秒" + 0.021*"借" + 0.020*"花花" + 0.019*"钱" + 0.018*"贷款" + 0.015*"借钱" + 0.015*"分期"')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tp19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(19, '0.070*"哔哩" + 0.039*"视频" + 0.036*"音乐" + 0.035*"淘宝网" + 0.035*"易云" + 0.030*"求生" + 0.029*"绝地" + 0.021*"王者" + 0.021*"荣耀" + 0.019*"抖音"')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从排名靠前的主题来看，基本都刻画了一个借贷相关的主题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后续工作：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1，融合金盘app数据，构造全量的app语料库训练主题模型，再一次进行评估。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2， 就app数据本身还可以衍生出很多变量，比如指标的映射，通过app分类挖掘不同用户app潜在的关联模式等。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5BB6"/>
    <w:rsid w:val="018D4F4F"/>
    <w:rsid w:val="0E7F1618"/>
    <w:rsid w:val="147F5CB1"/>
    <w:rsid w:val="154039FE"/>
    <w:rsid w:val="1A61717E"/>
    <w:rsid w:val="1A6C0D31"/>
    <w:rsid w:val="38FF68B2"/>
    <w:rsid w:val="3B8130C7"/>
    <w:rsid w:val="45D24922"/>
    <w:rsid w:val="47D07492"/>
    <w:rsid w:val="484C3D46"/>
    <w:rsid w:val="56765814"/>
    <w:rsid w:val="58371EA6"/>
    <w:rsid w:val="5A1730E8"/>
    <w:rsid w:val="5C040008"/>
    <w:rsid w:val="5CE86F61"/>
    <w:rsid w:val="5CEE068A"/>
    <w:rsid w:val="6C474FB2"/>
    <w:rsid w:val="6F3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2019-06-26T07:00:00Z</dcterms:created>
  <dc:creator>EDZ</dc:creator>
  <cp:lastModifiedBy>EDZ</cp:lastModifiedBy>
  <dcterms:modified xsi:type="dcterms:W3CDTF">2019-09-18T03:55:54Z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