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LDA主题模型介绍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"https://www.jianshu.com/p/fa97454c9ffd"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https://www.jianshu.com/p/fa97454c9ffd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LDA（Latent Dirichlet Allocation）是一种文档主题生成模型，也称为一个三层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"https://links.jianshu.com/go?to=https://baike.baidu.com/item/%E8%B4%9D%E5%8F%B6%E6%96%AF"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贝叶斯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概率模型，包含词、主题和文档三层结构。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所谓生成模型，就是说，我们认为一篇文章的每个词都是通过“以一定概率选择了某个主题，并从这个主题中以一定概率选择某个词语”这样一个过程得到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文档到主题服从多项式分布，主题到词服从多项式分布。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5"/>
          <w:rFonts w:hint="eastAsia" w:ascii="Arial" w:hAnsi="Arial" w:eastAsia="宋体" w:cs="Arial"/>
          <w:b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1 </w:t>
      </w:r>
      <w:r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LDA的目的就是要识别主题，即把文档—词汇矩阵变成</w:t>
      </w:r>
    </w:p>
    <w:p>
      <w:pPr>
        <w:keepNext w:val="0"/>
        <w:keepLines w:val="0"/>
        <w:widowControl/>
        <w:suppressLineNumbers w:val="0"/>
        <w:ind w:firstLine="2401" w:firstLineChars="1000"/>
        <w:jc w:val="left"/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文档—主题矩阵（分布）</w:t>
      </w:r>
    </w:p>
    <w:p>
      <w:pPr>
        <w:keepNext w:val="0"/>
        <w:keepLines w:val="0"/>
        <w:widowControl/>
        <w:suppressLineNumbers w:val="0"/>
        <w:ind w:firstLine="2401" w:firstLineChars="10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主题—词汇矩阵（分布）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语料库中的每一篇文档与T个主题的一个多项分布相对应，将该多项分布记为θ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即模型对该文档给出的分属各个主题的概率分布，即我们生成的文本衍生特征。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每个主题又与词汇表（vocabulary）中的V个单词的一个多项分布相对应，将这个多项分布记为φ。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即该主题的词汇描述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Tp1 (1, '0.068*"手机" + 0.037*"贷" + 0.036*"我" + 0.036*"借款" + 0.035*"腾讯" + 0.034*"百度" + 0.033*"视频" + 0.032*"你" + 0.031*"支付宝" + 0.030*"微信"')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 LDA整体流程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先定义一些字母的含义：文档集合D，主题（topic)集合T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D中每个文档d看作一个单词序列&lt;w1,w2,...,wn&gt;，wi表示第i个单词，设d有n个单词。（</w:t>
      </w:r>
      <w:r>
        <w:rPr>
          <w:rFonts w:hint="default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LDA里面称之为wordbag，实际上每个单词的出现位置对LDA算法无影响</w:t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，也就是说LDA没有引入上下文信息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D中涉及的所有不同单词组成一个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大词袋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VOC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，LDA以文档集合D作为输入，希望训练出的两个结果向量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然后聚类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（设聚成k个topic，VOC中共包含m个词）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对每个D中的文档d，对应到不同Topic的概率θd&lt;pt1,...,ptk&gt;，其中，pti表示d对应T中第i个topic的概率。计算方法是直观的，pti=nti/n，其中nti表示d中对应第i个topic的词的数目，n是d中所有词的总数。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因每个主题还是由词构成（一般10个词来描述这个主题），故的nti是计算了该文档中的词在该主题中命中了几个，n是该文档词的数目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Tp1 (1, '0.068*"手机" + 0.037*"贷" + 0.036*"我" + 0.036*"借款" + 0.035*"腾讯" + 0.034*"百度" + 0.033*"视频" + 0.032*"你" + 0.031*"支付宝" + 0.030*"微信"')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对每个T中的topict，生成不同单词的概率φt&lt;pw1,...,pwm&gt;，其中，pwi表示t生成VOC中第i个单词的概率。计算方法同样很直观，pwi=Nwi/N，其中Nwi表示对应到topict的VOC中第i个单词的数目，N表示所有对应到topic的单词总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LDA的核心公式如下：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p(w|d)=p(w|t)*p(t|d)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直观的看这个公式，就是以Topic作为中间层，可以通过当前的θd和φt给出了文档d中出现单词w的概率。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其中p(t|d)利用θd计算得到，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p(t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opic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|d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ocu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θd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p(w|t)利用φt计算得到。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p(w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ord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|t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opic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φt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实际上，利用当前的θd和φt，我们可以为一个文档中的一个单词计算它对应任意一个Topic时的p(w|d)，然后根据这些结果来更新这个词应该对应的topic。然后，如果这个更新改变了这个单词所对应的Topic，就会反过来影响θd和φt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LDA主题模型在短文本上的应用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数据：地址文本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目标：通过主题一致性，困惑度等指标找到，最佳语料以及最佳主题数的边界，通过程序自动对最优主题寻优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困惑度：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困惑度可以理解为对于一篇文本，所训练出来的模型对文本属于哪个主题有多不确定，这个不确定程度就是困惑度。困惑度越低，说明聚类的效果越好。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实践1   3410: 同信云盾数据  文本数80860    dict len 36014    DT len 80860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一致性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困惑度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测试集AUC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593.87015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534.20089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0.783270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Tp60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-13.031725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499.83862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563.7475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0.779730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-13.021619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628.83943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Tp110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1209.44703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0.747014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-16.125137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5149.64382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-16.647381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20515.11013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Tp250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-16.673315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24071.90215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Tp300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-16.673315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通过困惑度缩小范围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一致性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困惑度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Tp55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520.11836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Tp65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496.16712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0.795351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Tp70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504.97288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Tp75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-12.073197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518.06380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-13.021619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628.83943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r>
        <w:drawing>
          <wp:inline distT="0" distB="0" distL="114300" distR="114300">
            <wp:extent cx="2685415" cy="2364740"/>
            <wp:effectExtent l="0" t="0" r="6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22180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实践2   3410: 同信云盾数据  文本数172349    dict len 43739    DT len 172349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我们可以看到虽然文本数增加了不止一倍，但是词袋变化3.6--4.3，说明新增新词并不多，词袋再慢慢的变得饱和，随着文本的增加，很多词重复出现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如果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模型可以随着文档的变化而自动的调整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最佳的主题数，这样是最好的，因为虽然我们有困惑度可以确定最佳主题数，但是我们还没有找到最佳训练文档数，</w:t>
      </w:r>
    </w:p>
    <w:p>
      <w:pP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其他大佬，融入了分层狄利克雷过程（HDP），构成一种非参数主题模型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好处就是不需要预先指定个数，模型可以随着文档的变化而自动的对主题个数进行调整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eastAsia="zh-CN"/>
        </w:rPr>
        <w:t>，这个后面需要去关注一下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一致性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困惑度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测试集AUC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Tp30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-11.346477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783.48359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-12.376871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684.26496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615.55030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0.767938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Tp60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-13.702856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598.24407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0.770681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Tp70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-13.500750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612.76128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699.65867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0.757691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-13.021619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820.04785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Tp110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-13.121567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1612.48937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18585" cy="25330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实践3   3月份pdl  文本数6.7w    dict len 44017   DT len 56879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文本特点：不同机构的地址数据准确度不同，有的机构地址数据杂乱无章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一致性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困惑度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AUC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Tp30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-12.653218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1433.79935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Tp40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-13.887622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1291.30237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Tp50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1190.82393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0.639619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Tp60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-14.462109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1219.53827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Tp70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1416.46896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Tp80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1489.76287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-12.877761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1637.69123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Tp100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1612.48937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21399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5BB6"/>
    <w:rsid w:val="018D4F4F"/>
    <w:rsid w:val="0E7F1618"/>
    <w:rsid w:val="147F5CB1"/>
    <w:rsid w:val="154039FE"/>
    <w:rsid w:val="1A61717E"/>
    <w:rsid w:val="1A6C0D31"/>
    <w:rsid w:val="38FF68B2"/>
    <w:rsid w:val="3B8130C7"/>
    <w:rsid w:val="45D24922"/>
    <w:rsid w:val="47D07492"/>
    <w:rsid w:val="484C3D46"/>
    <w:rsid w:val="56765814"/>
    <w:rsid w:val="58371EA6"/>
    <w:rsid w:val="5C040008"/>
    <w:rsid w:val="5CE86F61"/>
    <w:rsid w:val="5CEE068A"/>
    <w:rsid w:val="6C474FB2"/>
    <w:rsid w:val="6F3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2019-06-26T07:00:58Z</dcterms:created>
  <dc:creator>EDZ</dc:creator>
  <cp:lastModifiedBy>EDZ</cp:lastModifiedBy>
  <dcterms:modified xsi:type="dcterms:W3CDTF">2019-06-28T05:59:09Z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