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参考https://mp.weixin.qq.com/s/N4u3bKf4KwDsRxaeU4rvRg</w:t>
      </w:r>
    </w:p>
    <w:p>
      <w:pP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无论在机器学习还是深度领域中,损失函数都是一个非常重要的知识点。损失函数（Loss Function）是用来估量模型的预测值 f(x) 与真实值 y 的不一致程度。我们的目标就是最小化损失函数，让 f(x) 与 y 尽量接近。通常可以使用梯度下降算法寻找函数最小值。损失函数有许多不同的类型，没有哪种损失函数适合所有的问题，需根据具体模型和问题进行选择。一般来说，损失函数大致可以分成两类：</w:t>
      </w:r>
      <w: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4"/>
          <w:szCs w:val="24"/>
          <w:shd w:val="clear" w:fill="FFFFFF"/>
        </w:rPr>
        <w:t>回归（Regression）和分类（Classification）。</w:t>
      </w:r>
    </w:p>
    <w:p>
      <w:pP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4"/>
          <w:szCs w:val="24"/>
          <w:shd w:val="clear" w:fill="FFFFFF"/>
        </w:rPr>
      </w:pPr>
    </w:p>
    <w:p>
      <w:pP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  <w:lang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回归模型中的三种损失函数包括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  <w:lang w:eastAsia="zh-CN"/>
        </w:rPr>
        <w:t>：</w:t>
      </w:r>
    </w:p>
    <w:p>
      <w:pP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</w:rPr>
        <w:t>均方误差（Mean Square Error</w:t>
      </w:r>
      <w: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  <w:lang w:val="en-US" w:eastAsia="zh-CN"/>
        </w:rPr>
        <w:t xml:space="preserve"> MSE</w:t>
      </w:r>
      <w: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</w:rPr>
        <w:t>）</w:t>
      </w:r>
    </w:p>
    <w:p>
      <w:pP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</w:rPr>
        <w:t>平均绝对误差（Mean Absolute Error，MAE）、</w:t>
      </w:r>
    </w:p>
    <w:p>
      <w:pP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007AAA"/>
          <w:spacing w:val="15"/>
          <w:sz w:val="22"/>
          <w:szCs w:val="22"/>
          <w:shd w:val="clear" w:fill="FFFFFF"/>
        </w:rPr>
        <w:t>Huber Loss</w:t>
      </w:r>
    </w:p>
    <w:p>
      <w:pPr>
        <w:numPr>
          <w:ilvl w:val="0"/>
          <w:numId w:val="1"/>
        </w:numPr>
        <w:rPr>
          <w:rStyle w:val="8"/>
          <w:rFonts w:hint="eastAsia" w:ascii="黑体" w:hAnsi="黑体" w:eastAsia="黑体" w:cs="黑体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Style w:val="8"/>
          <w:rFonts w:hint="eastAsia" w:ascii="黑体" w:hAnsi="黑体" w:eastAsia="黑体" w:cs="黑体"/>
          <w:i w:val="0"/>
          <w:caps w:val="0"/>
          <w:color w:val="534E4E"/>
          <w:spacing w:val="15"/>
          <w:sz w:val="22"/>
          <w:szCs w:val="22"/>
          <w:shd w:val="clear" w:fill="FFFFFF"/>
        </w:rPr>
        <w:t>均方误差（Mean Square Error，MSE）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均方误差指的就是模型预测值 f(x) 与样本真实值 y 之间距离平方的平均值。其公式如下所示：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695825" cy="80645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黑体" w:hAnsi="黑体" w:eastAsia="黑体" w:cs="黑体"/>
          <w:b w:val="0"/>
          <w:i w:val="0"/>
          <w:caps w:val="0"/>
          <w:color w:val="333333"/>
          <w:spacing w:val="15"/>
          <w:sz w:val="25"/>
          <w:szCs w:val="25"/>
          <w:highlight w:val="cya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其中，yi 和 f(xi) 分别表示第 i 个样本的真实值和预测值，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highlight w:val="cyan"/>
          <w:shd w:val="clear" w:fill="FFFFFF"/>
        </w:rPr>
        <w:t>m 为样本个数。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1770" cy="265303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MSE 曲线的特点是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highlight w:val="cyan"/>
          <w:shd w:val="clear" w:fill="FFFFFF"/>
        </w:rPr>
        <w:t>光滑连续、可导，便于使用梯度下降算法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，是比较常用的一种损失函数。而且，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highlight w:val="cyan"/>
          <w:shd w:val="clear" w:fill="FFFFFF"/>
        </w:rPr>
        <w:t>MSE 随着误差的减小，梯度也在减小，这有利于函数的收敛，即使固定学习因子，函数也能较快取得最小值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highlight w:val="cyan"/>
          <w:shd w:val="clear" w:fill="FFFFFF"/>
          <w:lang w:eastAsia="zh-CN"/>
        </w:rPr>
        <w:t>，从图中可以观察到随着损失值的减小，函数的梯度也在不断的下降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。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  <w:lang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  <w:lang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  <w:lang w:eastAsia="zh-CN"/>
        </w:rPr>
        <w:t>缺点：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0500" cy="13525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8595" cy="2997200"/>
            <wp:effectExtent l="0" t="0" r="825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Style w:val="8"/>
          <w:rFonts w:hint="eastAsia" w:ascii="黑体" w:hAnsi="黑体" w:eastAsia="黑体" w:cs="黑体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Style w:val="8"/>
          <w:rFonts w:hint="eastAsia" w:ascii="黑体" w:hAnsi="黑体" w:eastAsia="黑体" w:cs="黑体"/>
          <w:i w:val="0"/>
          <w:caps w:val="0"/>
          <w:color w:val="534E4E"/>
          <w:spacing w:val="15"/>
          <w:sz w:val="22"/>
          <w:szCs w:val="22"/>
          <w:shd w:val="clear" w:fill="FFFFFF"/>
        </w:rPr>
        <w:t> 平均绝对误差（Mean Absolute Error，MAE）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8595" cy="328422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直观上来看，MAE 的曲线呈 V 字型，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highlight w:val="cyan"/>
          <w:shd w:val="clear" w:fill="FFFFFF"/>
        </w:rPr>
        <w:t>连续但在 y-f(x)=0 处不可导，计算机求解导数比较困难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 xml:space="preserve">。而且 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highlight w:val="cyan"/>
          <w:shd w:val="clear" w:fill="FFFFFF"/>
        </w:rPr>
        <w:t>MAE 大部分情况下梯度都是相等的，这意味着即使对于小的损失值，其梯度也是大的。这不利于函数的收敛和模型的学习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值得一提的是，MAE 相比 MSE 有个优点就是 MAE 对离群点不那么敏感，更有包容性。因为 MAE 计算的是误差 y-f(x) 的绝对值，无论是 y-f(x)&gt;1 还是 y-f(x)&lt;1，没有平方项的作用，惩罚力度都是一样的，所占权重一样。针对 MSE 中的例子，我们来使用 MAE 进行求解，看下拟合直线有什么不同。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79035" cy="410146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实际应用中，我们应该选择 MSE 还是 MAE 呢？从计算机求解梯度的复杂度来说，MSE 要优于 MAE，而且梯度也是动态变化的，能较快准确达到收敛。但是从离群点角度来看，如果离群点是实际数据或重要数据，而且是应该被检测到的异常值，那么我们应该使用MSE。另一方面，离群点仅仅代表数据损坏或者错误采样，无须给予过多关注，那么我们应该选择MAE作为损失。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Style w:val="8"/>
          <w:rFonts w:hint="eastAsia" w:ascii="黑体" w:hAnsi="黑体" w:eastAsia="黑体" w:cs="黑体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Style w:val="8"/>
          <w:rFonts w:hint="eastAsia" w:ascii="黑体" w:hAnsi="黑体" w:eastAsia="黑体" w:cs="黑体"/>
          <w:i w:val="0"/>
          <w:caps w:val="0"/>
          <w:color w:val="534E4E"/>
          <w:spacing w:val="15"/>
          <w:sz w:val="22"/>
          <w:szCs w:val="22"/>
          <w:shd w:val="clear" w:fill="FFFFFF"/>
        </w:rPr>
        <w:t> Huber Loss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4756150" cy="2106930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eastAsia="zh-CN"/>
        </w:rPr>
        <w:t>利用了均方误差在接近极值点的优势，快速收敛，处处可导，在误差较大的区域则选用近似</w:t>
      </w:r>
      <w:r>
        <w:rPr>
          <w:rFonts w:hint="eastAsia" w:ascii="黑体" w:hAnsi="黑体" w:eastAsia="黑体" w:cs="黑体"/>
          <w:lang w:val="en-US" w:eastAsia="zh-CN"/>
        </w:rPr>
        <w:t>MAE的做法，使得离群点的影响更小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9470" cy="2797175"/>
            <wp:effectExtent l="0" t="0" r="177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35125" cy="142367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53210" cy="1393825"/>
            <wp:effectExtent l="0" t="0" r="889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3535" cy="1378585"/>
            <wp:effectExtent l="0" t="0" r="571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对比发现，MSE 的 Loss 下降得最快，MAE 的 Loss 下降得最慢，Huber Loss 下降速度介于 MSE 和 MAE 之间。也就是说，Huber Loss 弥补了此例中 MAE 的 Loss 下降速度慢的问题，使得优化速度接近 MSE。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50640" cy="2251075"/>
            <wp:effectExtent l="0" t="0" r="1651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eastAsia="zh-CN"/>
        </w:rPr>
      </w:pPr>
      <w:r>
        <w:rPr>
          <w:rFonts w:hint="eastAsia" w:ascii="黑体" w:hAnsi="黑体" w:eastAsia="黑体" w:cs="黑体"/>
          <w:lang w:eastAsia="zh-CN"/>
        </w:rPr>
        <w:t>分类损失函数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lang w:eastAsia="zh-CN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在讨论分类问题的损失函数之前，我想先说一下模型的输出 g(s)。一般来说，二分类机器学习模型包含两个部分：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highlight w:val="cyan"/>
          <w:shd w:val="clear" w:fill="FFFFFF"/>
        </w:rPr>
        <w:t>线性输出 s 和非线性输出 g(s)</w:t>
      </w: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。其中，线性输出一般是模型输入 x 与 参数 w 的乘积，简写成：s = wx；非线性输出一般是 Sigmoid 函数，其表达式如下：</w:t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3675" cy="748030"/>
            <wp:effectExtent l="0" t="0" r="317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经过 Sigmoid 函数，g(s) 值被限定在 [0,1] 之间，若 s ≥ 0，g(s) ≥ 0.5，则预测为正类；若 s &lt; 0，g(s) &lt; 0.5，则预测为负类。</w:t>
      </w:r>
    </w:p>
    <w:p>
      <w:pPr>
        <w:numPr>
          <w:ilvl w:val="0"/>
          <w:numId w:val="0"/>
        </w:numPr>
        <w:ind w:leftChars="0"/>
        <w:rPr>
          <w:rStyle w:val="8"/>
          <w:rFonts w:ascii="微软雅黑" w:hAnsi="微软雅黑" w:eastAsia="微软雅黑" w:cs="微软雅黑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rPr>
          <w:rStyle w:val="8"/>
          <w:rFonts w:ascii="微软雅黑" w:hAnsi="微软雅黑" w:eastAsia="微软雅黑" w:cs="微软雅黑"/>
          <w:i w:val="0"/>
          <w:caps w:val="0"/>
          <w:color w:val="333333"/>
          <w:spacing w:val="8"/>
          <w:sz w:val="25"/>
          <w:szCs w:val="25"/>
          <w:shd w:val="clear" w:fill="FFFFFF"/>
        </w:rPr>
        <w:t>0-1 Loss</w:t>
      </w:r>
    </w:p>
    <w:p>
      <w:pPr>
        <w:numPr>
          <w:ilvl w:val="0"/>
          <w:numId w:val="0"/>
        </w:numPr>
        <w:ind w:leftChars="0"/>
        <w:rPr>
          <w:rStyle w:val="8"/>
          <w:rFonts w:ascii="微软雅黑" w:hAnsi="微软雅黑" w:eastAsia="微软雅黑" w:cs="微软雅黑"/>
          <w:i w:val="0"/>
          <w:caps w:val="0"/>
          <w:color w:val="333333"/>
          <w:spacing w:val="8"/>
          <w:sz w:val="25"/>
          <w:szCs w:val="25"/>
          <w:shd w:val="clear" w:fill="FFFFFF"/>
        </w:rPr>
      </w:pPr>
      <w:r>
        <w:drawing>
          <wp:inline distT="0" distB="0" distL="114300" distR="114300">
            <wp:extent cx="4695825" cy="1019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346835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Chars="0"/>
        <w:rPr>
          <w:rStyle w:val="8"/>
          <w:rFonts w:ascii="微软雅黑" w:hAnsi="微软雅黑" w:eastAsia="微软雅黑" w:cs="微软雅黑"/>
          <w:i w:val="0"/>
          <w:caps w:val="0"/>
          <w:color w:val="534E4E"/>
          <w:spacing w:val="8"/>
          <w:sz w:val="22"/>
          <w:szCs w:val="22"/>
          <w:shd w:val="clear" w:fill="FFFFFF"/>
        </w:rPr>
      </w:pPr>
      <w:r>
        <w:rPr>
          <w:rStyle w:val="8"/>
          <w:rFonts w:ascii="微软雅黑" w:hAnsi="微软雅黑" w:eastAsia="微软雅黑" w:cs="微软雅黑"/>
          <w:i w:val="0"/>
          <w:caps w:val="0"/>
          <w:color w:val="534E4E"/>
          <w:spacing w:val="8"/>
          <w:sz w:val="22"/>
          <w:szCs w:val="22"/>
          <w:shd w:val="clear" w:fill="FFFFFF"/>
        </w:rPr>
        <w:t>Cross Entropy Loss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34E4E"/>
          <w:spacing w:val="15"/>
          <w:sz w:val="22"/>
          <w:szCs w:val="22"/>
          <w:shd w:val="clear" w:fill="FFFFFF"/>
        </w:rPr>
        <w:t>Cross Entropy Loss 是非常重要的损失函数，也是应用最多的损失函数之一。二分类问题的交叉熵 Loss 主要有两种形式，下面分别详细介绍。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85026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Y为样本真实值，y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为算法预测值，Y为正样本那么 1-Y为负样本，基于极大似然有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7250" cy="54292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281045"/>
            <wp:effectExtent l="0" t="0" r="6350" b="146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12695"/>
            <wp:effectExtent l="0" t="0" r="7620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66565" cy="2527935"/>
            <wp:effectExtent l="0" t="0" r="635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r>
        <w:rPr>
          <w:rFonts w:hint="eastAsia"/>
        </w:rPr>
        <w:t>梯度下降</w:t>
      </w:r>
    </w:p>
    <w:p>
      <w:pPr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"https://www.jianshu.com/p/c7e642877b0e"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https://www.jianshu.com/p/c7e642877b0e</w:t>
      </w:r>
      <w:r>
        <w:rPr>
          <w:rStyle w:val="10"/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</w:pPr>
      <w:r>
        <w:rPr>
          <w:rFonts w:ascii="Segoe UI Symbol" w:hAnsi="Segoe UI Symbol" w:eastAsia="Segoe UI Symbol" w:cs="Segoe UI Symbol"/>
          <w:color w:val="404040"/>
          <w:sz w:val="24"/>
          <w:szCs w:val="24"/>
          <w:shd w:val="clear" w:color="auto" w:fill="FFFFFF"/>
        </w:rPr>
        <w:t>梯度下降的基本过程就和下山的场景很类似。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首先，我们有一个可</w:t>
      </w:r>
      <w:r>
        <w:fldChar w:fldCharType="begin"/>
      </w:r>
      <w:r>
        <w:instrText xml:space="preserve"> HYPERLINK "https://link.jianshu.com?t=https://en.wikipedia.org/wiki/Differentiable_function" \t "_blank"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微分</w:t>
      </w:r>
      <w:r>
        <w:rPr>
          <w:rStyle w:val="10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的函数。这个函数就代表着一座山。我们的目标就是找到这个函数的最小值，也就是山底。根据之前的场景假设，最快的下山的方式就是找到当前位置最陡峭的方向，然后沿着此方向向下走，对应到函数中，就是找到给定点的</w:t>
      </w:r>
      <w:r>
        <w:fldChar w:fldCharType="begin"/>
      </w:r>
      <w:r>
        <w:instrText xml:space="preserve"> HYPERLINK "https://link.jianshu.com?t=https://en.wikipedia.org/wiki/Gradient" \t "_blank" </w:instrText>
      </w:r>
      <w: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梯度</w:t>
      </w:r>
      <w:r>
        <w:rPr>
          <w:rStyle w:val="10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 xml:space="preserve"> ，然后朝着梯度相反的方向，就能让函数值下降的最快！因为梯度的方向就是函数之变化最快的方向(在后面会详细解释)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所以，我们重复利用这个方法，反复求取梯度，最后就能到达局部的最小值，这就类似于我们下山的过程。而求取梯度就确定了最陡峭的方向，也就是场景中测量方向的手段</w:t>
      </w: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。</w:t>
      </w:r>
    </w:p>
    <w:p>
      <w:r>
        <w:rPr>
          <w:rFonts w:hint="eastAsia"/>
        </w:rPr>
        <w:t>1微分</w:t>
      </w:r>
    </w:p>
    <w:p>
      <w:r>
        <w:drawing>
          <wp:inline distT="0" distB="0" distL="114300" distR="114300">
            <wp:extent cx="5268595" cy="3035935"/>
            <wp:effectExtent l="0" t="0" r="825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92705"/>
            <wp:effectExtent l="0" t="0" r="762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26030"/>
            <wp:effectExtent l="0" t="0" r="698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beforeAutospacing="1" w:afterAutospacing="1" w:line="450" w:lineRule="atLeast"/>
        <w:ind w:left="300"/>
      </w:pPr>
      <w:r>
        <w:rPr>
          <w:rFonts w:ascii="Segoe UI Symbol" w:hAnsi="Segoe UI Symbol" w:eastAsia="Segoe UI Symbol" w:cs="Segoe UI Symbol"/>
          <w:color w:val="404040"/>
          <w:sz w:val="24"/>
          <w:szCs w:val="24"/>
          <w:shd w:val="clear" w:color="auto" w:fill="FFFFFF"/>
        </w:rPr>
        <w:t>在单变量的函数中，梯度其实就是函数的微分，代表着函数在某个给定点的切线的斜率</w:t>
      </w:r>
    </w:p>
    <w:p>
      <w:pPr>
        <w:widowControl/>
        <w:numPr>
          <w:ilvl w:val="0"/>
          <w:numId w:val="3"/>
        </w:numPr>
        <w:spacing w:beforeAutospacing="1" w:afterAutospacing="1" w:line="450" w:lineRule="atLeast"/>
        <w:ind w:left="300"/>
      </w:pPr>
      <w:r>
        <w:rPr>
          <w:rFonts w:ascii="Segoe UI Symbol" w:hAnsi="Segoe UI Symbol" w:eastAsia="Segoe UI Symbol" w:cs="Segoe UI Symbol"/>
          <w:color w:val="404040"/>
          <w:sz w:val="24"/>
          <w:szCs w:val="24"/>
          <w:shd w:val="clear" w:color="auto" w:fill="FFFFFF"/>
        </w:rPr>
        <w:t>在多变量函数中，梯度是一个向量，向量有方向，梯度的方向就指出了函数在给定点的上升最快的方向</w:t>
      </w:r>
    </w:p>
    <w:p>
      <w:pPr>
        <w:widowControl/>
        <w:spacing w:beforeAutospacing="1" w:afterAutospacing="1" w:line="450" w:lineRule="atLeast"/>
        <w:ind w:left="-60"/>
      </w:pPr>
      <w:r>
        <w:drawing>
          <wp:inline distT="0" distB="0" distL="114300" distR="114300">
            <wp:extent cx="5273040" cy="3051175"/>
            <wp:effectExtent l="0" t="0" r="381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t>α是什么含义？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α在梯度下降算法中被称作为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bidi="ar"/>
        </w:rPr>
        <w:t>学习率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或者</w:t>
      </w:r>
      <w:r>
        <w:rPr>
          <w:rStyle w:val="8"/>
          <w:rFonts w:ascii="宋体" w:hAnsi="宋体" w:eastAsia="宋体" w:cs="宋体"/>
          <w:kern w:val="0"/>
          <w:sz w:val="24"/>
          <w:szCs w:val="24"/>
          <w:lang w:bidi="ar"/>
        </w:rPr>
        <w:t>步长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，意味着我们可以通过α来控制每一步走的距离，以保证不要步子跨的太大扯着蛋，哈哈，其实就是不要走太快，错过了最低点。同时也要保证不要走的太慢，导致太阳下山了，还没有走到山下。所以α的选择在梯度下降法中往往是很重要的！α不能太大也不能太小，太小的话，可能导致迟迟走不到最低点，太大的话，会导致错过最低点！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highlight w:val="cyan"/>
          <w:lang w:bidi="ar"/>
        </w:rPr>
        <w:t>为什么要梯度要乘以一个负号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？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t>梯度前加一个负号，就意味着朝着梯度相反的方向前进！我们在前文提到，梯度的方向实际就是函数在此点上升最快的方向！而我们需要朝着下降最快的方向走，自然就是负的梯度的方向，所以此处需要加上负号</w:t>
      </w:r>
    </w:p>
    <w:p>
      <w:pPr>
        <w:pStyle w:val="3"/>
        <w:widowControl/>
        <w:shd w:val="clear" w:color="auto" w:fill="FFFFFF"/>
        <w:spacing w:beforeAutospacing="0" w:after="240" w:afterAutospacing="0"/>
        <w:rPr>
          <w:rFonts w:hint="default" w:ascii="Segoe UI Symbol" w:hAnsi="Segoe UI Symbol" w:eastAsia="Segoe UI Symbol" w:cs="Segoe UI Symbol"/>
          <w:color w:val="404040"/>
        </w:rPr>
      </w:pPr>
      <w:r>
        <w:rPr>
          <w:rFonts w:hint="default" w:ascii="Segoe UI Symbol" w:hAnsi="Segoe UI Symbol" w:eastAsia="Segoe UI Symbol" w:cs="Segoe UI Symbol"/>
          <w:color w:val="404040"/>
          <w:shd w:val="clear" w:color="auto" w:fill="FFFFFF"/>
        </w:rPr>
        <w:t>单变量函数的梯度下降</w:t>
      </w:r>
    </w:p>
    <w:p>
      <w:pPr>
        <w:widowControl/>
        <w:jc w:val="left"/>
      </w:pPr>
      <w:r>
        <w:drawing>
          <wp:inline distT="0" distB="0" distL="114300" distR="114300">
            <wp:extent cx="2314575" cy="5143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7950" cy="5238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333875" cy="2017395"/>
            <wp:effectExtent l="0" t="0" r="9525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124450" cy="3235325"/>
            <wp:effectExtent l="0" t="0" r="0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bidi="ar"/>
        </w:rPr>
        <w:t>对于自变量O来说，只有给定一个O值，才能求出对应的负梯度值，这个值就是自变量变化的方向与大小</w: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drawing>
          <wp:inline distT="0" distB="0" distL="114300" distR="114300">
            <wp:extent cx="4447540" cy="897255"/>
            <wp:effectExtent l="0" t="0" r="10160" b="171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 w:line="450" w:lineRule="atLeast"/>
        <w:ind w:left="-60"/>
      </w:pPr>
      <w:r>
        <w:drawing>
          <wp:inline distT="0" distB="0" distL="114300" distR="114300">
            <wp:extent cx="5267960" cy="2506345"/>
            <wp:effectExtent l="0" t="0" r="8890" b="825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 w:line="450" w:lineRule="atLeast"/>
        <w:ind w:left="-60"/>
      </w:pPr>
      <w:r>
        <w:rPr>
          <w:rFonts w:hint="eastAsia"/>
        </w:rPr>
        <w:t>函数的梯度为</w:t>
      </w:r>
      <w:r>
        <w:drawing>
          <wp:inline distT="0" distB="0" distL="114300" distR="114300">
            <wp:extent cx="3124200" cy="381000"/>
            <wp:effectExtent l="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 w:line="450" w:lineRule="atLeast"/>
        <w:ind w:left="-60"/>
      </w:pPr>
      <w:r>
        <w:drawing>
          <wp:inline distT="0" distB="0" distL="114300" distR="114300">
            <wp:extent cx="5270500" cy="39814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5060" cy="2875915"/>
            <wp:effectExtent l="0" t="0" r="2540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拿线性回归来举例子</w:t>
      </w:r>
    </w:p>
    <w:p>
      <w:r>
        <w:drawing>
          <wp:inline distT="0" distB="0" distL="114300" distR="114300">
            <wp:extent cx="5268595" cy="885190"/>
            <wp:effectExtent l="0" t="0" r="8255" b="1016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这里自变量Xi 是特征值，O是权重，整个过程都是再调整权重O。</w:t>
      </w:r>
    </w:p>
    <w:p>
      <w:r>
        <w:rPr>
          <w:rFonts w:hint="eastAsia"/>
        </w:rPr>
        <w:t>假设只有一维变量</w:t>
      </w:r>
      <w:r>
        <w:drawing>
          <wp:inline distT="0" distB="0" distL="114300" distR="114300">
            <wp:extent cx="4133850" cy="3810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有两个参数需要学习</w:t>
      </w:r>
    </w:p>
    <w:p>
      <w:r>
        <w:drawing>
          <wp:inline distT="0" distB="0" distL="114300" distR="114300">
            <wp:extent cx="5272405" cy="2832735"/>
            <wp:effectExtent l="0" t="0" r="444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权值完全可以给定初始随机值，然后开始调整</w:t>
      </w:r>
    </w:p>
    <w:p/>
    <w:p/>
    <w:p>
      <w:r>
        <w:t>梯度下降法作为机器学习中较常使用的优化算法，其有着三种不同的形式：</w:t>
      </w:r>
    </w:p>
    <w:p>
      <w:r>
        <w:t>https://www.cnblogs.com/lliuye/p/9451903.html</w:t>
      </w:r>
    </w:p>
    <w:p>
      <w:pPr>
        <w:rPr>
          <w:b/>
          <w:bCs/>
        </w:rPr>
      </w:pPr>
      <w:r>
        <w:rPr>
          <w:b/>
          <w:bCs/>
        </w:rPr>
        <w:t>批量梯度下降（Batch Gradient Descent）、</w:t>
      </w:r>
    </w:p>
    <w:p>
      <w:pPr>
        <w:rPr>
          <w:b/>
          <w:bCs/>
        </w:rPr>
      </w:pPr>
      <w:r>
        <w:rPr>
          <w:b/>
          <w:bCs/>
        </w:rPr>
        <w:t>随机梯度下降（Stochastic Gradient Descent）以及</w:t>
      </w:r>
    </w:p>
    <w:p>
      <w:r>
        <w:rPr>
          <w:b/>
          <w:bCs/>
        </w:rPr>
        <w:t>小批量梯度下降（Mini-Batch Gradient Descent）</w:t>
      </w:r>
      <w:r>
        <w:t>。其中小批量梯度下降法也常用在深度学习中进行模型的训练。接下来，我们将对这三种不同的梯度下降法进行理解。</w:t>
      </w:r>
    </w:p>
    <w:p/>
    <w:p>
      <w:r>
        <w:drawing>
          <wp:inline distT="0" distB="0" distL="0" distR="0">
            <wp:extent cx="5274310" cy="4519930"/>
            <wp:effectExtent l="0" t="0" r="254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090160"/>
            <wp:effectExtent l="0" t="0" r="254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/>
        </w:rPr>
      </w:pPr>
    </w:p>
    <w:p>
      <w:pPr>
        <w:pStyle w:val="3"/>
        <w:rPr>
          <w:rFonts w:hint="default" w:cs="宋体"/>
        </w:rPr>
      </w:pPr>
      <w:r>
        <w:t>2、随机梯度下降（Stochastic Gradient Descent，SGD）</w:t>
      </w:r>
    </w:p>
    <w:p>
      <w:pPr>
        <w:pStyle w:val="5"/>
      </w:pPr>
      <w:r>
        <w:t>  </w:t>
      </w:r>
      <w:r>
        <w:rPr>
          <w:rStyle w:val="8"/>
        </w:rPr>
        <w:t>随机梯度下降法</w:t>
      </w:r>
      <w:r>
        <w:t>不同于批量梯度下降，随机梯度下降是</w:t>
      </w:r>
      <w:r>
        <w:rPr>
          <w:rStyle w:val="8"/>
        </w:rPr>
        <w:t>每次迭代</w:t>
      </w:r>
      <w:r>
        <w:t>使用</w:t>
      </w:r>
      <w:r>
        <w:rPr>
          <w:rStyle w:val="8"/>
        </w:rPr>
        <w:t>一个样本</w:t>
      </w:r>
      <w:r>
        <w:t>来对参数进行更新。使得训练速度加快。</w:t>
      </w:r>
    </w:p>
    <w:p>
      <w:r>
        <w:drawing>
          <wp:inline distT="0" distB="0" distL="0" distR="0">
            <wp:extent cx="5274310" cy="48882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cs="宋体"/>
        </w:rPr>
      </w:pPr>
      <w:r>
        <w:t>3、小批量梯度下降（Mini-Batch Gradient Descent, MBGD）</w:t>
      </w:r>
    </w:p>
    <w:p>
      <w:pPr>
        <w:pStyle w:val="5"/>
      </w:pPr>
      <w:r>
        <w:t>  </w:t>
      </w:r>
      <w:r>
        <w:rPr>
          <w:rStyle w:val="8"/>
        </w:rPr>
        <w:t>小批量梯度下降</w:t>
      </w:r>
      <w:r>
        <w:t>，是对批量梯度下降以及随机梯度下降的一个折中办法。其思想是：</w:t>
      </w:r>
      <w:r>
        <w:rPr>
          <w:rStyle w:val="8"/>
        </w:rPr>
        <w:t>每次迭代</w:t>
      </w:r>
      <w:r>
        <w:t xml:space="preserve"> </w:t>
      </w:r>
      <w:r>
        <w:rPr>
          <w:highlight w:val="yellow"/>
        </w:rPr>
        <w:t>使用 ** batch_size** 个样本来对参数进行更新</w:t>
      </w:r>
      <w:r>
        <w:t>。</w:t>
      </w:r>
      <w:r>
        <w:br w:type="textWrapping"/>
      </w:r>
      <w:r>
        <w:t xml:space="preserve">  这里我们假设 </w:t>
      </w:r>
      <w:r>
        <w:rPr>
          <w:rStyle w:val="11"/>
          <w:rFonts w:ascii="MathJax_Math" w:hAnsi="MathJax_Math"/>
          <w:i/>
          <w:iCs/>
          <w:sz w:val="29"/>
          <w:szCs w:val="29"/>
        </w:rPr>
        <w:t>batch</w:t>
      </w:r>
      <w:r>
        <w:rPr>
          <w:rStyle w:val="11"/>
          <w:rFonts w:ascii="MathJax_Math" w:hAnsi="MathJax_Math"/>
          <w:i/>
          <w:iCs/>
          <w:sz w:val="20"/>
          <w:szCs w:val="20"/>
        </w:rPr>
        <w:t>s</w:t>
      </w:r>
      <w:r>
        <w:rPr>
          <w:rStyle w:val="11"/>
          <w:rFonts w:ascii="MathJax_Math" w:hAnsi="MathJax_Math"/>
          <w:i/>
          <w:iCs/>
          <w:sz w:val="29"/>
          <w:szCs w:val="29"/>
        </w:rPr>
        <w:t>ize</w:t>
      </w:r>
      <w:r>
        <w:rPr>
          <w:rStyle w:val="12"/>
          <w:rFonts w:ascii="MathJax_Main" w:hAnsi="MathJax_Main"/>
          <w:sz w:val="29"/>
          <w:szCs w:val="29"/>
        </w:rPr>
        <w:t>=</w:t>
      </w:r>
      <w:r>
        <w:rPr>
          <w:rStyle w:val="13"/>
          <w:rFonts w:ascii="MathJax_Main" w:hAnsi="MathJax_Main"/>
          <w:sz w:val="29"/>
          <w:szCs w:val="29"/>
        </w:rPr>
        <w:t>10</w:t>
      </w:r>
      <w:r>
        <w:t xml:space="preserve">样本数 </w:t>
      </w:r>
      <w:r>
        <w:rPr>
          <w:rStyle w:val="11"/>
          <w:rFonts w:ascii="MathJax_Math" w:hAnsi="MathJax_Math"/>
          <w:i/>
          <w:iCs/>
          <w:sz w:val="29"/>
          <w:szCs w:val="29"/>
        </w:rPr>
        <w:t>m</w:t>
      </w:r>
      <w:r>
        <w:rPr>
          <w:rStyle w:val="12"/>
          <w:rFonts w:ascii="MathJax_Main" w:hAnsi="MathJax_Main"/>
          <w:sz w:val="29"/>
          <w:szCs w:val="29"/>
        </w:rPr>
        <w:t>=</w:t>
      </w:r>
      <w:r>
        <w:rPr>
          <w:rStyle w:val="13"/>
          <w:rFonts w:ascii="MathJax_Main" w:hAnsi="MathJax_Main"/>
          <w:sz w:val="29"/>
          <w:szCs w:val="29"/>
        </w:rPr>
        <w:t>1000</w:t>
      </w:r>
      <w:r>
        <w:t xml:space="preserve"> 。</w:t>
      </w:r>
    </w:p>
    <w:p>
      <w:pPr>
        <w:pStyle w:val="5"/>
      </w:pPr>
    </w:p>
    <w:p>
      <w:pPr>
        <w:pStyle w:val="5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Theme="minorHAnsi" w:hAnsiTheme="minorHAnsi" w:eastAsiaTheme="minorEastAsia" w:cstheme="minorBidi"/>
          <w:b/>
          <w:bCs/>
          <w:kern w:val="2"/>
          <w:sz w:val="21"/>
          <w:szCs w:val="22"/>
        </w:rPr>
        <w:t>优点：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  （1）通过矩阵运算，每次在一个batch上优化神经网络参数并不会比单个数据慢太多。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  （2）每次使用一个batch可以大大减小收敛所需要的迭代次数，同时可以使收敛到的结果更加接近梯度下降的效果。(比如上例中的30W，设置batch_size=100时，需要迭代3000次，远小于SGD的30W次)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  （3）可实现并行化。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</w:t>
      </w:r>
      <w:r>
        <w:rPr>
          <w:rFonts w:asciiTheme="minorHAnsi" w:hAnsiTheme="minorHAnsi" w:eastAsiaTheme="minorEastAsia" w:cstheme="minorBidi"/>
          <w:b/>
          <w:bCs/>
          <w:kern w:val="2"/>
          <w:sz w:val="21"/>
          <w:szCs w:val="22"/>
        </w:rPr>
        <w:t>缺点：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  （1）batch_size的不当选择可能会带来一些问题。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</w:t>
      </w:r>
      <w:r>
        <w:rPr>
          <w:rFonts w:asciiTheme="minorHAnsi" w:hAnsiTheme="minorHAnsi" w:eastAsiaTheme="minorEastAsia" w:cstheme="minorBidi"/>
          <w:b/>
          <w:bCs/>
          <w:kern w:val="2"/>
          <w:sz w:val="21"/>
          <w:szCs w:val="22"/>
        </w:rPr>
        <w:t>batcha_size的选择带来的影响：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  （1）在合理地范围内，增大batch_size的好处：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    a. 内存利用率提高了，大矩阵乘法的并行化效率提高。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    b. 跑完一次 epoch（全数据集）所需的迭代次数减少，对于相同数据量的处理速度进一步加快。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    c. 在一定范围内，一般来说 Batch_Size 越大，其确定的下降方向越准，引起训练震荡越小。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  （2）盲目增大batch_size的坏处：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    a. 内存利用率提高了，但是内存容量可能撑不住了。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    b. 跑完一次 epoch（全数据集）所需的迭代次数减少，要想达到相同的精度，其所花费的时间大大增加了，从而对参数的修正也就显得更加缓慢。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br w:type="textWrapping"/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    c. Batch_Size 增大到一定程度，其确定的下降方向已经基本不再变化。</w:t>
      </w:r>
    </w:p>
    <w:p>
      <w:pPr>
        <w:pStyle w:val="5"/>
      </w:pPr>
      <w:r>
        <w:drawing>
          <wp:inline distT="0" distB="0" distL="0" distR="0">
            <wp:extent cx="5274310" cy="27736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bookmarkStart w:id="0" w:name="_GoBack"/>
      <w:bookmarkEnd w:id="0"/>
    </w:p>
    <w:p>
      <w:pPr>
        <w:pStyle w:val="5"/>
      </w:pPr>
    </w:p>
    <w:p>
      <w:pPr>
        <w:pStyle w:val="4"/>
        <w:rPr>
          <w:rStyle w:val="9"/>
        </w:rPr>
      </w:pPr>
      <w:r>
        <w:rPr>
          <w:rStyle w:val="9"/>
          <w:rFonts w:hint="eastAsia"/>
        </w:rPr>
        <w:t>回归评价指标</w:t>
      </w:r>
      <w:r>
        <w:rPr>
          <w:rStyle w:val="9"/>
        </w:rPr>
        <w:t>MSE、RMSE、MAE、R-Squared</w:t>
      </w:r>
    </w:p>
    <w:p>
      <w:r>
        <w:rPr>
          <w:rFonts w:hint="eastAsia"/>
        </w:rPr>
        <w:t>分类问题的评价指标是准确率，那么回归算法的评价指标就是</w:t>
      </w:r>
      <w:r>
        <w:t>MSE，RMSE，MAE、R-Squared。下面一一介绍</w:t>
      </w:r>
    </w:p>
    <w:p>
      <w:r>
        <w:rPr>
          <w:rFonts w:hint="eastAsia"/>
        </w:rPr>
        <w:t>均方误差（</w:t>
      </w:r>
      <w:r>
        <w:t>MSE）</w:t>
      </w:r>
    </w:p>
    <w:p/>
    <w:p>
      <w:r>
        <w:t>MSE （Mean Squared Error）叫做均方误差。看公式</w:t>
      </w:r>
    </w:p>
    <w:p>
      <w:r>
        <w:drawing>
          <wp:inline distT="0" distB="0" distL="0" distR="0">
            <wp:extent cx="5274310" cy="21526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 w:cs="宋体"/>
          <w:kern w:val="36"/>
          <w:sz w:val="48"/>
          <w:szCs w:val="48"/>
        </w:rPr>
      </w:pPr>
      <w:r>
        <w:t>均方根误差（RMSE）</w:t>
      </w:r>
    </w:p>
    <w:p>
      <w:r>
        <w:drawing>
          <wp:inline distT="0" distB="0" distL="0" distR="0">
            <wp:extent cx="5274310" cy="22606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不就是MSE开个根号么。有意义么？其实实质是一样的。只不过用于数据更好的描述。</w:t>
      </w:r>
    </w:p>
    <w:p>
      <w:r>
        <w:t>例如：要做房价预测，每平方是万元（真贵），我们预测结果也是万元。那么差值的平方单位应该是 千万级别的。那我们不太好描述自己做的模型效果。怎么说呢？我们的模型误差是 多少千万？。。。。。。于是干脆就开个根号就好了。我们误差的结果就跟我们数据是一个级别的可，在描述模型的时候就说，我们模型的误差是多少万元。</w:t>
      </w:r>
    </w:p>
    <w:p/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0" distR="0">
            <wp:extent cx="5274310" cy="29635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06F" w:usb1="1200FBEF" w:usb2="0004C000" w:usb3="00000000" w:csb0="00000001" w:csb1="40000000"/>
  </w:font>
  <w:font w:name="MathJax_Math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thJax_Main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19161"/>
    <w:multiLevelType w:val="singleLevel"/>
    <w:tmpl w:val="0E11916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F11F22D"/>
    <w:multiLevelType w:val="multilevel"/>
    <w:tmpl w:val="4F11F2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CC797D1"/>
    <w:multiLevelType w:val="singleLevel"/>
    <w:tmpl w:val="5CC797D1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E7571F"/>
    <w:rsid w:val="230833D9"/>
    <w:rsid w:val="2B184F1B"/>
    <w:rsid w:val="2B523334"/>
    <w:rsid w:val="3D9D5D10"/>
    <w:rsid w:val="43EF5B37"/>
    <w:rsid w:val="5AF5107A"/>
    <w:rsid w:val="789913D2"/>
    <w:rsid w:val="7E23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20"/>
    <w:rPr>
      <w:i/>
      <w:iCs/>
    </w:rPr>
  </w:style>
  <w:style w:type="character" w:styleId="10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11">
    <w:name w:val="mi"/>
    <w:basedOn w:val="7"/>
    <w:qFormat/>
    <w:uiPriority w:val="0"/>
  </w:style>
  <w:style w:type="character" w:customStyle="1" w:styleId="12">
    <w:name w:val="mo"/>
    <w:basedOn w:val="7"/>
    <w:qFormat/>
    <w:uiPriority w:val="0"/>
  </w:style>
  <w:style w:type="character" w:customStyle="1" w:styleId="13">
    <w:name w:val="mn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2019-12-17T01:52:00Z</dcterms:created>
  <dc:creator>EDZ</dc:creator>
  <cp:lastModifiedBy>EDZ</cp:lastModifiedBy>
  <dcterms:modified xsi:type="dcterms:W3CDTF">2020-01-06T10:23:42Z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