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EBFE7" w14:textId="77777777" w:rsidR="00C73935" w:rsidRDefault="00C73935" w:rsidP="00C73935">
      <w:pPr>
        <w:pStyle w:val="1"/>
      </w:pPr>
      <w:r>
        <w:rPr>
          <w:rFonts w:hint="eastAsia"/>
        </w:rPr>
        <w:t>目标函数与损失函数的联系</w:t>
      </w:r>
    </w:p>
    <w:p w14:paraId="0934FEA7" w14:textId="77777777" w:rsidR="00C73935" w:rsidRDefault="00C73935" w:rsidP="00C73935">
      <w:r>
        <w:rPr>
          <w:rFonts w:hint="eastAsia"/>
        </w:rPr>
        <w:t>损失函数：是描述预测样本值与真实样本值误差的函数</w:t>
      </w:r>
    </w:p>
    <w:p w14:paraId="5119F85A" w14:textId="77777777" w:rsidR="00C73935" w:rsidRDefault="00C73935" w:rsidP="00C73935">
      <w:r>
        <w:rPr>
          <w:rFonts w:hint="eastAsia"/>
        </w:rPr>
        <w:t>目标函数是一个评估范围更广的概念，举例说明：</w:t>
      </w:r>
    </w:p>
    <w:p w14:paraId="6C596A90" w14:textId="77777777" w:rsidR="00C73935" w:rsidRDefault="00C73935" w:rsidP="00C73935">
      <w:r>
        <w:rPr>
          <w:noProof/>
        </w:rPr>
        <w:drawing>
          <wp:inline distT="0" distB="0" distL="0" distR="0" wp14:anchorId="0D6A7EE2" wp14:editId="49925BFF">
            <wp:extent cx="5274310" cy="12077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F64C" w14:textId="77777777" w:rsidR="00C73935" w:rsidRDefault="00C73935" w:rsidP="00C73935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9B33C4">
        <w:rPr>
          <w:rFonts w:asciiTheme="minorHAnsi" w:eastAsiaTheme="minorHAnsi" w:hAnsiTheme="minorHAnsi"/>
          <w:color w:val="000000"/>
          <w:sz w:val="21"/>
          <w:szCs w:val="21"/>
        </w:rPr>
        <w:t>上面三个图的曲线函数依次为f1(x),f2(x),f3(x)，我们想用这三个函数分别来拟合真实值Y。我们给定x，这三个函数都会输出一个f(X)，这个输出的f(X)与真实值Y可能是相同的，也可能是不同的，为了表示我们拟合的好坏，我们就用一个函数来度量拟合的程度。这个函数就称为</w:t>
      </w:r>
      <w:r w:rsidRPr="009B33C4">
        <w:rPr>
          <w:rFonts w:asciiTheme="minorHAnsi" w:eastAsiaTheme="minorHAnsi" w:hAnsiTheme="minorHAnsi"/>
          <w:color w:val="FF0000"/>
          <w:sz w:val="21"/>
          <w:szCs w:val="21"/>
        </w:rPr>
        <w:t>损失函数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3F4A8F4F" w14:textId="77777777" w:rsidR="00C73935" w:rsidRPr="00704601" w:rsidRDefault="00C73935" w:rsidP="00C73935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704601">
        <w:rPr>
          <w:rFonts w:asciiTheme="minorEastAsia" w:eastAsiaTheme="minorEastAsia" w:hAnsiTheme="minorEastAsia"/>
          <w:color w:val="000000"/>
          <w:sz w:val="21"/>
          <w:szCs w:val="21"/>
        </w:rPr>
        <w:t>损失函数越小，就代表模型拟合的越好。那是不是我们的目标就只是让loss function越小越好呢？还不是。这个时候还有一个概念叫</w:t>
      </w:r>
      <w:r w:rsidRPr="00704601">
        <w:rPr>
          <w:rFonts w:asciiTheme="minorEastAsia" w:eastAsiaTheme="minorEastAsia" w:hAnsiTheme="minorEastAsia"/>
          <w:color w:val="FF0000"/>
          <w:sz w:val="21"/>
          <w:szCs w:val="21"/>
        </w:rPr>
        <w:t>风险函数</w:t>
      </w:r>
      <w:r w:rsidRPr="00704601">
        <w:rPr>
          <w:rFonts w:asciiTheme="minorEastAsia" w:eastAsiaTheme="minorEastAsia" w:hAnsiTheme="minorEastAsia"/>
          <w:color w:val="000000"/>
          <w:sz w:val="21"/>
          <w:szCs w:val="21"/>
        </w:rPr>
        <w:t>。风险函数是损失函数的期望，这是由于我们输入输出的(X,Y)遵循一个联合分布，但是这个联合分布是未知的，所以无法计算。但是我们是有历史数据的，就是我们的训练集，f(X)关于训练集的平均损失称作经验风险(empirical risk)，所以我们的目标就是最小化经验风险。那我们看上面的图，那肯定是最右面的f3(x)的</w:t>
      </w:r>
      <w:r w:rsidRPr="00704601">
        <w:rPr>
          <w:rFonts w:asciiTheme="minorEastAsia" w:eastAsiaTheme="minorEastAsia" w:hAnsiTheme="minorEastAsia"/>
          <w:color w:val="000000"/>
          <w:sz w:val="21"/>
          <w:szCs w:val="21"/>
          <w:highlight w:val="green"/>
        </w:rPr>
        <w:t>经验风险函数最小</w:t>
      </w:r>
      <w:r w:rsidRPr="00704601">
        <w:rPr>
          <w:rFonts w:asciiTheme="minorEastAsia" w:eastAsiaTheme="minorEastAsia" w:hAnsiTheme="minorEastAsia"/>
          <w:color w:val="000000"/>
          <w:sz w:val="21"/>
          <w:szCs w:val="21"/>
        </w:rPr>
        <w:t>了，因为它对历史的数据拟合的最好。但是我们从图上来看它肯定不是最好的，因为它过度学习历史数据，导致它在真正预测时效果会很不好，这种情况称为</w:t>
      </w:r>
      <w:r w:rsidRPr="00704601">
        <w:rPr>
          <w:rFonts w:asciiTheme="minorEastAsia" w:eastAsiaTheme="minorEastAsia" w:hAnsiTheme="minorEastAsia"/>
          <w:color w:val="FF0000"/>
          <w:sz w:val="21"/>
          <w:szCs w:val="21"/>
        </w:rPr>
        <w:t>过拟合</w:t>
      </w:r>
      <w:r w:rsidRPr="00704601">
        <w:rPr>
          <w:rFonts w:asciiTheme="minorEastAsia" w:eastAsiaTheme="minorEastAsia" w:hAnsiTheme="minorEastAsia"/>
          <w:color w:val="000000"/>
          <w:sz w:val="21"/>
          <w:szCs w:val="21"/>
        </w:rPr>
        <w:t>。为什么会造成这种结果？大白话说就是它的函数太复杂了，都有四次方了，这就引出了下面的概念，我们不仅要让经验风险最小化，还要让</w:t>
      </w:r>
      <w:r w:rsidRPr="00704601">
        <w:rPr>
          <w:rFonts w:asciiTheme="minorEastAsia" w:eastAsiaTheme="minorEastAsia" w:hAnsiTheme="minorEastAsia"/>
          <w:color w:val="000000"/>
          <w:sz w:val="21"/>
          <w:szCs w:val="21"/>
          <w:highlight w:val="green"/>
        </w:rPr>
        <w:t>结构风险最小化</w:t>
      </w:r>
      <w:r w:rsidRPr="00704601">
        <w:rPr>
          <w:rFonts w:asciiTheme="minorEastAsia" w:eastAsiaTheme="minorEastAsia" w:hAnsiTheme="minorEastAsia"/>
          <w:color w:val="000000"/>
          <w:sz w:val="21"/>
          <w:szCs w:val="21"/>
        </w:rPr>
        <w:t>。这个时候就定义了一个函数</w:t>
      </w:r>
      <w:r w:rsidRPr="00704601">
        <w:rPr>
          <w:rFonts w:asciiTheme="minorEastAsia" w:eastAsiaTheme="minorEastAsia" w:hAnsiTheme="minorEastAsia"/>
          <w:color w:val="000000"/>
          <w:sz w:val="21"/>
          <w:szCs w:val="21"/>
          <w:highlight w:val="green"/>
        </w:rPr>
        <w:t>J(f)</w:t>
      </w:r>
      <w:r w:rsidRPr="00704601">
        <w:rPr>
          <w:rFonts w:asciiTheme="minorEastAsia" w:eastAsiaTheme="minorEastAsia" w:hAnsiTheme="minorEastAsia"/>
          <w:color w:val="000000"/>
          <w:sz w:val="21"/>
          <w:szCs w:val="21"/>
        </w:rPr>
        <w:t>，这个函数专门用来度量模型的复杂度，在机器学习中也叫</w:t>
      </w:r>
      <w:r w:rsidRPr="00704601">
        <w:rPr>
          <w:rFonts w:asciiTheme="minorEastAsia" w:eastAsiaTheme="minorEastAsia" w:hAnsiTheme="minorEastAsia"/>
          <w:color w:val="FF0000"/>
          <w:sz w:val="21"/>
          <w:szCs w:val="21"/>
        </w:rPr>
        <w:t>正则化</w:t>
      </w:r>
      <w:r w:rsidRPr="00704601">
        <w:rPr>
          <w:rFonts w:asciiTheme="minorEastAsia" w:eastAsiaTheme="minorEastAsia" w:hAnsiTheme="minorEastAsia"/>
          <w:color w:val="000000"/>
          <w:sz w:val="21"/>
          <w:szCs w:val="21"/>
        </w:rPr>
        <w:t>。常用的有</w:t>
      </w:r>
      <w:r w:rsidRPr="00704601">
        <w:rPr>
          <w:rFonts w:asciiTheme="minorEastAsia" w:eastAsiaTheme="minorEastAsia" w:hAnsiTheme="minorEastAsia"/>
          <w:color w:val="FF0000"/>
          <w:sz w:val="21"/>
          <w:szCs w:val="21"/>
        </w:rPr>
        <w:t>L1， L2范数</w:t>
      </w:r>
      <w:r w:rsidRPr="00704601">
        <w:rPr>
          <w:rFonts w:asciiTheme="minorEastAsia" w:eastAsiaTheme="minorEastAsia" w:hAnsiTheme="minorEastAsia"/>
          <w:color w:val="000000"/>
          <w:sz w:val="21"/>
          <w:szCs w:val="21"/>
        </w:rPr>
        <w:t>。到这一步我们就可以说我们最终的优化函数</w:t>
      </w:r>
      <w:r w:rsidRPr="00704601">
        <w:rPr>
          <w:rFonts w:asciiTheme="minorEastAsia" w:eastAsiaTheme="minorEastAsia" w:hAnsiTheme="minorEastAsia" w:hint="eastAsia"/>
          <w:color w:val="000000"/>
          <w:sz w:val="21"/>
          <w:szCs w:val="21"/>
        </w:rPr>
        <w:t>，观察如下加入正则化的变化。</w:t>
      </w:r>
    </w:p>
    <w:p w14:paraId="2A68B167" w14:textId="77777777" w:rsidR="00C73935" w:rsidRDefault="00C73935" w:rsidP="00C73935">
      <w:pPr>
        <w:pStyle w:val="a7"/>
      </w:pPr>
      <w:r>
        <w:rPr>
          <w:noProof/>
        </w:rPr>
        <w:drawing>
          <wp:inline distT="0" distB="0" distL="0" distR="0" wp14:anchorId="0EE032D0" wp14:editId="4A09FBA0">
            <wp:extent cx="1745131" cy="662997"/>
            <wp:effectExtent l="0" t="0" r="762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C070D73" wp14:editId="359BFD4C">
            <wp:extent cx="2773920" cy="655377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BDA7" w14:textId="79C033E5" w:rsidR="001C4555" w:rsidRDefault="00C73935">
      <w:pPr>
        <w:rPr>
          <w:rStyle w:val="a8"/>
          <w:color w:val="FF0000"/>
        </w:rPr>
      </w:pPr>
      <w:r>
        <w:rPr>
          <w:rStyle w:val="a8"/>
          <w:color w:val="FF0000"/>
        </w:rPr>
        <w:t>即最优化经验风险和结构风险，而这个函数就被称为目标函数</w:t>
      </w:r>
    </w:p>
    <w:p w14:paraId="5D93C908" w14:textId="09942707" w:rsidR="00BD2CF0" w:rsidRDefault="00BD2CF0">
      <w:pPr>
        <w:rPr>
          <w:rStyle w:val="a8"/>
          <w:color w:val="FF0000"/>
        </w:rPr>
      </w:pPr>
    </w:p>
    <w:p w14:paraId="13A9F955" w14:textId="7ACEF7C9" w:rsidR="00BD2CF0" w:rsidRDefault="00BD2CF0">
      <w:pPr>
        <w:rPr>
          <w:rStyle w:val="a8"/>
          <w:color w:val="FF0000"/>
        </w:rPr>
      </w:pPr>
    </w:p>
    <w:p w14:paraId="7104C5EA" w14:textId="5F29916D" w:rsidR="00BD2CF0" w:rsidRDefault="00BD2CF0">
      <w:pPr>
        <w:rPr>
          <w:rStyle w:val="a8"/>
          <w:color w:val="FF0000"/>
        </w:rPr>
      </w:pPr>
    </w:p>
    <w:p w14:paraId="58BCE055" w14:textId="60F6FFA2" w:rsidR="00BD2CF0" w:rsidRDefault="00BD2CF0">
      <w:pPr>
        <w:rPr>
          <w:rStyle w:val="a8"/>
          <w:color w:val="FF0000"/>
        </w:rPr>
      </w:pPr>
    </w:p>
    <w:p w14:paraId="7EB9D31F" w14:textId="39E55455" w:rsidR="00BD2CF0" w:rsidRDefault="00BD2CF0">
      <w:pPr>
        <w:rPr>
          <w:rStyle w:val="a8"/>
          <w:color w:val="FF0000"/>
        </w:rPr>
      </w:pPr>
    </w:p>
    <w:p w14:paraId="2DE11553" w14:textId="2EFBDFD4" w:rsidR="00BD2CF0" w:rsidRDefault="00BD2CF0">
      <w:pPr>
        <w:rPr>
          <w:rStyle w:val="a8"/>
          <w:color w:val="FF0000"/>
        </w:rPr>
      </w:pPr>
    </w:p>
    <w:p w14:paraId="0BB25C7E" w14:textId="37166AD2" w:rsidR="00BD2CF0" w:rsidRDefault="00BD2CF0" w:rsidP="00000064">
      <w:pPr>
        <w:pStyle w:val="1"/>
        <w:rPr>
          <w:rStyle w:val="a8"/>
          <w:color w:val="000000" w:themeColor="text1"/>
        </w:rPr>
      </w:pPr>
      <w:r w:rsidRPr="00BD2CF0">
        <w:rPr>
          <w:rStyle w:val="a8"/>
          <w:rFonts w:hint="eastAsia"/>
          <w:color w:val="000000" w:themeColor="text1"/>
        </w:rPr>
        <w:lastRenderedPageBreak/>
        <w:t>信息熵、条件熵、相对熵</w:t>
      </w:r>
      <w:r w:rsidR="00341CC7">
        <w:rPr>
          <w:rStyle w:val="a8"/>
          <w:rFonts w:hint="eastAsia"/>
          <w:color w:val="000000" w:themeColor="text1"/>
        </w:rPr>
        <w:t>、交叉熵</w:t>
      </w:r>
      <w:bookmarkStart w:id="0" w:name="_GoBack"/>
      <w:bookmarkEnd w:id="0"/>
    </w:p>
    <w:p w14:paraId="1E69E755" w14:textId="68324672" w:rsidR="00BD2CF0" w:rsidRDefault="00BD2CF0">
      <w:r>
        <w:t>所谓信息熵：是对每个可能性编码所需要的期望值，延伸一下，也是对信息的量化指标。香农则将信息熵用来</w:t>
      </w:r>
      <w:r>
        <w:rPr>
          <w:rStyle w:val="a8"/>
        </w:rPr>
        <w:t>描述信息源的不确定度</w:t>
      </w:r>
      <w:r>
        <w:t>， 信息熵越大，混乱度越大。</w:t>
      </w:r>
      <w:r>
        <w:rPr>
          <w:rFonts w:hint="eastAsia"/>
        </w:rPr>
        <w:t>一般均匀分布的信息熵是最大的等于一，其表达式为：</w:t>
      </w:r>
    </w:p>
    <w:p w14:paraId="6BC580D7" w14:textId="1BA0AD62" w:rsidR="00BD2CF0" w:rsidRDefault="00BD2CF0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3C4A8828" wp14:editId="12564937">
            <wp:extent cx="3116850" cy="51820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5ACB" w14:textId="39A79FB1" w:rsidR="00BD2CF0" w:rsidRDefault="00BD2CF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</w:t>
      </w:r>
      <w:r>
        <w:rPr>
          <w:rFonts w:hint="eastAsia"/>
          <w:b/>
          <w:bCs/>
          <w:color w:val="000000" w:themeColor="text1"/>
        </w:rPr>
        <w:t>为某一事件发生的概率</w:t>
      </w:r>
    </w:p>
    <w:p w14:paraId="6EA62743" w14:textId="0CA10293" w:rsidR="00000064" w:rsidRDefault="00000064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3AE5AE18" wp14:editId="5C19397D">
            <wp:extent cx="5274310" cy="1343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807F" w14:textId="7368A795" w:rsidR="00000064" w:rsidRDefault="00000064">
      <w:pPr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相对熵</w:t>
      </w:r>
    </w:p>
    <w:p w14:paraId="1ED1E56B" w14:textId="4EAE4FCA" w:rsidR="00000064" w:rsidRDefault="00000064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B24847F" wp14:editId="4A8FE069">
            <wp:extent cx="5274310" cy="885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CAA8" w14:textId="0149F4FD" w:rsidR="000B593A" w:rsidRDefault="000B593A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204B58F7" wp14:editId="55C853F6">
            <wp:extent cx="5274310" cy="935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419D" w14:textId="2DFB9D48" w:rsidR="000B593A" w:rsidRDefault="000B593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比如同一批样本的两个相似的特征，这两个特征的相对熵就非常低，KL散度就非常小</w:t>
      </w:r>
    </w:p>
    <w:p w14:paraId="28CD9E89" w14:textId="62DA1AA8" w:rsidR="00341CC7" w:rsidRDefault="00341CC7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B0C16C2" wp14:editId="69D1CB85">
            <wp:extent cx="3901778" cy="472481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98A3" w14:textId="1FEA6A36" w:rsidR="00341CC7" w:rsidRDefault="00341CC7">
      <w:pPr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交叉熵</w:t>
      </w:r>
    </w:p>
    <w:p w14:paraId="60616D2B" w14:textId="5BBA3A28" w:rsidR="00341CC7" w:rsidRPr="00BD2CF0" w:rsidRDefault="00341CC7">
      <w:pPr>
        <w:rPr>
          <w:rFonts w:hint="eastAs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255E7FA" wp14:editId="59671694">
            <wp:extent cx="5274310" cy="1511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CC7" w:rsidRPr="00BD2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7EB4A" w14:textId="77777777" w:rsidR="00E0481F" w:rsidRDefault="00E0481F" w:rsidP="00C73935">
      <w:r>
        <w:separator/>
      </w:r>
    </w:p>
  </w:endnote>
  <w:endnote w:type="continuationSeparator" w:id="0">
    <w:p w14:paraId="67ED2F56" w14:textId="77777777" w:rsidR="00E0481F" w:rsidRDefault="00E0481F" w:rsidP="00C7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0FA28" w14:textId="77777777" w:rsidR="00E0481F" w:rsidRDefault="00E0481F" w:rsidP="00C73935">
      <w:r>
        <w:separator/>
      </w:r>
    </w:p>
  </w:footnote>
  <w:footnote w:type="continuationSeparator" w:id="0">
    <w:p w14:paraId="231C6557" w14:textId="77777777" w:rsidR="00E0481F" w:rsidRDefault="00E0481F" w:rsidP="00C739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6C"/>
    <w:rsid w:val="00000064"/>
    <w:rsid w:val="000B593A"/>
    <w:rsid w:val="001C4555"/>
    <w:rsid w:val="00341CC7"/>
    <w:rsid w:val="008F4426"/>
    <w:rsid w:val="00A47E40"/>
    <w:rsid w:val="00BD2CF0"/>
    <w:rsid w:val="00C73935"/>
    <w:rsid w:val="00D3516C"/>
    <w:rsid w:val="00E0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3485C"/>
  <w15:chartTrackingRefBased/>
  <w15:docId w15:val="{45798E42-03BA-497F-A1CA-FC02AAD7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93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39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9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935"/>
    <w:rPr>
      <w:sz w:val="18"/>
      <w:szCs w:val="18"/>
    </w:rPr>
  </w:style>
  <w:style w:type="paragraph" w:styleId="a7">
    <w:name w:val="Normal (Web)"/>
    <w:basedOn w:val="a"/>
    <w:uiPriority w:val="99"/>
    <w:unhideWhenUsed/>
    <w:rsid w:val="00C739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73935"/>
    <w:rPr>
      <w:b/>
      <w:bCs/>
      <w:kern w:val="44"/>
      <w:sz w:val="44"/>
      <w:szCs w:val="44"/>
    </w:rPr>
  </w:style>
  <w:style w:type="character" w:styleId="a8">
    <w:name w:val="Strong"/>
    <w:basedOn w:val="a0"/>
    <w:uiPriority w:val="22"/>
    <w:qFormat/>
    <w:rsid w:val="00C73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</dc:creator>
  <cp:keywords/>
  <dc:description/>
  <cp:lastModifiedBy>ChenYan</cp:lastModifiedBy>
  <cp:revision>8</cp:revision>
  <dcterms:created xsi:type="dcterms:W3CDTF">2020-01-13T07:35:00Z</dcterms:created>
  <dcterms:modified xsi:type="dcterms:W3CDTF">2020-01-14T09:46:00Z</dcterms:modified>
</cp:coreProperties>
</file>