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000000"/>
          <w:kern w:val="0"/>
          <w:sz w:val="17"/>
          <w:szCs w:val="17"/>
        </w:rPr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风控建模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什么是信用评分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信用评分就是衡量你的信用程度的量化指标，这样听起来是不是很拗口？说简单点，就是一个分数，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由你填写的个人信息以及一些第三方数据计算得来的，例如支付宝的芝麻信用、腾讯的腾讯信用、美国的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FICO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评分等。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这些评分就可以决定你的信用等级，从而让贷款机构决定放不放款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常用的模型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业界常说的有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卡、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卡、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卡，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卡就是申请评分卡。在你申请的时候就会站出来，决定放不放款，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卡，也就是贷中行为评分卡，监控你的信用状况，决定给不给你提额度，或者中不中断你的贷款，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卡就是贷后评分卡，一般有三种：账龄迁移模型、还款率模型和失联预警模型。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迁移模型、还款率模型和失联预警模型。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账龄迁移：就是预测你的逾期状况会不会从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M1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迁移到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M2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（关于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m1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，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m2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定义查看文末解释）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失联预警模型：对于银行和贷款公司来讲，有时不怕你不还钱，如果逾期了还能对你进行罚息等方式再赚一笔，更怕的反而客户失联，彻底消失，所以就需要建立失联预警，看一看你未来有没有可能失联。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还款率模型：注意这个模型不是为了预测你还不还钱，而是预测未来经过催收动作后，还款的概率。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            毕竟贷后催收，是需要人力、物力成本的，如果一个人简单催一催，例如发个短信，打个电话就还了，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         何必动用戴金链子的老铁们上门，出于平衡成本的需要，制定不同的催收套路，这个模型就可以起作用了。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概念解析：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M0,M1,M2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的定义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这三个不是简简单单的月份的概念，具体定义如下：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M0: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最后还款日的第二天到下一个账单日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M1:M0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时段的延续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即在未还款的第二个账单日到第二次账单的最后还款日之间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M2:M1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的延续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即在未还款的第三个账单日到第三次账单的最后还款日之间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所谓账单日，就是银行会对你的当期应还款形成账单并通知你，账单形成日即为账单日。，同时，银行不会要求你马上就还款，而是会给你一个缓冲期，通常是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20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天（具体根据各银行制定标准），该期限截止日即为还款到期日。这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20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天之内全额还款或是选择信用卡最低还款额方式还款，可以享受免息待遇，但如果逾期，就会计息了。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这些概念看起来是不是很难懂，这样，我举个例子你就明白了，就拿我的招行信用卡来说的吧。还款日是每个月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号，帐单日是每个月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16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号。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假如我在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月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16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号前消费了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500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块，那么一月帐单日，也就是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月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16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日账单金额就是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500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，还款到期日就是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月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号。缓冲期就是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月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16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日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–2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月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日，一共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19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天，如果在这期间我还清了账单，就不会有利息。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所谓的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M0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就是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月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号到下个月账单日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—-3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月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16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日期间我不还清账单，也就是产生了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M0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逾期。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假如我继续不还，也就是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月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16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号我还拖着，直接延伸到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M1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，那么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M1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就是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月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16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日到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月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日。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如果到了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M1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依然不还钱，第三个账单日就是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月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16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号，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M2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就是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月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16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日到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月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日。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000000"/>
          <w:kern w:val="0"/>
          <w:sz w:val="17"/>
          <w:szCs w:val="17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7"/>
          <w:szCs w:val="17"/>
        </w:rPr>
      </w:pP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WOE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：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god(i)/god(sum)/bad(i)/bad(sum)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具体参考小象课程第三课文档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建模过程：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数据读入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数据概览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数据转换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    文本转数字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4.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数据处理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    缺失值，异常值的处理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5.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数据切分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   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train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，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test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，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oot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   6.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数据分箱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   卡方分箱，数据转换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WOE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，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VI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值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7.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训练模型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    选择模型，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8.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验证模型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  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AUC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，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KS ROC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等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9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信用评分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分箱过程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在实际的工作中，特征数据情况复杂，按照数据的类型看，包含比如日期类型，文字类型，数值类型等变量，按照某一个变量的离散情况，又分为离散变量和连续变量。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我们一般定义分箱数为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箱，也就是说最后每一个变量的数据都转换为小于等于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类的数据分别放在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个分箱里面，并且每一个分箱里面的标签都同时包含了好坏样本。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检查变量的数值类型，将大于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类小于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类的变量区分出来。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   如果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var&lt;5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时，分别遍历每一个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var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中的每一类数据是否都同时包含好换样本。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        如果 某一个变量的某一类数据所对应的标签全是坏的或好的。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           合并这个变量其中的两类数据，进而保证同时包含好坏样本，比如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v1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这个变量有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种数值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，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2,3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但是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这一类数据对应的标签全是好或是坏，这时候就需要把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合并掉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      如果同时都包含，不用合并。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  如果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var&gt;5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时，直接进行卡方分箱，默认先分为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箱，分完之后检查每个变量的每一箱是否满足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bad rate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就是好坏都存在，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        如果不满足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bad rate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             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继续分箱，分箱个数变为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个，然后检查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bad rate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，知道每箱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bad rate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满足条件，当只剩两个分箱的时候必然是单调的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         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2. WOE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编码，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VI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值计算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   将每一个分箱里面的每一个变量的数据转换为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WOE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值，第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个分箱中该变量的某一个数据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WOE = god(i)/god(sum)/bad(i)/bad(sum)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， 分子分母都不能为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，这就是为什么要保证每一个分箱的单调性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 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WOE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其实是表征了某一个分箱的某一个变量两类样本分布的差异性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      比如 某个分箱某个变量：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good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；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0.8  good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；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0.2  good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；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0.1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                                </w:t>
      </w:r>
      <w:r>
        <w:rPr>
          <w:rFonts w:hint="eastAsia" w:ascii="Consolas" w:hAnsi="Consolas" w:eastAsia="宋体" w:cs="宋体"/>
          <w:color w:val="000000"/>
          <w:kern w:val="0"/>
          <w:sz w:val="17"/>
          <w:szCs w:val="17"/>
          <w:lang w:val="en-US"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bad   0.2  bad   0.2  bad   0.2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                         </w:t>
      </w:r>
      <w:r>
        <w:rPr>
          <w:rFonts w:hint="eastAsia" w:ascii="Consolas" w:hAnsi="Consolas" w:eastAsia="宋体" w:cs="宋体"/>
          <w:color w:val="000000"/>
          <w:kern w:val="0"/>
          <w:sz w:val="17"/>
          <w:szCs w:val="17"/>
          <w:lang w:val="en-US" w:eastAsia="zh-CN"/>
        </w:rPr>
        <w:t xml:space="preserve">      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 WOE    4          1         0.5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     VI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值是特征信息读，表征了这个分箱的区分能力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good - bad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    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作用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: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用来挑选变量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       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高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VI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值表征了该特征与目标变量关联度高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     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目标变量只能是二分类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     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过高的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VI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值有潜在的风险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     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4 0.02-0.1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预测性弱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0.1-0.2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一定的预测性 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0.2+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高预测性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     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验证模型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KS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： 模型区分度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理解：正负样本区分度，好人坏人区分度，利用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KS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曲线来理解 随着样本的累计，模型预测的好样本占比（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good/good sum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）与坏样本占比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(bad/bad sum)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之间的差值表征了模型的区分能力，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max(good/good sum -  bad/bad sum)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就是模型的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ks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值表征了模型的区分能力。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7"/>
          <w:szCs w:val="17"/>
        </w:rPr>
      </w:pPr>
      <w:r>
        <w:drawing>
          <wp:inline distT="0" distB="0" distL="0" distR="0">
            <wp:extent cx="5274310" cy="4185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7"/>
          <w:szCs w:val="17"/>
        </w:rPr>
      </w:pPr>
      <w:r>
        <w:drawing>
          <wp:inline distT="0" distB="0" distL="0" distR="0">
            <wp:extent cx="5274310" cy="37261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FF0000"/>
          <w:kern w:val="0"/>
          <w:sz w:val="17"/>
          <w:szCs w:val="17"/>
        </w:rPr>
      </w:pPr>
      <w:r>
        <w:rPr>
          <w:rFonts w:hint="eastAsia" w:ascii="宋体" w:hAnsi="宋体" w:eastAsia="宋体" w:cs="宋体"/>
          <w:color w:val="FF0000"/>
          <w:kern w:val="0"/>
          <w:sz w:val="17"/>
          <w:szCs w:val="17"/>
        </w:rPr>
        <w:t>这里关键是要知道X轴的定义，把样本按分数从低到高排序，就是把模型预测样本的概率值从高到低排序，得到有序的预测结果序列，X轴表征样本累计占比。试想有一批样本好坏比</w:t>
      </w:r>
      <w:r>
        <w:rPr>
          <w:rFonts w:ascii="Consolas" w:hAnsi="Consolas" w:eastAsia="宋体" w:cs="宋体"/>
          <w:color w:val="FF0000"/>
          <w:kern w:val="0"/>
          <w:sz w:val="17"/>
          <w:szCs w:val="17"/>
        </w:rPr>
        <w:t xml:space="preserve">2:8 </w:t>
      </w:r>
      <w:r>
        <w:rPr>
          <w:rFonts w:hint="eastAsia" w:ascii="宋体" w:hAnsi="宋体" w:eastAsia="宋体" w:cs="宋体"/>
          <w:color w:val="FF0000"/>
          <w:kern w:val="0"/>
          <w:sz w:val="17"/>
          <w:szCs w:val="17"/>
        </w:rPr>
        <w:t>当样本累计预测到了</w:t>
      </w:r>
      <w:r>
        <w:rPr>
          <w:rFonts w:ascii="Consolas" w:hAnsi="Consolas" w:eastAsia="宋体" w:cs="宋体"/>
          <w:color w:val="FF0000"/>
          <w:kern w:val="0"/>
          <w:sz w:val="17"/>
          <w:szCs w:val="17"/>
        </w:rPr>
        <w:t>50%</w:t>
      </w:r>
      <w:r>
        <w:rPr>
          <w:rFonts w:hint="eastAsia" w:ascii="宋体" w:hAnsi="宋体" w:eastAsia="宋体" w:cs="宋体"/>
          <w:color w:val="FF0000"/>
          <w:kern w:val="0"/>
          <w:sz w:val="17"/>
          <w:szCs w:val="17"/>
        </w:rPr>
        <w:t>，这5</w:t>
      </w:r>
      <w:r>
        <w:rPr>
          <w:rFonts w:ascii="宋体" w:hAnsi="宋体" w:eastAsia="宋体" w:cs="宋体"/>
          <w:color w:val="FF0000"/>
          <w:kern w:val="0"/>
          <w:sz w:val="17"/>
          <w:szCs w:val="17"/>
        </w:rPr>
        <w:t>0</w:t>
      </w:r>
      <w:r>
        <w:rPr>
          <w:rFonts w:hint="eastAsia" w:ascii="宋体" w:hAnsi="宋体" w:eastAsia="宋体" w:cs="宋体"/>
          <w:color w:val="FF0000"/>
          <w:kern w:val="0"/>
          <w:sz w:val="17"/>
          <w:szCs w:val="17"/>
        </w:rPr>
        <w:t>%都是概率值比较高的样本，然后我们去看Y轴 得到了这5</w:t>
      </w:r>
      <w:r>
        <w:rPr>
          <w:rFonts w:ascii="宋体" w:hAnsi="宋体" w:eastAsia="宋体" w:cs="宋体"/>
          <w:color w:val="FF0000"/>
          <w:kern w:val="0"/>
          <w:sz w:val="17"/>
          <w:szCs w:val="17"/>
        </w:rPr>
        <w:t>0</w:t>
      </w:r>
      <w:r>
        <w:rPr>
          <w:rFonts w:hint="eastAsia" w:ascii="宋体" w:hAnsi="宋体" w:eastAsia="宋体" w:cs="宋体"/>
          <w:color w:val="FF0000"/>
          <w:kern w:val="0"/>
          <w:sz w:val="17"/>
          <w:szCs w:val="17"/>
        </w:rPr>
        <w:t>%的样本中goodrate和badrate。一个区分能力较弱的模型，虽然都是概率值比较高的样本 但是</w:t>
      </w:r>
      <w:r>
        <w:rPr>
          <w:rFonts w:hint="eastAsia" w:ascii="Consolas" w:hAnsi="Consolas" w:eastAsia="宋体" w:cs="宋体"/>
          <w:color w:val="FF0000"/>
          <w:kern w:val="0"/>
          <w:sz w:val="17"/>
          <w:szCs w:val="17"/>
        </w:rPr>
        <w:t>预测的结果中，goodrate，badrate很接近，很明显的区分能力弱，如果区分能力强的话，这5</w:t>
      </w:r>
      <w:r>
        <w:rPr>
          <w:rFonts w:ascii="Consolas" w:hAnsi="Consolas" w:eastAsia="宋体" w:cs="宋体"/>
          <w:color w:val="FF0000"/>
          <w:kern w:val="0"/>
          <w:sz w:val="17"/>
          <w:szCs w:val="17"/>
        </w:rPr>
        <w:t>0</w:t>
      </w:r>
      <w:r>
        <w:rPr>
          <w:rFonts w:hint="eastAsia" w:ascii="Consolas" w:hAnsi="Consolas" w:eastAsia="宋体" w:cs="宋体"/>
          <w:color w:val="FF0000"/>
          <w:kern w:val="0"/>
          <w:sz w:val="17"/>
          <w:szCs w:val="17"/>
        </w:rPr>
        <w:t>%的样本中bad/</w:t>
      </w:r>
      <w:r>
        <w:rPr>
          <w:rFonts w:ascii="Consolas" w:hAnsi="Consolas" w:eastAsia="宋体" w:cs="宋体"/>
          <w:color w:val="FF0000"/>
          <w:kern w:val="0"/>
          <w:sz w:val="17"/>
          <w:szCs w:val="17"/>
        </w:rPr>
        <w:t xml:space="preserve">bad sum </w:t>
      </w:r>
      <w:r>
        <w:rPr>
          <w:rFonts w:hint="eastAsia" w:ascii="Consolas" w:hAnsi="Consolas" w:eastAsia="宋体" w:cs="宋体"/>
          <w:color w:val="FF0000"/>
          <w:kern w:val="0"/>
          <w:sz w:val="17"/>
          <w:szCs w:val="17"/>
        </w:rPr>
        <w:t>应该非常高，而good</w:t>
      </w:r>
      <w:r>
        <w:rPr>
          <w:rFonts w:ascii="Consolas" w:hAnsi="Consolas" w:eastAsia="宋体" w:cs="宋体"/>
          <w:color w:val="FF0000"/>
          <w:kern w:val="0"/>
          <w:sz w:val="17"/>
          <w:szCs w:val="17"/>
        </w:rPr>
        <w:t xml:space="preserve">/good sum </w:t>
      </w:r>
      <w:r>
        <w:rPr>
          <w:rFonts w:hint="eastAsia" w:ascii="Consolas" w:hAnsi="Consolas" w:eastAsia="宋体" w:cs="宋体"/>
          <w:color w:val="FF0000"/>
          <w:kern w:val="0"/>
          <w:sz w:val="17"/>
          <w:szCs w:val="17"/>
        </w:rPr>
        <w:t>又很低 因为这些样本均概率值是很高的，那么bad/</w:t>
      </w:r>
      <w:r>
        <w:rPr>
          <w:rFonts w:ascii="Consolas" w:hAnsi="Consolas" w:eastAsia="宋体" w:cs="宋体"/>
          <w:color w:val="FF0000"/>
          <w:kern w:val="0"/>
          <w:sz w:val="17"/>
          <w:szCs w:val="17"/>
        </w:rPr>
        <w:t xml:space="preserve">bad sum </w:t>
      </w:r>
      <w:r>
        <w:rPr>
          <w:rFonts w:hint="eastAsia" w:ascii="Consolas" w:hAnsi="Consolas" w:eastAsia="宋体" w:cs="宋体"/>
          <w:color w:val="FF0000"/>
          <w:kern w:val="0"/>
          <w:sz w:val="17"/>
          <w:szCs w:val="17"/>
        </w:rPr>
        <w:t>good</w:t>
      </w:r>
      <w:r>
        <w:rPr>
          <w:rFonts w:ascii="Consolas" w:hAnsi="Consolas" w:eastAsia="宋体" w:cs="宋体"/>
          <w:color w:val="FF0000"/>
          <w:kern w:val="0"/>
          <w:sz w:val="17"/>
          <w:szCs w:val="17"/>
        </w:rPr>
        <w:t xml:space="preserve">/good sum </w:t>
      </w:r>
      <w:r>
        <w:rPr>
          <w:rFonts w:hint="eastAsia" w:ascii="Consolas" w:hAnsi="Consolas" w:eastAsia="宋体" w:cs="宋体"/>
          <w:color w:val="FF0000"/>
          <w:kern w:val="0"/>
          <w:sz w:val="17"/>
          <w:szCs w:val="17"/>
        </w:rPr>
        <w:t>离得越远，区分能力当然就越好。随着样本累计1</w:t>
      </w:r>
      <w:r>
        <w:rPr>
          <w:rFonts w:ascii="Consolas" w:hAnsi="Consolas" w:eastAsia="宋体" w:cs="宋体"/>
          <w:color w:val="FF0000"/>
          <w:kern w:val="0"/>
          <w:sz w:val="17"/>
          <w:szCs w:val="17"/>
        </w:rPr>
        <w:t>00</w:t>
      </w:r>
      <w:r>
        <w:rPr>
          <w:rFonts w:hint="eastAsia" w:ascii="Consolas" w:hAnsi="Consolas" w:eastAsia="宋体" w:cs="宋体"/>
          <w:color w:val="FF0000"/>
          <w:kern w:val="0"/>
          <w:sz w:val="17"/>
          <w:szCs w:val="17"/>
        </w:rPr>
        <w:t>%，bad/</w:t>
      </w:r>
      <w:r>
        <w:rPr>
          <w:rFonts w:ascii="Consolas" w:hAnsi="Consolas" w:eastAsia="宋体" w:cs="宋体"/>
          <w:color w:val="FF0000"/>
          <w:kern w:val="0"/>
          <w:sz w:val="17"/>
          <w:szCs w:val="17"/>
        </w:rPr>
        <w:t xml:space="preserve">bad sum </w:t>
      </w:r>
      <w:r>
        <w:rPr>
          <w:rFonts w:hint="eastAsia" w:ascii="Consolas" w:hAnsi="Consolas" w:eastAsia="宋体" w:cs="宋体"/>
          <w:color w:val="FF0000"/>
          <w:kern w:val="0"/>
          <w:sz w:val="17"/>
          <w:szCs w:val="17"/>
        </w:rPr>
        <w:t>good</w:t>
      </w:r>
      <w:r>
        <w:rPr>
          <w:rFonts w:ascii="Consolas" w:hAnsi="Consolas" w:eastAsia="宋体" w:cs="宋体"/>
          <w:color w:val="FF0000"/>
          <w:kern w:val="0"/>
          <w:sz w:val="17"/>
          <w:szCs w:val="17"/>
        </w:rPr>
        <w:t xml:space="preserve">/good sum </w:t>
      </w:r>
      <w:r>
        <w:rPr>
          <w:rFonts w:hint="eastAsia" w:ascii="Consolas" w:hAnsi="Consolas" w:eastAsia="宋体" w:cs="宋体"/>
          <w:color w:val="FF0000"/>
          <w:kern w:val="0"/>
          <w:sz w:val="17"/>
          <w:szCs w:val="17"/>
        </w:rPr>
        <w:t>都接近1了，KS曲线可以很好的表征模型区分能力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000000"/>
          <w:kern w:val="0"/>
          <w:sz w:val="17"/>
          <w:szCs w:val="17"/>
        </w:rPr>
      </w:pPr>
      <w:r>
        <w:rPr>
          <w:rFonts w:ascii="Consolas" w:hAnsi="Consolas" w:eastAsia="宋体" w:cs="宋体"/>
          <w:color w:val="000000"/>
          <w:kern w:val="0"/>
          <w:sz w:val="17"/>
          <w:szCs w:val="17"/>
        </w:rPr>
        <w:drawing>
          <wp:inline distT="0" distB="0" distL="0" distR="0">
            <wp:extent cx="3345180" cy="5223510"/>
            <wp:effectExtent l="0" t="5715" r="1905" b="1905"/>
            <wp:docPr id="3" name="图片 3" descr="C:\Users\ChenYan\Documents\Tencent Files\1635374633\FileRecv\MobileFile\IMG_20190812_2244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ChenYan\Documents\Tencent Files\1635374633\FileRecv\MobileFile\IMG_20190812_22442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64735" cy="525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7"/>
          <w:szCs w:val="17"/>
        </w:rPr>
      </w:pPr>
      <w:r>
        <w:rPr>
          <w:rFonts w:ascii="Consolas" w:hAnsi="Consolas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阀值：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&gt;0.3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好用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0.2-0.3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可用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0-0.2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较差 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&lt; 0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模型有错误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>AUC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： 模型准确度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阀值：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&gt;0.7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区分度高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0.6-0.7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有一定的区分度 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0.5-0.6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区分度较弱   </w:t>
      </w:r>
      <w:r>
        <w:rPr>
          <w:rFonts w:ascii="Consolas" w:hAnsi="Consolas" w:eastAsia="宋体" w:cs="宋体"/>
          <w:color w:val="000000"/>
          <w:kern w:val="0"/>
          <w:sz w:val="17"/>
          <w:szCs w:val="17"/>
        </w:rPr>
        <w:t xml:space="preserve">&lt;0.5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基本和瞎猜没啥区别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7"/>
          <w:szCs w:val="17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7"/>
          <w:szCs w:val="17"/>
        </w:rPr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>混淆矩阵的理解</w:t>
      </w:r>
    </w:p>
    <w:p>
      <w:pPr>
        <w:ind w:left="480"/>
      </w:pPr>
      <w:r>
        <w:rPr>
          <w:rFonts w:hint="eastAsia"/>
        </w:rPr>
        <w:t>在真正的风业建模过程中，样本不均衡问题是普遍存在的，正负样本比一般在</w:t>
      </w:r>
      <w:r>
        <w:t>1:20</w:t>
      </w:r>
      <w:r>
        <w:rPr>
          <w:rFonts w:hint="eastAsia"/>
        </w:rPr>
        <w:t>甚至更低，如果使用模型的准确率来评估模型是不可靠的，例如1</w:t>
      </w:r>
      <w:r>
        <w:t>00</w:t>
      </w:r>
      <w:r>
        <w:rPr>
          <w:rFonts w:hint="eastAsia"/>
        </w:rPr>
        <w:t>个样本中好样本9</w:t>
      </w:r>
      <w:r>
        <w:t>5</w:t>
      </w:r>
      <w:r>
        <w:rPr>
          <w:rFonts w:hint="eastAsia"/>
        </w:rPr>
        <w:t>个，坏样本5个，主要模型全部预测为好样本，模型的准确率就高达9</w:t>
      </w:r>
      <w:r>
        <w:t>5</w:t>
      </w:r>
      <w:r>
        <w:rPr>
          <w:rFonts w:hint="eastAsia"/>
        </w:rPr>
        <w:t>%，因此业内更倾向于使用混淆矩阵来评估模型的效果。</w:t>
      </w:r>
    </w:p>
    <w:p>
      <w:pPr>
        <w:ind w:left="480"/>
      </w:pPr>
      <w:r>
        <w:drawing>
          <wp:inline distT="0" distB="0" distL="0" distR="0">
            <wp:extent cx="5274310" cy="11550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80"/>
      </w:pPr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混淆矩阵</w:t>
      </w:r>
    </w:p>
    <w:p>
      <w:pPr>
        <w:ind w:left="480"/>
      </w:pPr>
      <w:r>
        <w:rPr>
          <w:rFonts w:hint="eastAsia"/>
        </w:rPr>
        <w:t>前一位代表模型预测是否准确，True</w:t>
      </w:r>
      <w:r>
        <w:t xml:space="preserve"> </w:t>
      </w:r>
      <w:r>
        <w:rPr>
          <w:rFonts w:hint="eastAsia"/>
        </w:rPr>
        <w:t>o</w:t>
      </w:r>
      <w:r>
        <w:t>r False</w:t>
      </w:r>
      <w:r>
        <w:rPr>
          <w:rFonts w:hint="eastAsia"/>
        </w:rPr>
        <w:t>，后一位代表样本正负，Positive</w:t>
      </w:r>
      <w:r>
        <w:t xml:space="preserve"> </w:t>
      </w:r>
      <w:r>
        <w:rPr>
          <w:rFonts w:hint="eastAsia"/>
        </w:rPr>
        <w:t>or</w:t>
      </w:r>
      <w:r>
        <w:t xml:space="preserve"> Negative</w:t>
      </w:r>
      <w:r>
        <w:rPr>
          <w:rFonts w:hint="eastAsia"/>
        </w:rPr>
        <w:t>，通过组合可以代表所有样本的预测情况。</w:t>
      </w:r>
    </w:p>
    <w:p>
      <w:pPr>
        <w:ind w:left="480"/>
      </w:pPr>
      <w:r>
        <w:rPr>
          <w:rFonts w:hint="eastAsia"/>
        </w:rPr>
        <w:t>这个矩阵不好理解，我们转换一下</w:t>
      </w:r>
    </w:p>
    <w:tbl>
      <w:tblPr>
        <w:tblStyle w:val="6"/>
        <w:tblW w:w="0" w:type="auto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676"/>
        <w:gridCol w:w="2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FF0000"/>
              </w:rPr>
            </w:pP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真实值 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Positive</w:t>
            </w:r>
          </w:p>
        </w:tc>
        <w:tc>
          <w:tcPr>
            <w:tcW w:w="276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真实值 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Negative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预测 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Positive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1  1</w:t>
            </w:r>
          </w:p>
        </w:tc>
        <w:tc>
          <w:tcPr>
            <w:tcW w:w="2766" w:type="dxa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预测 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Negative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0  1</w:t>
            </w:r>
          </w:p>
        </w:tc>
        <w:tc>
          <w:tcPr>
            <w:tcW w:w="276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 xml:space="preserve">  0</w:t>
            </w:r>
          </w:p>
        </w:tc>
      </w:tr>
    </w:tbl>
    <w:p>
      <w:pPr>
        <w:ind w:left="480"/>
        <w:rPr>
          <w:color w:val="FF0000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1"/>
          <w:szCs w:val="21"/>
          <w:highlight w:val="yellow"/>
        </w:rPr>
      </w:pP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highlight w:val="yellow"/>
          <w:shd w:val="clear" w:fill="FFFFFF"/>
        </w:rPr>
        <w:t xml:space="preserve">T F 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yellow"/>
          <w:shd w:val="clear" w:fill="FFFFFF"/>
        </w:rPr>
        <w:t xml:space="preserve">是预测结果与真实结果比较结果 </w:t>
      </w: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highlight w:val="yellow"/>
          <w:shd w:val="clear" w:fill="FFFFFF"/>
        </w:rPr>
        <w:t xml:space="preserve">P N 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yellow"/>
          <w:shd w:val="clear" w:fill="FFFFFF"/>
        </w:rPr>
        <w:t>模型预测结果</w:t>
      </w:r>
    </w:p>
    <w:p>
      <w:pPr>
        <w:ind w:left="480"/>
        <w:rPr>
          <w:rFonts w:hint="eastAsia"/>
        </w:rPr>
      </w:pPr>
    </w:p>
    <w:p>
      <w:pPr>
        <w:ind w:left="480"/>
      </w:pPr>
      <w:r>
        <w:rPr>
          <w:rFonts w:hint="eastAsia"/>
        </w:rPr>
        <w:t>真阳率：TP</w:t>
      </w:r>
      <w:r>
        <w:t xml:space="preserve">R = TP / (TP + FN) </w:t>
      </w:r>
      <w:r>
        <w:rPr>
          <w:rFonts w:hint="eastAsia"/>
        </w:rPr>
        <w:t>即模型预测准确的正样本在所有正样本中的占比</w:t>
      </w:r>
    </w:p>
    <w:p>
      <w:pPr>
        <w:ind w:left="480"/>
      </w:pPr>
      <w:r>
        <w:t>假阳率：FPR = FP / (FP + TN)</w:t>
      </w:r>
      <w:r>
        <w:rPr>
          <w:rFonts w:hint="eastAsia"/>
        </w:rPr>
        <w:t xml:space="preserve"> 即模型预测错误的正样本在所有负样本中的占比</w:t>
      </w:r>
    </w:p>
    <w:p>
      <w:pPr>
        <w:ind w:left="480"/>
        <w:rPr>
          <w:rFonts w:hint="eastAsia"/>
          <w:color w:val="FF0000"/>
        </w:rPr>
      </w:pPr>
      <w:r>
        <w:rPr>
          <w:rFonts w:hint="eastAsia"/>
          <w:color w:val="FF0000"/>
        </w:rPr>
        <w:t>TRP、FRP用户描述模型对于正样本的预测情况</w:t>
      </w:r>
      <w:bookmarkStart w:id="0" w:name="_GoBack"/>
      <w:bookmarkEnd w:id="0"/>
    </w:p>
    <w:p>
      <w:pPr>
        <w:ind w:left="480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</w:rPr>
        <w:t xml:space="preserve">     </w:t>
      </w:r>
      <w:r>
        <w:drawing>
          <wp:inline distT="0" distB="0" distL="114300" distR="114300">
            <wp:extent cx="5269230" cy="3093720"/>
            <wp:effectExtent l="0" t="0" r="7620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80"/>
        <w:rPr>
          <w:rFonts w:hint="eastAsia" w:eastAsiaTheme="minor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62F"/>
    <w:multiLevelType w:val="multilevel"/>
    <w:tmpl w:val="112E562F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AAC"/>
    <w:rsid w:val="000255FE"/>
    <w:rsid w:val="000D4AAC"/>
    <w:rsid w:val="001C4555"/>
    <w:rsid w:val="00662BF8"/>
    <w:rsid w:val="00721774"/>
    <w:rsid w:val="00794BB0"/>
    <w:rsid w:val="00903904"/>
    <w:rsid w:val="009C7279"/>
    <w:rsid w:val="009D5FB0"/>
    <w:rsid w:val="00DA28A1"/>
    <w:rsid w:val="00DA5E68"/>
    <w:rsid w:val="00E302D0"/>
    <w:rsid w:val="00F83CBD"/>
    <w:rsid w:val="05E0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sz w:val="18"/>
      <w:szCs w:val="18"/>
    </w:rPr>
  </w:style>
  <w:style w:type="character" w:customStyle="1" w:styleId="10">
    <w:name w:val="HTML 预设格式 字符"/>
    <w:basedOn w:val="7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575</Words>
  <Characters>3283</Characters>
  <Lines>27</Lines>
  <Paragraphs>7</Paragraphs>
  <TotalTime>8348</TotalTime>
  <ScaleCrop>false</ScaleCrop>
  <LinksUpToDate>false</LinksUpToDate>
  <CharactersWithSpaces>3851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2019-08-12T14:13:00Z</dcterms:created>
  <dc:creator>ChenYan</dc:creator>
  <cp:lastModifiedBy>EDZ</cp:lastModifiedBy>
  <dcterms:modified xsi:type="dcterms:W3CDTF">2020-01-02T08:54:06Z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