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F1FE8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风控建模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什么是信用评分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信用评分就是衡量你的信用程度的量化指标，这样听起来是不是很拗口？说简单点，就是一个分数，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由你填写的个人信息以及一些第三方数据计算得来的，例如支付宝的芝麻信用、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腾讯的腾讯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信用、美国的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FICO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评分等。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这些评分就可以决定你的信用等级，从而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让贷款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机构决定放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不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放款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常用的模型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业界常说的有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卡、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卡、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卡就是申请评分卡。在你申请的时候就会站出来，决定放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不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放款，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卡，也就是贷中行为评分卡，监控你的信用状况，决定给不给你提额度，或者中不中断你的贷款，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卡就是贷后评分卡，一般有三种：账龄迁移模型、还款率模型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和失联预警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模型。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迁移模型、还款率模型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和失联预警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模型。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账龄迁移：就是预测你的逾期状况会不会从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迁移到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（关于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定义查看文末解释）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模型：对于银行和贷款公司来讲，有时不怕你不还钱，如果逾期了还能对你进行罚息等方式再赚一笔</w:t>
      </w:r>
      <w:r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更怕的反而客户失联，彻底消失，所以就需要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建立失联预警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，看一看你未来有没有可能失联。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还款率模型：注意这个模型不是为了预测你还不还钱，而是预测未来经过催收动作后，还款的概率。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 毕竟贷后催收，是需要人力、物力成本的，如果一个人简单催一催，例如发个短信，打个电话就还了，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何必动用戴金链子的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老铁们上门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，出于平衡成本的需要，制定不同的催收套路，这个模型就可以起作用了。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概念解析：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M0,M1,M2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的定义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这三个不是简简单单的月份的概念，具体定义如下：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M0: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最后还款日的第二天到下一个账单日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M1:M0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时段的延续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即在未还款的第二个账单日到第二次账单的最后还款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日之间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M2:M1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的延续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,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即在未还款的第三个账单日到第三次账单的最后还款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日之间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所谓账单日，就是银行会对你的当期应还款形成账单并通知你，账单形成日即为账单日。，同时，银行不会要求你马上就还款，而是会给你一个缓冲期，通常是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天（具体根据各银行制定标准），该期限截止日即为还款到期日。这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天之内全额还款或是选择信用卡最低还款额方式还款，可以享受免息待遇，但如果逾期，就会计息了。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这些概念看起来是不是很难懂，这样，我举个例子你就明白了，就拿我的招行信用卡来说的吧。还款日是每个月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号，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帐单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日是每个月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号。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假如我在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前消费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了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500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块，那么一月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帐单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日，也就是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日账单金额就是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500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，还款到期日就是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号。缓冲期就是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–2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日，一共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19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天，如果在这期间我还清了账单，就不会有利息。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所谓的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号到下个月账单日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—-3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日期间我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不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还清账单，也就是产生了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逾期。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假如我继续不还，也就是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号我还拖着，直接延伸到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，那么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日。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如果到了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依然不还钱，第三个账单日就是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号，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M2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16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日到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日。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</w:p>
    <w:p w14:paraId="7C4EDC10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</w:p>
    <w:p w14:paraId="54EE5FA3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lastRenderedPageBreak/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：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god(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)/god(sum)/bad(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)/bad(sum)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具体参考小象课程第三课文档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建模过程：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数据读入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数据概览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数据转换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文本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转数字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4.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数据处理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缺失值，异常值的处理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5.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数据切分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train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test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oot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6.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数据分箱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卡方分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箱，数据转换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7.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训练模型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选择模型，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8.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验证模型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AUC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KS ROC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等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9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信用评分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>分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箱过程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在实际的工作中，特征数据情况复杂，按照数据的类型看，包含比如日期类型，文字类型，数值类型等变量，按照某一个变量的离散情况，又分为离散变量和连续变量。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我们一般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定义分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箱数为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箱，也就是说最后每一个变量的数据都转换为小于等于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类的数据分别放在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个分箱里面，并且每一个分箱里面的标签都同时包含了好坏样本。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1.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检查变量的数值类型，将大于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类小于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类的变量区分出来。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如果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var&lt;5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时，分别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遍历每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一个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var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中的每一类数据是否都同时包含好换样本。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如果 某一个变量的某一类数据所对应的标签全是坏的或好的。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 合并这个变量其中的两类数据，进而保证同时包含好坏样本，比如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这个变量有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3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种数值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2,3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但是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这一类数据对应的标签全是好或是坏，这时候就需要把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1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合并掉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如果同时都包含，不用合并。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如果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var&gt;5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时，直接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进行卡方分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箱，默认先分为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5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箱，分完之后检查每个变量的每一箱是否满足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bad rate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就是好坏都存在，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如果不满足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bad rate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继续分箱，分箱个数变为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4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个，然后检查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bad rate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，知道每箱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bad rate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满足条件，当只剩两个分箱的时候必然是单调的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2. 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编码，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值计算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将每一个分箱里面的每一个变量的数据转换为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值，第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个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分箱中该变量的某一个数据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 = god(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)/god(sum)/bad(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i</w:t>
      </w:r>
      <w:proofErr w:type="spell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)/bad(sum)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 分子分母都不能为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，这就是为什么要保证每一个分箱的单调性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WOE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其实是表征了某一个分箱的某一个变量两类样本分布的差异性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lastRenderedPageBreak/>
        <w:t xml:space="preserve">         比如 某个分箱某个变量：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good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；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0.8  good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；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0.2  good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；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0.1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        bad   0.2  bad   0.2  bad   0.2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                     WOE    4          1         0.5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值是特征信息读，表征了这个分箱的区分能力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good - bad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作用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: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用来挑选变量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1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高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值表征了该特征与目标变量关联度高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2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目标变量只能是二分类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过高的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VI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值有潜在的风险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4 0.02-0.1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预测性弱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0.1-0.2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一定的预测性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0.2+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高预测性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验证模型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KS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： 模型区分度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理解：正负样本区分度，好人坏人区分度，利用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KS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曲线来理解 随着样本的累计，模型预测的好样本占比（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good/good sum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）与坏样本占比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(bad/bad sum)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br/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之间的差值表征了模型的区分能力，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max(good/good sum -  bad/bad sum)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就是模型的</w:t>
      </w:r>
      <w:proofErr w:type="spellStart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ks</w:t>
      </w:r>
      <w:proofErr w:type="spell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值表征了模型的区分能力。</w:t>
      </w:r>
    </w:p>
    <w:p w14:paraId="6F58DA48" w14:textId="77777777" w:rsid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noProof/>
        </w:rPr>
        <w:drawing>
          <wp:inline distT="0" distB="0" distL="0" distR="0" wp14:anchorId="2C3209B1" wp14:editId="5D0FBB97">
            <wp:extent cx="5274310" cy="418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1F741" w14:textId="77777777" w:rsidR="00662BF8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>
        <w:rPr>
          <w:noProof/>
        </w:rPr>
        <w:lastRenderedPageBreak/>
        <w:drawing>
          <wp:inline distT="0" distB="0" distL="0" distR="0" wp14:anchorId="6D09D215" wp14:editId="7C080925">
            <wp:extent cx="5274310" cy="37261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1A0A" w14:textId="79F3B5BC" w:rsidR="00794BB0" w:rsidRPr="00721774" w:rsidRDefault="00662BF8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17"/>
          <w:szCs w:val="17"/>
        </w:rPr>
      </w:pP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这里关键是要知道X轴的定义，把样本按分数从低到高排序，就是把模型预测样本的概率值从高到低排序，得到有序的预测结果序列，X轴表征样本累计占比。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试想有一批样本好坏比</w:t>
      </w:r>
      <w:r w:rsidR="00F83CBD" w:rsidRPr="00F83CBD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2:8 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当样本累计预测到了</w:t>
      </w:r>
      <w:r w:rsidR="00F83CBD" w:rsidRPr="00F83CBD">
        <w:rPr>
          <w:rFonts w:ascii="Consolas" w:eastAsia="宋体" w:hAnsi="Consolas" w:cs="宋体"/>
          <w:color w:val="FF0000"/>
          <w:kern w:val="0"/>
          <w:sz w:val="17"/>
          <w:szCs w:val="17"/>
        </w:rPr>
        <w:t>50%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，</w:t>
      </w: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这5</w:t>
      </w:r>
      <w:r w:rsidRPr="00721774">
        <w:rPr>
          <w:rFonts w:ascii="宋体" w:eastAsia="宋体" w:hAnsi="宋体" w:cs="宋体"/>
          <w:color w:val="FF0000"/>
          <w:kern w:val="0"/>
          <w:sz w:val="17"/>
          <w:szCs w:val="17"/>
        </w:rPr>
        <w:t>0</w:t>
      </w: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%都是概率值比较高的样本，然后我们去看Y轴 得到了这5</w:t>
      </w:r>
      <w:r w:rsidRPr="00721774">
        <w:rPr>
          <w:rFonts w:ascii="宋体" w:eastAsia="宋体" w:hAnsi="宋体" w:cs="宋体"/>
          <w:color w:val="FF0000"/>
          <w:kern w:val="0"/>
          <w:sz w:val="17"/>
          <w:szCs w:val="17"/>
        </w:rPr>
        <w:t>0</w:t>
      </w:r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%的样本中</w:t>
      </w:r>
      <w:proofErr w:type="spellStart"/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goodrate</w:t>
      </w:r>
      <w:proofErr w:type="spellEnd"/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和</w:t>
      </w:r>
      <w:proofErr w:type="spellStart"/>
      <w:r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badrate</w:t>
      </w:r>
      <w:proofErr w:type="spellEnd"/>
      <w:r w:rsidR="00794BB0"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。</w:t>
      </w:r>
      <w:r w:rsidR="00F83CBD" w:rsidRPr="00F83CBD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一个区分能力较弱的模型，</w:t>
      </w:r>
      <w:r w:rsidR="00794BB0" w:rsidRPr="00721774">
        <w:rPr>
          <w:rFonts w:ascii="宋体" w:eastAsia="宋体" w:hAnsi="宋体" w:cs="宋体" w:hint="eastAsia"/>
          <w:color w:val="FF0000"/>
          <w:kern w:val="0"/>
          <w:sz w:val="17"/>
          <w:szCs w:val="17"/>
        </w:rPr>
        <w:t>虽然都是概率值比较高的样本 但是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预测的结果中，</w:t>
      </w:r>
      <w:proofErr w:type="spellStart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goodrate</w:t>
      </w:r>
      <w:proofErr w:type="spellEnd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，</w:t>
      </w:r>
      <w:proofErr w:type="spellStart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badrate</w:t>
      </w:r>
      <w:proofErr w:type="spellEnd"/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很接近，很明显的区分能力弱，如果区分能力强的话，这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5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0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%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的样本中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bad/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bad sum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应该非常高，而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/good sum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又很低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 xml:space="preserve">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因为这些样本均概率值是很高的，那么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bad/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bad sum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/good sum</w:t>
      </w:r>
      <w:r w:rsidR="00794BB0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 </w:t>
      </w:r>
      <w:r w:rsidR="00794BB0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离得越远，区分能力当然就越好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。随着样本累计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1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00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%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，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bad/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bad sum 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good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>/good sum</w:t>
      </w:r>
      <w:r w:rsidR="00DA28A1" w:rsidRPr="00721774">
        <w:rPr>
          <w:rFonts w:ascii="Consolas" w:eastAsia="宋体" w:hAnsi="Consolas" w:cs="宋体"/>
          <w:color w:val="FF0000"/>
          <w:kern w:val="0"/>
          <w:sz w:val="17"/>
          <w:szCs w:val="17"/>
        </w:rPr>
        <w:t xml:space="preserve"> 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都接近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1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了，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KS</w:t>
      </w:r>
      <w:r w:rsidR="00DA28A1" w:rsidRPr="00721774">
        <w:rPr>
          <w:rFonts w:ascii="Consolas" w:eastAsia="宋体" w:hAnsi="Consolas" w:cs="宋体" w:hint="eastAsia"/>
          <w:color w:val="FF0000"/>
          <w:kern w:val="0"/>
          <w:sz w:val="17"/>
          <w:szCs w:val="17"/>
        </w:rPr>
        <w:t>曲线可以很好的表征模型区分能力</w:t>
      </w:r>
    </w:p>
    <w:p w14:paraId="158FF60B" w14:textId="0F27402C" w:rsidR="00721774" w:rsidRDefault="00721774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 w:val="17"/>
          <w:szCs w:val="17"/>
        </w:rPr>
      </w:pPr>
      <w:r w:rsidRPr="00721774">
        <w:rPr>
          <w:rFonts w:ascii="Consolas" w:eastAsia="宋体" w:hAnsi="Consolas" w:cs="宋体"/>
          <w:noProof/>
          <w:color w:val="000000"/>
          <w:kern w:val="0"/>
          <w:sz w:val="17"/>
          <w:szCs w:val="17"/>
        </w:rPr>
        <w:drawing>
          <wp:inline distT="0" distB="0" distL="0" distR="0" wp14:anchorId="5A4B001B" wp14:editId="74DBE1B9">
            <wp:extent cx="3345705" cy="5223735"/>
            <wp:effectExtent l="0" t="5715" r="1905" b="1905"/>
            <wp:docPr id="3" name="图片 3" descr="C:\Users\ChenYan\Documents\Tencent Files\1635374633\FileRecv\MobileFile\IMG_20190812_224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enYan\Documents\Tencent Files\1635374633\FileRecv\MobileFile\IMG_20190812_22442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364735" cy="525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C320BDB" w14:textId="16910E37" w:rsidR="00F83CBD" w:rsidRPr="00F83CBD" w:rsidRDefault="00F83CBD" w:rsidP="00F83C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7"/>
          <w:szCs w:val="17"/>
        </w:rPr>
      </w:pP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lastRenderedPageBreak/>
        <w:br/>
        <w:t xml:space="preserve">   </w:t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阀值</w:t>
      </w:r>
      <w:proofErr w:type="gramEnd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：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&gt;0.3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好用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0.2-0.3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可用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0-0.2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较差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&lt; 0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模型有错误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</w:r>
      <w:proofErr w:type="gramStart"/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  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</w:t>
      </w:r>
      <w:proofErr w:type="gramEnd"/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>AUC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： 模型准确度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阀值：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&gt;0.7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区分度高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0.6-0.7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有一定的区分度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0.5-0.6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 xml:space="preserve">区分度较弱   </w:t>
      </w:r>
      <w:r w:rsidRPr="00F83CBD">
        <w:rPr>
          <w:rFonts w:ascii="Consolas" w:eastAsia="宋体" w:hAnsi="Consolas" w:cs="宋体"/>
          <w:color w:val="000000"/>
          <w:kern w:val="0"/>
          <w:sz w:val="17"/>
          <w:szCs w:val="17"/>
        </w:rPr>
        <w:t xml:space="preserve">&lt;0.5 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t>基本和瞎猜没啥区别</w:t>
      </w:r>
      <w:r w:rsidRPr="00F83CBD">
        <w:rPr>
          <w:rFonts w:ascii="宋体" w:eastAsia="宋体" w:hAnsi="宋体" w:cs="宋体" w:hint="eastAsia"/>
          <w:color w:val="000000"/>
          <w:kern w:val="0"/>
          <w:sz w:val="17"/>
          <w:szCs w:val="17"/>
        </w:rPr>
        <w:br/>
        <w:t xml:space="preserve">     </w:t>
      </w:r>
    </w:p>
    <w:p w14:paraId="5DCB4B22" w14:textId="77777777" w:rsidR="001C4555" w:rsidRPr="00F83CBD" w:rsidRDefault="001C4555"/>
    <w:sectPr w:rsidR="001C4555" w:rsidRPr="00F83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CA87C" w14:textId="77777777" w:rsidR="009C7279" w:rsidRDefault="009C7279" w:rsidP="00F83CBD">
      <w:r>
        <w:separator/>
      </w:r>
    </w:p>
  </w:endnote>
  <w:endnote w:type="continuationSeparator" w:id="0">
    <w:p w14:paraId="4798F56E" w14:textId="77777777" w:rsidR="009C7279" w:rsidRDefault="009C7279" w:rsidP="00F83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6E4FCC" w14:textId="77777777" w:rsidR="009C7279" w:rsidRDefault="009C7279" w:rsidP="00F83CBD">
      <w:r>
        <w:separator/>
      </w:r>
    </w:p>
  </w:footnote>
  <w:footnote w:type="continuationSeparator" w:id="0">
    <w:p w14:paraId="6503FCB4" w14:textId="77777777" w:rsidR="009C7279" w:rsidRDefault="009C7279" w:rsidP="00F83C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AC"/>
    <w:rsid w:val="000D4AAC"/>
    <w:rsid w:val="001C4555"/>
    <w:rsid w:val="00662BF8"/>
    <w:rsid w:val="00721774"/>
    <w:rsid w:val="00794BB0"/>
    <w:rsid w:val="009C7279"/>
    <w:rsid w:val="00DA28A1"/>
    <w:rsid w:val="00F8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DA2E8"/>
  <w15:chartTrackingRefBased/>
  <w15:docId w15:val="{C5E923FF-9872-4D89-AB0C-15D2F5A47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3C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3C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3C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3CB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83C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3C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6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</dc:creator>
  <cp:keywords/>
  <dc:description/>
  <cp:lastModifiedBy>ChenYan</cp:lastModifiedBy>
  <cp:revision>6</cp:revision>
  <dcterms:created xsi:type="dcterms:W3CDTF">2019-08-12T14:13:00Z</dcterms:created>
  <dcterms:modified xsi:type="dcterms:W3CDTF">2019-08-12T14:47:00Z</dcterms:modified>
</cp:coreProperties>
</file>