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计划书</w:t>
      </w:r>
    </w:p>
    <w:p>
      <w:p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美食杰网站试做：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要求：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7665" cy="3362325"/>
            <wp:effectExtent l="0" t="0" r="6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8.30号进行网站查看，记录有效信息和注意事项，完成分工，做好准备工作</w:t>
      </w: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8.31--9.3号对主网页，副网页及主页的重点子网页进行制作，分工如下：</w:t>
      </w: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主网页制作人：张卓</w:t>
      </w: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副网页制作人：田建行</w:t>
      </w: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重点子网页制作人:巩仕正</w:t>
      </w: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9.4--9.6号对散落的子网页，登录页面及登录后的页面进行扩充</w:t>
      </w: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9.7--9.8号整合主体网页，对出现的冲突情况进行及时处理，保证所有网页的一致性</w:t>
      </w: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9.9号对拼接完成后的网站进行最后优化，检查无误后上交达成任务</w:t>
      </w: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---- 制作团队人员：巩仕正 张卓 田建行</w:t>
      </w: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437F1"/>
    <w:rsid w:val="78B4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2019-08-30T07:33:00Z</dcterms:created>
  <dc:creator>Administrator</dc:creator>
  <cp:lastModifiedBy>Administrator</cp:lastModifiedBy>
  <dcterms:modified xsi:type="dcterms:W3CDTF">2019-08-30T09:54:01Z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