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2E734">
      <w:pPr>
        <w:spacing w:before="156" w:beforeLines="50" w:after="156" w:afterLines="50" w:line="560" w:lineRule="exact"/>
        <w:jc w:val="center"/>
        <w:rPr>
          <w:rFonts w:hint="eastAsia" w:ascii="方正小标宋简体" w:hAnsi="等线" w:eastAsia="方正小标宋简体" w:cs="华文中宋"/>
          <w:sz w:val="44"/>
          <w:szCs w:val="44"/>
        </w:rPr>
      </w:pPr>
      <w:bookmarkStart w:id="0" w:name="zhengwen"/>
      <w:r>
        <w:rPr>
          <w:rFonts w:hint="eastAsia" w:ascii="方正小标宋简体" w:hAnsi="等线" w:eastAsia="方正小标宋简体" w:cs="华文中宋"/>
          <w:sz w:val="44"/>
          <w:szCs w:val="44"/>
        </w:rPr>
        <w:t xml:space="preserve">岳阳现代服务职业学院2025年高职单招 </w:t>
      </w:r>
    </w:p>
    <w:p w14:paraId="3CF58B23">
      <w:pPr>
        <w:spacing w:before="156" w:beforeLines="50" w:after="156" w:afterLines="50" w:line="560" w:lineRule="exact"/>
        <w:jc w:val="center"/>
        <w:rPr>
          <w:rFonts w:hint="eastAsia" w:ascii="方正小标宋简体" w:hAnsi="等线" w:eastAsia="方正小标宋简体" w:cs="华文中宋"/>
          <w:sz w:val="44"/>
          <w:szCs w:val="44"/>
        </w:rPr>
      </w:pPr>
      <w:r>
        <w:rPr>
          <w:rFonts w:hint="eastAsia" w:ascii="方正小标宋简体" w:hAnsi="等线" w:eastAsia="方正小标宋简体" w:cs="华文中宋"/>
          <w:sz w:val="44"/>
          <w:szCs w:val="44"/>
        </w:rPr>
        <w:t>章  程</w:t>
      </w:r>
    </w:p>
    <w:p w14:paraId="2D89F639">
      <w:pPr>
        <w:spacing w:before="156" w:beforeLines="50" w:after="156" w:afterLines="50" w:line="560" w:lineRule="exact"/>
        <w:jc w:val="center"/>
        <w:rPr>
          <w:rFonts w:hint="eastAsia" w:ascii="方正小标宋简体" w:hAnsi="等线" w:eastAsia="方正小标宋简体" w:cs="华文中宋"/>
          <w:b/>
          <w:bCs/>
          <w:sz w:val="44"/>
          <w:szCs w:val="44"/>
        </w:rPr>
      </w:pPr>
    </w:p>
    <w:p w14:paraId="32E798AE">
      <w:pPr>
        <w:numPr>
          <w:ilvl w:val="0"/>
          <w:numId w:val="2"/>
        </w:numPr>
        <w:spacing w:before="312" w:beforeLines="10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总 则</w:t>
      </w:r>
    </w:p>
    <w:p w14:paraId="79D91251">
      <w:pPr>
        <w:numPr>
          <w:ilvl w:val="0"/>
          <w:numId w:val="1"/>
        </w:numPr>
        <w:spacing w:line="56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根据《中华人民共和国教育法》《中华人民共和国高等教育法》等法律法规及教育部有关规定，依据湖南省教育厅《关于做好湖南省2025年高职（高专）院校单独招生工作的通知》（湘教发〔2024〕271号）和湖南省教育考试院《关于做好我省2025年高职院校单独招生工作具体事项的通知》（湘教考通〔2025〕1号）有关要求，结合学院（校）单独招生工作（以下简称单招）实际，特制定本章程。</w:t>
      </w:r>
    </w:p>
    <w:p w14:paraId="17A095BB">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学校全称：岳阳现代服务职业学院              </w:t>
      </w:r>
    </w:p>
    <w:p w14:paraId="2F0A77B8">
      <w:pPr>
        <w:spacing w:line="560" w:lineRule="exact"/>
        <w:ind w:firstLine="1470" w:firstLineChars="525"/>
        <w:rPr>
          <w:rFonts w:hint="eastAsia" w:ascii="仿宋" w:hAnsi="仿宋" w:eastAsia="仿宋" w:cs="仿宋"/>
          <w:sz w:val="28"/>
          <w:szCs w:val="28"/>
        </w:rPr>
      </w:pPr>
      <w:r>
        <w:rPr>
          <w:rFonts w:hint="eastAsia" w:ascii="仿宋" w:hAnsi="仿宋" w:eastAsia="仿宋" w:cs="仿宋"/>
          <w:sz w:val="28"/>
          <w:szCs w:val="28"/>
        </w:rPr>
        <w:t>办学地点：湖南省岳阳市临港高新区松杨湖路111号</w:t>
      </w:r>
    </w:p>
    <w:p w14:paraId="6A91776D">
      <w:pPr>
        <w:spacing w:line="560" w:lineRule="exact"/>
        <w:ind w:firstLine="1470" w:firstLineChars="525"/>
        <w:rPr>
          <w:rFonts w:hint="eastAsia" w:ascii="仿宋" w:hAnsi="仿宋" w:eastAsia="仿宋" w:cs="仿宋"/>
          <w:sz w:val="28"/>
          <w:szCs w:val="28"/>
          <w:u w:val="single"/>
        </w:rPr>
      </w:pPr>
      <w:r>
        <w:rPr>
          <w:rFonts w:hint="eastAsia" w:ascii="仿宋" w:hAnsi="仿宋" w:eastAsia="仿宋" w:cs="仿宋"/>
          <w:sz w:val="28"/>
          <w:szCs w:val="28"/>
        </w:rPr>
        <w:t>主管部门：湖南省教育厅</w:t>
      </w:r>
    </w:p>
    <w:p w14:paraId="699F8FE6">
      <w:pPr>
        <w:spacing w:line="560" w:lineRule="exact"/>
        <w:ind w:firstLine="1470" w:firstLineChars="525"/>
        <w:rPr>
          <w:rFonts w:hint="eastAsia" w:ascii="仿宋" w:hAnsi="仿宋" w:eastAsia="仿宋" w:cs="仿宋"/>
          <w:sz w:val="28"/>
          <w:szCs w:val="28"/>
        </w:rPr>
      </w:pPr>
      <w:r>
        <w:rPr>
          <w:rFonts w:hint="eastAsia" w:ascii="仿宋" w:hAnsi="仿宋" w:eastAsia="仿宋" w:cs="仿宋"/>
          <w:sz w:val="28"/>
          <w:szCs w:val="28"/>
        </w:rPr>
        <w:t>办学层次：高职（专科）</w:t>
      </w:r>
    </w:p>
    <w:p w14:paraId="29605BB3">
      <w:pPr>
        <w:spacing w:line="560" w:lineRule="exact"/>
        <w:ind w:firstLine="1470" w:firstLineChars="525"/>
        <w:rPr>
          <w:rFonts w:hint="eastAsia" w:ascii="仿宋" w:hAnsi="仿宋" w:eastAsia="仿宋" w:cs="仿宋"/>
          <w:sz w:val="28"/>
          <w:szCs w:val="28"/>
        </w:rPr>
      </w:pPr>
      <w:r>
        <w:rPr>
          <w:rFonts w:hint="eastAsia" w:ascii="仿宋" w:hAnsi="仿宋" w:eastAsia="仿宋" w:cs="仿宋"/>
          <w:sz w:val="28"/>
          <w:szCs w:val="28"/>
        </w:rPr>
        <w:t>湖南省院校代号：4390</w:t>
      </w:r>
    </w:p>
    <w:p w14:paraId="70AAA024">
      <w:pPr>
        <w:spacing w:line="560" w:lineRule="exact"/>
        <w:ind w:firstLine="1470" w:firstLineChars="525"/>
        <w:rPr>
          <w:rFonts w:hint="eastAsia" w:ascii="仿宋" w:hAnsi="仿宋" w:eastAsia="仿宋" w:cs="仿宋"/>
          <w:sz w:val="28"/>
          <w:szCs w:val="28"/>
        </w:rPr>
      </w:pPr>
      <w:r>
        <w:rPr>
          <w:rFonts w:hint="eastAsia" w:ascii="仿宋" w:hAnsi="仿宋" w:eastAsia="仿宋" w:cs="仿宋"/>
          <w:sz w:val="28"/>
          <w:szCs w:val="28"/>
        </w:rPr>
        <w:t>办学类型：民办非营利</w:t>
      </w:r>
    </w:p>
    <w:p w14:paraId="5CCE752B">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颁发学历证书的学校名称：岳阳现代服务职业学院。证书种类：普通高等学校全日制专科毕业证书。</w:t>
      </w:r>
    </w:p>
    <w:p w14:paraId="7771E8A1">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学院（校）单招工作遵循“公平竞争、公正选拔、公开透明”的原则，坚决执行招生政策规定和纪律要求，严格实施考试招生“阳光工程”。</w:t>
      </w:r>
    </w:p>
    <w:p w14:paraId="0E8B8F41">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岳阳现代服务职业学院是2023年经湖南省人民政府批准、教育部备案的全日制普通高等职业院校，也是湖南省城陵矶新港区主办的一所混合制高职院校。学校秉承“技能报国、德行天下”办学理念和“笃学敏行、致用至善”校训,融入湖南“三高四新”战略和岳阳“省域副中心城市”建设,对接湖南“4x4”现代化产业体系，立足产业园区,聚焦现代制造和现代服务两大产业,着力打造区域现代制造和现代服务高素质技术技能人才培养高地,培养面向智能制造、信息技术、健康管理、智慧财经和新媒体营销等产业领域,具有人文品质、工匠精神、精湛技艺、创新能力和国际视野的高素质技术技能人才。学校现有智能工程学院、汽车工程学院、信息工程学院、健康管理学院、数字经济管理学院、航空工程学院、继续教育学院七个二级学院,开设康复治疗技术、医学美容技术、婴幼儿托育服务与管理、中医康复技术、智能机电技术、智能制造装备技术、电子信息工程技术、智能产品开发与应用、电子产品检测技术、无人机应用技术、无人机测绘技术、空中乘务、机场运行与管理、新能源汽车检测与维修技术、汽车技术服务与营销、智能网联汽车技术、汽车智能技术、数字媒体技术、虚拟现实技术应用、人工智能技术应用、软件技术、网络营销与直播电商、大数据与会计、金融服务与管理、跨境电子商务等25个专业。涵盖智能制造、电子信息工程、健康管理等多个领域。在校生人数突破5000人。学校现有教师227人，其中教授10人，副教授26人，博士研究生3人，硕士研究生66人。学校致力于培养适应现代服务业需求的高素质技能型人才，通过与京东、奇瑞等多家企业和机构的深度合作，为学生提供广阔的实践平台和就业机会。未来，学校将继续依托自贸试验区的政策优势和市场资源，深化教育教学改革，为其建设和发展输送更多优秀的专业人才，共同书写高质量发展新篇章。</w:t>
      </w:r>
    </w:p>
    <w:p w14:paraId="6008DBB5">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组织机构及职责</w:t>
      </w:r>
    </w:p>
    <w:p w14:paraId="4EE18B4A">
      <w:pPr>
        <w:numPr>
          <w:ilvl w:val="0"/>
          <w:numId w:val="1"/>
        </w:numPr>
        <w:spacing w:line="560" w:lineRule="exact"/>
        <w:ind w:firstLine="560" w:firstLineChars="200"/>
        <w:rPr>
          <w:rFonts w:hint="eastAsia" w:ascii="仿宋" w:hAnsi="仿宋" w:eastAsia="仿宋" w:cs="仿宋"/>
          <w:sz w:val="28"/>
          <w:szCs w:val="28"/>
        </w:rPr>
      </w:pPr>
      <w:r>
        <w:rPr>
          <w:rFonts w:hint="eastAsia" w:ascii="等线" w:hAnsi="等线" w:eastAsia="仿宋" w:cs="仿宋"/>
          <w:sz w:val="28"/>
          <w:szCs w:val="28"/>
        </w:rPr>
        <w:t xml:space="preserve"> </w:t>
      </w:r>
      <w:r>
        <w:rPr>
          <w:rFonts w:hint="eastAsia" w:ascii="仿宋" w:hAnsi="仿宋" w:eastAsia="仿宋" w:cs="仿宋"/>
          <w:sz w:val="28"/>
          <w:szCs w:val="28"/>
        </w:rPr>
        <w:t>学院（校）招生工作领导小组负责研究决定本校单招规模确定、政策制订等重大事项，学校招生就业处负责单招组织实施的日常工作，学校教务处负责单招的考试组织工作。</w:t>
      </w:r>
    </w:p>
    <w:p w14:paraId="3DA97C3C">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学校纪委负责全程监督检查单招工作。</w:t>
      </w:r>
    </w:p>
    <w:p w14:paraId="2A0FE848">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单招报考</w:t>
      </w:r>
    </w:p>
    <w:p w14:paraId="3F4EEDDE">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符合我省2025年普通高考（含对口招生考试）报名条件并已参加高考报名的人员均可报考。</w:t>
      </w:r>
    </w:p>
    <w:p w14:paraId="52084413">
      <w:pPr>
        <w:numPr>
          <w:ilvl w:val="0"/>
          <w:numId w:val="1"/>
        </w:num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全省单招统一报考和填报志愿时间为</w:t>
      </w:r>
      <w:r>
        <w:rPr>
          <w:rFonts w:ascii="仿宋" w:hAnsi="仿宋" w:eastAsia="仿宋"/>
          <w:color w:val="000000" w:themeColor="text1"/>
          <w:sz w:val="28"/>
          <w:szCs w:val="28"/>
          <w14:textFill>
            <w14:solidFill>
              <w14:schemeClr w14:val="tx1"/>
            </w14:solidFill>
          </w14:textFill>
        </w:rPr>
        <w:t>2025年2月1</w:t>
      </w:r>
      <w:r>
        <w:rPr>
          <w:rFonts w:hint="eastAsia" w:ascii="仿宋" w:hAnsi="仿宋" w:eastAsia="仿宋"/>
          <w:color w:val="000000" w:themeColor="text1"/>
          <w:sz w:val="28"/>
          <w:szCs w:val="28"/>
          <w14:textFill>
            <w14:solidFill>
              <w14:schemeClr w14:val="tx1"/>
            </w14:solidFill>
          </w14:textFill>
        </w:rPr>
        <w:t>8</w:t>
      </w:r>
      <w:r>
        <w:rPr>
          <w:rFonts w:ascii="仿宋" w:hAnsi="仿宋" w:eastAsia="仿宋"/>
          <w:color w:val="000000" w:themeColor="text1"/>
          <w:sz w:val="28"/>
          <w:szCs w:val="28"/>
          <w14:textFill>
            <w14:solidFill>
              <w14:schemeClr w14:val="tx1"/>
            </w14:solidFill>
          </w14:textFill>
        </w:rPr>
        <w:t>日</w:t>
      </w:r>
      <w:r>
        <w:rPr>
          <w:rFonts w:hint="eastAsia" w:ascii="仿宋" w:hAnsi="仿宋" w:eastAsia="仿宋"/>
          <w:color w:val="000000" w:themeColor="text1"/>
          <w:sz w:val="28"/>
          <w:szCs w:val="28"/>
          <w14:textFill>
            <w14:solidFill>
              <w14:schemeClr w14:val="tx1"/>
            </w14:solidFill>
          </w14:textFill>
        </w:rPr>
        <w:t>8：00至2</w:t>
      </w:r>
      <w:r>
        <w:rPr>
          <w:rFonts w:ascii="仿宋" w:hAnsi="仿宋" w:eastAsia="仿宋"/>
          <w:color w:val="000000" w:themeColor="text1"/>
          <w:sz w:val="28"/>
          <w:szCs w:val="28"/>
          <w14:textFill>
            <w14:solidFill>
              <w14:schemeClr w14:val="tx1"/>
            </w14:solidFill>
          </w14:textFill>
        </w:rPr>
        <w:t>月</w:t>
      </w:r>
      <w:r>
        <w:rPr>
          <w:rFonts w:hint="eastAsia" w:ascii="仿宋" w:hAnsi="仿宋" w:eastAsia="仿宋"/>
          <w:color w:val="000000" w:themeColor="text1"/>
          <w:sz w:val="28"/>
          <w:szCs w:val="28"/>
          <w14:textFill>
            <w14:solidFill>
              <w14:schemeClr w14:val="tx1"/>
            </w14:solidFill>
          </w14:textFill>
        </w:rPr>
        <w:t>2</w:t>
      </w:r>
      <w:r>
        <w:rPr>
          <w:rFonts w:ascii="仿宋" w:hAnsi="仿宋" w:eastAsia="仿宋"/>
          <w:color w:val="000000" w:themeColor="text1"/>
          <w:sz w:val="28"/>
          <w:szCs w:val="28"/>
          <w14:textFill>
            <w14:solidFill>
              <w14:schemeClr w14:val="tx1"/>
            </w14:solidFill>
          </w14:textFill>
        </w:rPr>
        <w:t>5日</w:t>
      </w:r>
      <w:r>
        <w:rPr>
          <w:rFonts w:hint="eastAsia" w:ascii="仿宋" w:hAnsi="仿宋" w:eastAsia="仿宋"/>
          <w:color w:val="000000" w:themeColor="text1"/>
          <w:sz w:val="28"/>
          <w:szCs w:val="28"/>
          <w14:textFill>
            <w14:solidFill>
              <w14:schemeClr w14:val="tx1"/>
            </w14:solidFill>
          </w14:textFill>
        </w:rPr>
        <w:t>17:00</w:t>
      </w:r>
      <w:r>
        <w:rPr>
          <w:rFonts w:hint="eastAsia" w:ascii="仿宋" w:hAnsi="仿宋" w:eastAsia="仿宋" w:cs="仿宋"/>
          <w:sz w:val="28"/>
          <w:szCs w:val="28"/>
        </w:rPr>
        <w:t>，实行网上报考和填报志愿。单招报考设第一志愿和第二志愿，考生可选择1－2所院校在指定网上平台进行报考。</w:t>
      </w:r>
    </w:p>
    <w:p w14:paraId="2228725B">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在此期间，考生可登录湖南省普通高校招生考试考生综合信息平台（以下简称“考生综合信息平台”）（网址：</w:t>
      </w:r>
      <w:r>
        <w:rPr>
          <w:rFonts w:eastAsia="仿宋"/>
          <w:sz w:val="28"/>
          <w:szCs w:val="28"/>
        </w:rPr>
        <w:t>https://ks.hneao.cn</w:t>
      </w:r>
      <w:r>
        <w:rPr>
          <w:rFonts w:hint="eastAsia" w:ascii="仿宋" w:hAnsi="仿宋" w:eastAsia="仿宋" w:cs="仿宋"/>
          <w:sz w:val="28"/>
          <w:szCs w:val="28"/>
        </w:rPr>
        <w:t>）或“潇湘高考”APP（通过苹果应用商店、腾讯应用宝、华为应用商店、小米应用商店或“考生综合信息平台”首页下载APP）填报报考志愿信息。请考生在报考前关注本院（校）网站</w:t>
      </w:r>
      <w:r>
        <w:rPr>
          <w:rFonts w:eastAsia="仿宋"/>
        </w:rPr>
        <w:t>www.yyxdfwzy.com</w:t>
      </w:r>
      <w:r>
        <w:rPr>
          <w:rFonts w:hint="eastAsia" w:ascii="仿宋" w:hAnsi="仿宋" w:eastAsia="仿宋" w:cs="仿宋"/>
          <w:sz w:val="28"/>
          <w:szCs w:val="28"/>
        </w:rPr>
        <w:t>公布的有关信息。</w:t>
      </w:r>
    </w:p>
    <w:p w14:paraId="04B7E4A7">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第十条</w:t>
      </w:r>
      <w:r>
        <w:rPr>
          <w:rFonts w:hint="eastAsia" w:ascii="楷体" w:hAnsi="楷体" w:eastAsia="楷体" w:cs="仿宋"/>
          <w:sz w:val="28"/>
          <w:szCs w:val="28"/>
        </w:rPr>
        <w:t xml:space="preserve"> </w:t>
      </w:r>
      <w:r>
        <w:rPr>
          <w:rFonts w:hint="eastAsia" w:ascii="仿宋" w:hAnsi="仿宋" w:eastAsia="仿宋" w:cs="仿宋"/>
          <w:sz w:val="28"/>
          <w:szCs w:val="28"/>
        </w:rPr>
        <w:t>填报专业要求。我校实行专业组志愿，考生在填报我校志愿时，可选择1-6个专业，并确定是否选择专业服从调剂。</w:t>
      </w:r>
    </w:p>
    <w:p w14:paraId="1DCB9B1C">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第十一条</w:t>
      </w:r>
      <w:r>
        <w:rPr>
          <w:rFonts w:hint="eastAsia" w:ascii="等线" w:hAnsi="等线" w:eastAsia="仿宋" w:cs="仿宋"/>
          <w:b/>
          <w:bCs/>
          <w:sz w:val="28"/>
          <w:szCs w:val="28"/>
        </w:rPr>
        <w:t xml:space="preserve"> </w:t>
      </w:r>
      <w:r>
        <w:rPr>
          <w:rFonts w:hint="eastAsia" w:ascii="仿宋" w:hAnsi="仿宋"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考生在规定时间内提供给我校审核，不能按要求提供证明材料的考生只能以普通高中往届生或同等学力人员身份报考，提供虚假证明材料的将依据教育部相关规定取消高考报名资格，已录取的取消录取资格。</w:t>
      </w:r>
    </w:p>
    <w:p w14:paraId="270A3CBE">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五类社会人员考生资格证明材料。所有五类社会人员考生均须提供本人身份证复印件及对应身份的《湖南省2025年高职单招报名身份审核（界定）表》，同时分别提供以下材料：退役军人提供退出现役证（转业证）；农民工提供职工社保缴费记录、劳动用工合同、劳动用工备案信息、用工单位工资发放记录等4项材料中的一项以上；下岗失业人员提供就业创业证（就业失业登记证）；新型职业农民提供新型职业农民证书；企业在岗人员须同时提供企业在岗证明、一年以上工资发放流水、一年以上社保缴纳记录。</w:t>
      </w:r>
    </w:p>
    <w:p w14:paraId="7590FA1F">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2.材料提交时间及方式。考生须在2025年 2月22日前将符合上述要求的证明材料，通过电子邮件方式交由我校招生就业处审核,具体联系方式：</w:t>
      </w:r>
    </w:p>
    <w:p w14:paraId="43DD308A">
      <w:pPr>
        <w:spacing w:line="560" w:lineRule="exact"/>
        <w:ind w:firstLine="560" w:firstLineChars="200"/>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彭老师 18942525765         胡老师 15575063658</w:t>
      </w:r>
    </w:p>
    <w:p w14:paraId="3CB638CE">
      <w:pPr>
        <w:spacing w:line="560" w:lineRule="exact"/>
        <w:ind w:firstLine="560" w:firstLineChars="200"/>
        <w:rPr>
          <w:rFonts w:hint="eastAsia"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 xml:space="preserve">办公室座机：0730-8508818   </w:t>
      </w:r>
      <w:r>
        <w:fldChar w:fldCharType="begin"/>
      </w:r>
      <w:r>
        <w:instrText xml:space="preserve"> HYPERLINK "mailto:邮箱：309555361@qq.com" </w:instrText>
      </w:r>
      <w:r>
        <w:fldChar w:fldCharType="separate"/>
      </w:r>
      <w:r>
        <w:rPr>
          <w:rStyle w:val="16"/>
          <w:rFonts w:hint="eastAsia" w:ascii="仿宋" w:hAnsi="仿宋" w:eastAsia="仿宋" w:cs="仿宋"/>
          <w:color w:val="000000" w:themeColor="text1"/>
          <w:sz w:val="28"/>
          <w:szCs w:val="28"/>
          <w:u w:val="none"/>
          <w14:textFill>
            <w14:solidFill>
              <w14:schemeClr w14:val="tx1"/>
            </w14:solidFill>
          </w14:textFill>
        </w:rPr>
        <w:t>邮箱：3</w:t>
      </w:r>
      <w:r>
        <w:rPr>
          <w:rStyle w:val="16"/>
          <w:rFonts w:ascii="仿宋" w:hAnsi="仿宋" w:eastAsia="仿宋" w:cs="仿宋"/>
          <w:color w:val="000000" w:themeColor="text1"/>
          <w:sz w:val="28"/>
          <w:szCs w:val="28"/>
          <w:u w:val="none"/>
          <w14:textFill>
            <w14:solidFill>
              <w14:schemeClr w14:val="tx1"/>
            </w14:solidFill>
          </w14:textFill>
        </w:rPr>
        <w:t>09555361@qq.com</w:t>
      </w:r>
      <w:r>
        <w:rPr>
          <w:rStyle w:val="16"/>
          <w:rFonts w:ascii="仿宋" w:hAnsi="仿宋" w:eastAsia="仿宋" w:cs="仿宋"/>
          <w:color w:val="000000" w:themeColor="text1"/>
          <w:sz w:val="28"/>
          <w:szCs w:val="28"/>
          <w:u w:val="none"/>
          <w14:textFill>
            <w14:solidFill>
              <w14:schemeClr w14:val="tx1"/>
            </w14:solidFill>
          </w14:textFill>
        </w:rPr>
        <w:fldChar w:fldCharType="end"/>
      </w:r>
    </w:p>
    <w:p w14:paraId="11451D68">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单招计划及专业</w:t>
      </w:r>
    </w:p>
    <w:p w14:paraId="2385C8BE">
      <w:pPr>
        <w:widowControl/>
        <w:spacing w:line="560" w:lineRule="exact"/>
        <w:ind w:firstLine="562" w:firstLineChars="200"/>
        <w:jc w:val="left"/>
        <w:rPr>
          <w:rFonts w:hint="eastAsia" w:ascii="仿宋" w:hAnsi="仿宋" w:eastAsia="仿宋" w:cs="仿宋"/>
          <w:color w:val="000000" w:themeColor="text1"/>
          <w:sz w:val="28"/>
          <w:szCs w:val="28"/>
          <w14:textFill>
            <w14:solidFill>
              <w14:schemeClr w14:val="tx1"/>
            </w14:solidFill>
          </w14:textFill>
        </w:rPr>
      </w:pPr>
      <w:r>
        <w:rPr>
          <w:rFonts w:hint="eastAsia" w:ascii="楷体" w:hAnsi="楷体" w:eastAsia="楷体" w:cs="仿宋"/>
          <w:b/>
          <w:bCs/>
          <w:sz w:val="28"/>
          <w:szCs w:val="28"/>
        </w:rPr>
        <w:t>第十二条</w:t>
      </w:r>
      <w:r>
        <w:rPr>
          <w:rFonts w:hint="eastAsia" w:ascii="等线" w:hAnsi="等线" w:eastAsia="仿宋" w:cs="仿宋"/>
          <w:b/>
          <w:bCs/>
          <w:sz w:val="28"/>
          <w:szCs w:val="28"/>
        </w:rPr>
        <w:t xml:space="preserve"> </w:t>
      </w:r>
      <w:r>
        <w:rPr>
          <w:rFonts w:hint="eastAsia" w:ascii="仿宋" w:hAnsi="仿宋" w:eastAsia="仿宋" w:cs="仿宋"/>
          <w:color w:val="000000" w:themeColor="text1"/>
          <w:sz w:val="28"/>
          <w:szCs w:val="28"/>
          <w14:textFill>
            <w14:solidFill>
              <w14:schemeClr w14:val="tx1"/>
            </w14:solidFill>
          </w14:textFill>
        </w:rPr>
        <w:t>我校2025年单招总计划数为3150人，其中包含单列计划的退役军人100人、其他社会人员100人。本校2025年单招专业及计划数以省教育考试院最终公布为准，各专业最终学费标准以2025年湖南省物价主管部门审核为准。</w:t>
      </w:r>
    </w:p>
    <w:tbl>
      <w:tblPr>
        <w:tblStyle w:val="11"/>
        <w:tblW w:w="9585"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155"/>
        <w:gridCol w:w="3210"/>
        <w:gridCol w:w="2130"/>
        <w:gridCol w:w="2025"/>
      </w:tblGrid>
      <w:tr w14:paraId="64C706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5" w:hRule="atLeast"/>
        </w:trPr>
        <w:tc>
          <w:tcPr>
            <w:tcW w:w="1065" w:type="dxa"/>
            <w:shd w:val="clear" w:color="auto" w:fill="FFFFFF"/>
            <w:vAlign w:val="center"/>
          </w:tcPr>
          <w:p w14:paraId="4F00E7C5">
            <w:pPr>
              <w:widowControl/>
              <w:jc w:val="center"/>
              <w:rPr>
                <w:rFonts w:hint="eastAsia" w:ascii="黑体" w:hAnsi="黑体" w:eastAsia="黑体" w:cs="宋体"/>
                <w:b/>
                <w:bCs/>
                <w:color w:val="000000"/>
                <w:kern w:val="0"/>
                <w:sz w:val="28"/>
                <w:szCs w:val="28"/>
              </w:rPr>
            </w:pPr>
            <w:r>
              <w:rPr>
                <w:rFonts w:hint="eastAsia" w:ascii="黑体" w:hAnsi="黑体" w:eastAsia="黑体" w:cs="宋体"/>
                <w:b/>
                <w:bCs/>
                <w:color w:val="000000"/>
                <w:kern w:val="0"/>
                <w:sz w:val="28"/>
                <w:szCs w:val="28"/>
              </w:rPr>
              <w:t>序号</w:t>
            </w:r>
          </w:p>
        </w:tc>
        <w:tc>
          <w:tcPr>
            <w:tcW w:w="1155" w:type="dxa"/>
            <w:shd w:val="clear" w:color="auto" w:fill="FFFFFF"/>
            <w:vAlign w:val="center"/>
          </w:tcPr>
          <w:p w14:paraId="70C85B56">
            <w:pPr>
              <w:widowControl/>
              <w:jc w:val="center"/>
              <w:rPr>
                <w:rFonts w:hint="eastAsia" w:ascii="黑体" w:hAnsi="黑体" w:eastAsia="黑体" w:cs="宋体"/>
                <w:b/>
                <w:bCs/>
                <w:color w:val="000000"/>
                <w:kern w:val="0"/>
                <w:sz w:val="28"/>
                <w:szCs w:val="28"/>
              </w:rPr>
            </w:pPr>
            <w:r>
              <w:rPr>
                <w:rFonts w:hint="eastAsia" w:ascii="黑体" w:hAnsi="黑体" w:eastAsia="黑体" w:cs="宋体"/>
                <w:b/>
                <w:bCs/>
                <w:color w:val="000000"/>
                <w:kern w:val="0"/>
                <w:sz w:val="28"/>
                <w:szCs w:val="28"/>
              </w:rPr>
              <w:t>二级  学院</w:t>
            </w:r>
          </w:p>
        </w:tc>
        <w:tc>
          <w:tcPr>
            <w:tcW w:w="3210" w:type="dxa"/>
            <w:shd w:val="clear" w:color="auto" w:fill="FFFFFF"/>
            <w:vAlign w:val="center"/>
          </w:tcPr>
          <w:p w14:paraId="5164EC3A">
            <w:pPr>
              <w:widowControl/>
              <w:jc w:val="center"/>
              <w:rPr>
                <w:rFonts w:hint="eastAsia" w:ascii="黑体" w:hAnsi="黑体" w:eastAsia="黑体" w:cs="宋体"/>
                <w:b/>
                <w:bCs/>
                <w:color w:val="000000"/>
                <w:kern w:val="0"/>
                <w:sz w:val="28"/>
                <w:szCs w:val="28"/>
              </w:rPr>
            </w:pPr>
            <w:r>
              <w:rPr>
                <w:rFonts w:hint="eastAsia" w:ascii="黑体" w:hAnsi="黑体" w:eastAsia="黑体" w:cs="宋体"/>
                <w:b/>
                <w:bCs/>
                <w:color w:val="000000"/>
                <w:kern w:val="0"/>
                <w:sz w:val="28"/>
                <w:szCs w:val="28"/>
              </w:rPr>
              <w:t>专业名称</w:t>
            </w:r>
          </w:p>
        </w:tc>
        <w:tc>
          <w:tcPr>
            <w:tcW w:w="2130" w:type="dxa"/>
            <w:shd w:val="clear" w:color="auto" w:fill="FFFFFF"/>
            <w:vAlign w:val="center"/>
          </w:tcPr>
          <w:p w14:paraId="27C73BD2">
            <w:pPr>
              <w:widowControl/>
              <w:jc w:val="center"/>
              <w:rPr>
                <w:rFonts w:hint="eastAsia" w:ascii="黑体" w:hAnsi="黑体" w:eastAsia="黑体" w:cs="宋体"/>
                <w:b/>
                <w:bCs/>
                <w:color w:val="000000"/>
                <w:kern w:val="0"/>
                <w:sz w:val="28"/>
                <w:szCs w:val="28"/>
              </w:rPr>
            </w:pPr>
            <w:r>
              <w:rPr>
                <w:rFonts w:hint="eastAsia" w:ascii="黑体" w:hAnsi="黑体" w:eastAsia="黑体" w:cs="宋体"/>
                <w:b/>
                <w:bCs/>
                <w:color w:val="000000"/>
                <w:kern w:val="0"/>
                <w:sz w:val="28"/>
                <w:szCs w:val="28"/>
              </w:rPr>
              <w:t>学费             （元/年）</w:t>
            </w:r>
          </w:p>
        </w:tc>
        <w:tc>
          <w:tcPr>
            <w:tcW w:w="2025" w:type="dxa"/>
            <w:shd w:val="clear" w:color="auto" w:fill="FFFFFF"/>
            <w:vAlign w:val="center"/>
          </w:tcPr>
          <w:p w14:paraId="214EBD75">
            <w:pPr>
              <w:widowControl/>
              <w:jc w:val="center"/>
              <w:rPr>
                <w:rFonts w:hint="eastAsia" w:ascii="黑体" w:hAnsi="黑体" w:eastAsia="黑体" w:cs="宋体"/>
                <w:b/>
                <w:bCs/>
                <w:color w:val="000000"/>
                <w:kern w:val="0"/>
                <w:sz w:val="28"/>
                <w:szCs w:val="28"/>
              </w:rPr>
            </w:pPr>
            <w:r>
              <w:rPr>
                <w:rFonts w:hint="eastAsia" w:ascii="黑体" w:hAnsi="黑体" w:eastAsia="黑体" w:cs="宋体"/>
                <w:b/>
                <w:bCs/>
                <w:color w:val="000000"/>
                <w:kern w:val="0"/>
                <w:sz w:val="28"/>
                <w:szCs w:val="28"/>
              </w:rPr>
              <w:t>学制(年)</w:t>
            </w:r>
          </w:p>
        </w:tc>
      </w:tr>
      <w:tr w14:paraId="5E7F1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42644824">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w:t>
            </w:r>
          </w:p>
        </w:tc>
        <w:tc>
          <w:tcPr>
            <w:tcW w:w="1155" w:type="dxa"/>
            <w:vMerge w:val="restart"/>
            <w:shd w:val="clear" w:color="auto" w:fill="FFFFFF"/>
            <w:vAlign w:val="center"/>
          </w:tcPr>
          <w:p w14:paraId="1C306F5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健康管理学院</w:t>
            </w:r>
          </w:p>
        </w:tc>
        <w:tc>
          <w:tcPr>
            <w:tcW w:w="3210" w:type="dxa"/>
            <w:shd w:val="clear" w:color="auto" w:fill="FFFFFF"/>
            <w:vAlign w:val="center"/>
          </w:tcPr>
          <w:p w14:paraId="092B089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康复治疗技术</w:t>
            </w:r>
          </w:p>
        </w:tc>
        <w:tc>
          <w:tcPr>
            <w:tcW w:w="2130" w:type="dxa"/>
            <w:shd w:val="clear" w:color="auto" w:fill="FFFFFF"/>
            <w:vAlign w:val="center"/>
          </w:tcPr>
          <w:p w14:paraId="52F42E24">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15800</w:t>
            </w:r>
          </w:p>
        </w:tc>
        <w:tc>
          <w:tcPr>
            <w:tcW w:w="2025" w:type="dxa"/>
            <w:shd w:val="clear" w:color="auto" w:fill="FFFFFF"/>
            <w:vAlign w:val="center"/>
          </w:tcPr>
          <w:p w14:paraId="7C9AECE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6593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4D37162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w:t>
            </w:r>
          </w:p>
        </w:tc>
        <w:tc>
          <w:tcPr>
            <w:tcW w:w="1155" w:type="dxa"/>
            <w:vMerge w:val="continue"/>
            <w:vAlign w:val="center"/>
          </w:tcPr>
          <w:p w14:paraId="5559F65D">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774D34F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婴幼儿托育服务与管理</w:t>
            </w:r>
          </w:p>
        </w:tc>
        <w:tc>
          <w:tcPr>
            <w:tcW w:w="2130" w:type="dxa"/>
            <w:shd w:val="clear" w:color="auto" w:fill="FFFFFF"/>
            <w:vAlign w:val="center"/>
          </w:tcPr>
          <w:p w14:paraId="67F59FC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13800</w:t>
            </w:r>
          </w:p>
        </w:tc>
        <w:tc>
          <w:tcPr>
            <w:tcW w:w="2025" w:type="dxa"/>
            <w:shd w:val="clear" w:color="auto" w:fill="FFFFFF"/>
            <w:vAlign w:val="center"/>
          </w:tcPr>
          <w:p w14:paraId="54FF6A0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3905D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7118C80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c>
          <w:tcPr>
            <w:tcW w:w="1155" w:type="dxa"/>
            <w:vMerge w:val="continue"/>
            <w:vAlign w:val="center"/>
          </w:tcPr>
          <w:p w14:paraId="5EBDA979">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2D1B825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医学美容技术</w:t>
            </w:r>
          </w:p>
        </w:tc>
        <w:tc>
          <w:tcPr>
            <w:tcW w:w="2130" w:type="dxa"/>
            <w:shd w:val="clear" w:color="auto" w:fill="FFFFFF"/>
            <w:vAlign w:val="center"/>
          </w:tcPr>
          <w:p w14:paraId="136509D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16300</w:t>
            </w:r>
          </w:p>
        </w:tc>
        <w:tc>
          <w:tcPr>
            <w:tcW w:w="2025" w:type="dxa"/>
            <w:shd w:val="clear" w:color="auto" w:fill="FFFFFF"/>
            <w:vAlign w:val="center"/>
          </w:tcPr>
          <w:p w14:paraId="2637781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645F8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0994E8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4</w:t>
            </w:r>
          </w:p>
        </w:tc>
        <w:tc>
          <w:tcPr>
            <w:tcW w:w="1155" w:type="dxa"/>
            <w:vMerge w:val="continue"/>
            <w:vAlign w:val="center"/>
          </w:tcPr>
          <w:p w14:paraId="046777F4">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1071815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中医康复技术</w:t>
            </w:r>
          </w:p>
        </w:tc>
        <w:tc>
          <w:tcPr>
            <w:tcW w:w="2130" w:type="dxa"/>
            <w:shd w:val="clear" w:color="auto" w:fill="FFFFFF"/>
            <w:vAlign w:val="center"/>
          </w:tcPr>
          <w:p w14:paraId="6D7CAFB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15800</w:t>
            </w:r>
          </w:p>
        </w:tc>
        <w:tc>
          <w:tcPr>
            <w:tcW w:w="2025" w:type="dxa"/>
            <w:shd w:val="clear" w:color="auto" w:fill="FFFFFF"/>
            <w:vAlign w:val="center"/>
          </w:tcPr>
          <w:p w14:paraId="636CEA2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42A3E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40BE452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5</w:t>
            </w:r>
          </w:p>
        </w:tc>
        <w:tc>
          <w:tcPr>
            <w:tcW w:w="1155" w:type="dxa"/>
            <w:vMerge w:val="restart"/>
            <w:shd w:val="clear" w:color="auto" w:fill="FFFFFF"/>
            <w:vAlign w:val="center"/>
          </w:tcPr>
          <w:p w14:paraId="5E6EECD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智能工程学院</w:t>
            </w:r>
          </w:p>
        </w:tc>
        <w:tc>
          <w:tcPr>
            <w:tcW w:w="3210" w:type="dxa"/>
            <w:shd w:val="clear" w:color="auto" w:fill="FFFFFF"/>
            <w:vAlign w:val="center"/>
          </w:tcPr>
          <w:p w14:paraId="6081A70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智能机电技术</w:t>
            </w:r>
          </w:p>
        </w:tc>
        <w:tc>
          <w:tcPr>
            <w:tcW w:w="2130" w:type="dxa"/>
            <w:shd w:val="clear" w:color="auto" w:fill="FFFFFF"/>
            <w:vAlign w:val="center"/>
          </w:tcPr>
          <w:p w14:paraId="68F0F7ED">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7F64372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0AEBC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25BE035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6</w:t>
            </w:r>
          </w:p>
        </w:tc>
        <w:tc>
          <w:tcPr>
            <w:tcW w:w="1155" w:type="dxa"/>
            <w:vMerge w:val="continue"/>
            <w:vAlign w:val="center"/>
          </w:tcPr>
          <w:p w14:paraId="059259E1">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5A8EAE3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智能制造装备技术</w:t>
            </w:r>
          </w:p>
        </w:tc>
        <w:tc>
          <w:tcPr>
            <w:tcW w:w="2130" w:type="dxa"/>
            <w:shd w:val="clear" w:color="auto" w:fill="FFFFFF"/>
            <w:vAlign w:val="center"/>
          </w:tcPr>
          <w:p w14:paraId="2EBEEEB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6DD7CD4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34802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11CB740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7</w:t>
            </w:r>
          </w:p>
        </w:tc>
        <w:tc>
          <w:tcPr>
            <w:tcW w:w="1155" w:type="dxa"/>
            <w:vMerge w:val="continue"/>
            <w:vAlign w:val="center"/>
          </w:tcPr>
          <w:p w14:paraId="452F9260">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4D0F588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智能产品开发与应用</w:t>
            </w:r>
          </w:p>
        </w:tc>
        <w:tc>
          <w:tcPr>
            <w:tcW w:w="2130" w:type="dxa"/>
            <w:shd w:val="clear" w:color="auto" w:fill="FFFFFF"/>
            <w:vAlign w:val="center"/>
          </w:tcPr>
          <w:p w14:paraId="60C4CD5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79079F8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19D22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328E51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8</w:t>
            </w:r>
          </w:p>
        </w:tc>
        <w:tc>
          <w:tcPr>
            <w:tcW w:w="1155" w:type="dxa"/>
            <w:vMerge w:val="continue"/>
            <w:vAlign w:val="center"/>
          </w:tcPr>
          <w:p w14:paraId="42E8C3E6">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76B018A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电子产品检测技术</w:t>
            </w:r>
          </w:p>
        </w:tc>
        <w:tc>
          <w:tcPr>
            <w:tcW w:w="2130" w:type="dxa"/>
            <w:shd w:val="clear" w:color="auto" w:fill="FFFFFF"/>
            <w:vAlign w:val="center"/>
          </w:tcPr>
          <w:p w14:paraId="5CAED78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3A8EF82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54E74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2D9540A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9</w:t>
            </w:r>
          </w:p>
        </w:tc>
        <w:tc>
          <w:tcPr>
            <w:tcW w:w="1155" w:type="dxa"/>
            <w:vMerge w:val="continue"/>
            <w:vAlign w:val="center"/>
          </w:tcPr>
          <w:p w14:paraId="51DEA428">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654C69A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电子信息工程技术</w:t>
            </w:r>
          </w:p>
        </w:tc>
        <w:tc>
          <w:tcPr>
            <w:tcW w:w="2130" w:type="dxa"/>
            <w:shd w:val="clear" w:color="auto" w:fill="FFFFFF"/>
            <w:vAlign w:val="center"/>
          </w:tcPr>
          <w:p w14:paraId="3F7ECED7">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7ED1E26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1033E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4814B7F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10</w:t>
            </w:r>
          </w:p>
        </w:tc>
        <w:tc>
          <w:tcPr>
            <w:tcW w:w="1155" w:type="dxa"/>
            <w:vMerge w:val="restart"/>
            <w:shd w:val="clear" w:color="auto" w:fill="FFFFFF"/>
            <w:vAlign w:val="center"/>
          </w:tcPr>
          <w:p w14:paraId="5DE2A45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航空工程学院</w:t>
            </w:r>
          </w:p>
        </w:tc>
        <w:tc>
          <w:tcPr>
            <w:tcW w:w="3210" w:type="dxa"/>
            <w:shd w:val="clear" w:color="auto" w:fill="FFFFFF"/>
            <w:vAlign w:val="center"/>
          </w:tcPr>
          <w:p w14:paraId="5AC6C7F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无人机应用技术</w:t>
            </w:r>
          </w:p>
        </w:tc>
        <w:tc>
          <w:tcPr>
            <w:tcW w:w="2130" w:type="dxa"/>
            <w:shd w:val="clear" w:color="auto" w:fill="FFFFFF"/>
            <w:vAlign w:val="center"/>
          </w:tcPr>
          <w:p w14:paraId="16F210F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14900</w:t>
            </w:r>
          </w:p>
        </w:tc>
        <w:tc>
          <w:tcPr>
            <w:tcW w:w="2025" w:type="dxa"/>
            <w:shd w:val="clear" w:color="auto" w:fill="FFFFFF"/>
            <w:vAlign w:val="center"/>
          </w:tcPr>
          <w:p w14:paraId="5F81C37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7D04C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209669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11</w:t>
            </w:r>
          </w:p>
        </w:tc>
        <w:tc>
          <w:tcPr>
            <w:tcW w:w="1155" w:type="dxa"/>
            <w:vMerge w:val="continue"/>
            <w:vAlign w:val="center"/>
          </w:tcPr>
          <w:p w14:paraId="2DB12AA9">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00BE68A5">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无人机测绘技术</w:t>
            </w:r>
          </w:p>
        </w:tc>
        <w:tc>
          <w:tcPr>
            <w:tcW w:w="2130" w:type="dxa"/>
            <w:shd w:val="clear" w:color="auto" w:fill="FFFFFF"/>
            <w:vAlign w:val="center"/>
          </w:tcPr>
          <w:p w14:paraId="23C12DD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16800</w:t>
            </w:r>
          </w:p>
        </w:tc>
        <w:tc>
          <w:tcPr>
            <w:tcW w:w="2025" w:type="dxa"/>
            <w:shd w:val="clear" w:color="auto" w:fill="FFFFFF"/>
            <w:vAlign w:val="center"/>
          </w:tcPr>
          <w:p w14:paraId="4508C89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6CB89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A7D765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12</w:t>
            </w:r>
          </w:p>
        </w:tc>
        <w:tc>
          <w:tcPr>
            <w:tcW w:w="1155" w:type="dxa"/>
            <w:vMerge w:val="continue"/>
            <w:vAlign w:val="center"/>
          </w:tcPr>
          <w:p w14:paraId="7A310E36">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46FB396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机场运行服务与管理</w:t>
            </w:r>
          </w:p>
        </w:tc>
        <w:tc>
          <w:tcPr>
            <w:tcW w:w="2130" w:type="dxa"/>
            <w:shd w:val="clear" w:color="auto" w:fill="FFFFFF"/>
            <w:vAlign w:val="center"/>
          </w:tcPr>
          <w:p w14:paraId="2ED72F1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13800</w:t>
            </w:r>
          </w:p>
        </w:tc>
        <w:tc>
          <w:tcPr>
            <w:tcW w:w="2025" w:type="dxa"/>
            <w:shd w:val="clear" w:color="auto" w:fill="FFFFFF"/>
            <w:vAlign w:val="center"/>
          </w:tcPr>
          <w:p w14:paraId="10356D8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5E5F2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000F3BB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w:t>
            </w:r>
          </w:p>
        </w:tc>
        <w:tc>
          <w:tcPr>
            <w:tcW w:w="1155" w:type="dxa"/>
            <w:vMerge w:val="continue"/>
            <w:vAlign w:val="center"/>
          </w:tcPr>
          <w:p w14:paraId="6373C9A7">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6C0BFF8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空中乘务</w:t>
            </w:r>
          </w:p>
        </w:tc>
        <w:tc>
          <w:tcPr>
            <w:tcW w:w="2130" w:type="dxa"/>
            <w:shd w:val="clear" w:color="auto" w:fill="FFFFFF"/>
            <w:vAlign w:val="center"/>
          </w:tcPr>
          <w:p w14:paraId="2355FEA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13800</w:t>
            </w:r>
          </w:p>
        </w:tc>
        <w:tc>
          <w:tcPr>
            <w:tcW w:w="2025" w:type="dxa"/>
            <w:shd w:val="clear" w:color="auto" w:fill="FFFFFF"/>
            <w:vAlign w:val="center"/>
          </w:tcPr>
          <w:p w14:paraId="35176A8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66C2C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032D57A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w:t>
            </w:r>
          </w:p>
        </w:tc>
        <w:tc>
          <w:tcPr>
            <w:tcW w:w="1155" w:type="dxa"/>
            <w:vMerge w:val="restart"/>
            <w:shd w:val="clear" w:color="auto" w:fill="FFFFFF"/>
            <w:vAlign w:val="center"/>
          </w:tcPr>
          <w:p w14:paraId="7D89043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汽车工程学院</w:t>
            </w:r>
          </w:p>
        </w:tc>
        <w:tc>
          <w:tcPr>
            <w:tcW w:w="3210" w:type="dxa"/>
            <w:shd w:val="clear" w:color="auto" w:fill="FFFFFF"/>
            <w:vAlign w:val="center"/>
          </w:tcPr>
          <w:p w14:paraId="0C74EFE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新能源汽车检测与维修技术</w:t>
            </w:r>
          </w:p>
        </w:tc>
        <w:tc>
          <w:tcPr>
            <w:tcW w:w="2130" w:type="dxa"/>
            <w:shd w:val="clear" w:color="auto" w:fill="FFFFFF"/>
            <w:vAlign w:val="center"/>
          </w:tcPr>
          <w:p w14:paraId="7D237967">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54F56F7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567F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594CEAD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15</w:t>
            </w:r>
          </w:p>
        </w:tc>
        <w:tc>
          <w:tcPr>
            <w:tcW w:w="1155" w:type="dxa"/>
            <w:vMerge w:val="continue"/>
            <w:vAlign w:val="center"/>
          </w:tcPr>
          <w:p w14:paraId="76DAD81B">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44A16A0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汽车技术服务与营销</w:t>
            </w:r>
          </w:p>
        </w:tc>
        <w:tc>
          <w:tcPr>
            <w:tcW w:w="2130" w:type="dxa"/>
            <w:shd w:val="clear" w:color="auto" w:fill="FFFFFF"/>
            <w:vAlign w:val="center"/>
          </w:tcPr>
          <w:p w14:paraId="7F6CC5A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0AE6E22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4F463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72301CD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w:t>
            </w:r>
          </w:p>
        </w:tc>
        <w:tc>
          <w:tcPr>
            <w:tcW w:w="1155" w:type="dxa"/>
            <w:vMerge w:val="continue"/>
            <w:vAlign w:val="center"/>
          </w:tcPr>
          <w:p w14:paraId="3ACF8307">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45E2876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智能网联汽车技术</w:t>
            </w:r>
          </w:p>
        </w:tc>
        <w:tc>
          <w:tcPr>
            <w:tcW w:w="2130" w:type="dxa"/>
            <w:shd w:val="clear" w:color="auto" w:fill="FFFFFF"/>
            <w:vAlign w:val="center"/>
          </w:tcPr>
          <w:p w14:paraId="1E7218F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16800</w:t>
            </w:r>
          </w:p>
        </w:tc>
        <w:tc>
          <w:tcPr>
            <w:tcW w:w="2025" w:type="dxa"/>
            <w:shd w:val="clear" w:color="auto" w:fill="FFFFFF"/>
            <w:vAlign w:val="center"/>
          </w:tcPr>
          <w:p w14:paraId="1A33C62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4BEAC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541FD52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17</w:t>
            </w:r>
          </w:p>
        </w:tc>
        <w:tc>
          <w:tcPr>
            <w:tcW w:w="1155" w:type="dxa"/>
            <w:vMerge w:val="continue"/>
            <w:vAlign w:val="center"/>
          </w:tcPr>
          <w:p w14:paraId="64410631">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2D977B84">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汽车智能技术</w:t>
            </w:r>
          </w:p>
        </w:tc>
        <w:tc>
          <w:tcPr>
            <w:tcW w:w="2130" w:type="dxa"/>
            <w:shd w:val="clear" w:color="auto" w:fill="FFFFFF"/>
            <w:vAlign w:val="center"/>
          </w:tcPr>
          <w:p w14:paraId="276A3824">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30F897F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48428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089D54D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18</w:t>
            </w:r>
          </w:p>
        </w:tc>
        <w:tc>
          <w:tcPr>
            <w:tcW w:w="1155" w:type="dxa"/>
            <w:vMerge w:val="restart"/>
            <w:shd w:val="clear" w:color="auto" w:fill="FFFFFF"/>
            <w:vAlign w:val="center"/>
          </w:tcPr>
          <w:p w14:paraId="16CD290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信息工程学院</w:t>
            </w:r>
          </w:p>
        </w:tc>
        <w:tc>
          <w:tcPr>
            <w:tcW w:w="3210" w:type="dxa"/>
            <w:shd w:val="clear" w:color="auto" w:fill="FFFFFF"/>
            <w:vAlign w:val="center"/>
          </w:tcPr>
          <w:p w14:paraId="57ABD8B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数字媒体技术</w:t>
            </w:r>
          </w:p>
        </w:tc>
        <w:tc>
          <w:tcPr>
            <w:tcW w:w="2130" w:type="dxa"/>
            <w:shd w:val="clear" w:color="auto" w:fill="FFFFFF"/>
            <w:vAlign w:val="center"/>
          </w:tcPr>
          <w:p w14:paraId="76A5E94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55F2375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0061C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B82674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19</w:t>
            </w:r>
          </w:p>
        </w:tc>
        <w:tc>
          <w:tcPr>
            <w:tcW w:w="1155" w:type="dxa"/>
            <w:vMerge w:val="continue"/>
            <w:vAlign w:val="center"/>
          </w:tcPr>
          <w:p w14:paraId="14C025F9">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2A7D7083">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虚拟现实技术应用</w:t>
            </w:r>
          </w:p>
        </w:tc>
        <w:tc>
          <w:tcPr>
            <w:tcW w:w="2130" w:type="dxa"/>
            <w:shd w:val="clear" w:color="auto" w:fill="FFFFFF"/>
            <w:vAlign w:val="center"/>
          </w:tcPr>
          <w:p w14:paraId="29522E2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50C067F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10E75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411B4C0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20</w:t>
            </w:r>
          </w:p>
        </w:tc>
        <w:tc>
          <w:tcPr>
            <w:tcW w:w="1155" w:type="dxa"/>
            <w:vMerge w:val="continue"/>
            <w:vAlign w:val="center"/>
          </w:tcPr>
          <w:p w14:paraId="4F414ECA">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177868DD">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人工智能技术应用</w:t>
            </w:r>
          </w:p>
        </w:tc>
        <w:tc>
          <w:tcPr>
            <w:tcW w:w="2130" w:type="dxa"/>
            <w:shd w:val="clear" w:color="auto" w:fill="FFFFFF"/>
            <w:vAlign w:val="center"/>
          </w:tcPr>
          <w:p w14:paraId="015B92B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31186BA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1B67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16CB2CD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21</w:t>
            </w:r>
          </w:p>
        </w:tc>
        <w:tc>
          <w:tcPr>
            <w:tcW w:w="1155" w:type="dxa"/>
            <w:vMerge w:val="continue"/>
            <w:vAlign w:val="center"/>
          </w:tcPr>
          <w:p w14:paraId="0B84735D">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734A6F8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软件技术</w:t>
            </w:r>
          </w:p>
        </w:tc>
        <w:tc>
          <w:tcPr>
            <w:tcW w:w="2130" w:type="dxa"/>
            <w:shd w:val="clear" w:color="auto" w:fill="FFFFFF"/>
            <w:vAlign w:val="center"/>
          </w:tcPr>
          <w:p w14:paraId="09A604E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41169BE2">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274C5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5B6AF2B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22</w:t>
            </w:r>
          </w:p>
        </w:tc>
        <w:tc>
          <w:tcPr>
            <w:tcW w:w="1155" w:type="dxa"/>
            <w:vMerge w:val="restart"/>
            <w:shd w:val="clear" w:color="auto" w:fill="FFFFFF"/>
            <w:vAlign w:val="center"/>
          </w:tcPr>
          <w:p w14:paraId="30EF6E3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经济与管理学院</w:t>
            </w:r>
          </w:p>
        </w:tc>
        <w:tc>
          <w:tcPr>
            <w:tcW w:w="3210" w:type="dxa"/>
            <w:shd w:val="clear" w:color="auto" w:fill="FFFFFF"/>
            <w:vAlign w:val="center"/>
          </w:tcPr>
          <w:p w14:paraId="6C6506BB">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网络营销与直播电商</w:t>
            </w:r>
          </w:p>
        </w:tc>
        <w:tc>
          <w:tcPr>
            <w:tcW w:w="2130" w:type="dxa"/>
            <w:shd w:val="clear" w:color="auto" w:fill="FFFFFF"/>
            <w:vAlign w:val="center"/>
          </w:tcPr>
          <w:p w14:paraId="7AC01556">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14800</w:t>
            </w:r>
          </w:p>
        </w:tc>
        <w:tc>
          <w:tcPr>
            <w:tcW w:w="2025" w:type="dxa"/>
            <w:shd w:val="clear" w:color="auto" w:fill="FFFFFF"/>
            <w:vAlign w:val="center"/>
          </w:tcPr>
          <w:p w14:paraId="35FF898A">
            <w:pPr>
              <w:widowControl/>
              <w:jc w:val="center"/>
              <w:rPr>
                <w:rFonts w:hint="eastAsia" w:ascii="仿宋_GB2312" w:hAnsi="宋体" w:eastAsia="仿宋_GB2312" w:cs="宋体"/>
                <w:b/>
                <w:bCs/>
                <w:color w:val="000000"/>
                <w:kern w:val="0"/>
                <w:sz w:val="28"/>
                <w:szCs w:val="28"/>
              </w:rPr>
            </w:pPr>
            <w:r>
              <w:rPr>
                <w:rFonts w:hint="eastAsia" w:ascii="仿宋_GB2312" w:hAnsi="宋体" w:eastAsia="仿宋_GB2312" w:cs="宋体"/>
                <w:color w:val="000000"/>
                <w:kern w:val="0"/>
                <w:sz w:val="28"/>
                <w:szCs w:val="28"/>
              </w:rPr>
              <w:t>3</w:t>
            </w:r>
          </w:p>
        </w:tc>
      </w:tr>
      <w:tr w14:paraId="0803E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3600B4D1">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23</w:t>
            </w:r>
          </w:p>
        </w:tc>
        <w:tc>
          <w:tcPr>
            <w:tcW w:w="1155" w:type="dxa"/>
            <w:vMerge w:val="continue"/>
            <w:vAlign w:val="center"/>
          </w:tcPr>
          <w:p w14:paraId="54259981">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417ED310">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大数据与会计</w:t>
            </w:r>
          </w:p>
        </w:tc>
        <w:tc>
          <w:tcPr>
            <w:tcW w:w="2130" w:type="dxa"/>
            <w:shd w:val="clear" w:color="auto" w:fill="FFFFFF"/>
            <w:vAlign w:val="center"/>
          </w:tcPr>
          <w:p w14:paraId="3973E78D">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13200</w:t>
            </w:r>
          </w:p>
        </w:tc>
        <w:tc>
          <w:tcPr>
            <w:tcW w:w="2025" w:type="dxa"/>
            <w:shd w:val="clear" w:color="auto" w:fill="FFFFFF"/>
            <w:vAlign w:val="center"/>
          </w:tcPr>
          <w:p w14:paraId="2E86E4C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67F58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18DBF74C">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24</w:t>
            </w:r>
          </w:p>
        </w:tc>
        <w:tc>
          <w:tcPr>
            <w:tcW w:w="1155" w:type="dxa"/>
            <w:vMerge w:val="continue"/>
            <w:vAlign w:val="center"/>
          </w:tcPr>
          <w:p w14:paraId="49AAE677">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3C58447D">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金融服务与管理</w:t>
            </w:r>
          </w:p>
        </w:tc>
        <w:tc>
          <w:tcPr>
            <w:tcW w:w="2130" w:type="dxa"/>
            <w:shd w:val="clear" w:color="auto" w:fill="FFFFFF"/>
            <w:vAlign w:val="center"/>
          </w:tcPr>
          <w:p w14:paraId="21484069">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13200</w:t>
            </w:r>
          </w:p>
        </w:tc>
        <w:tc>
          <w:tcPr>
            <w:tcW w:w="2025" w:type="dxa"/>
            <w:shd w:val="clear" w:color="auto" w:fill="FFFFFF"/>
            <w:vAlign w:val="center"/>
          </w:tcPr>
          <w:p w14:paraId="6BDBBD2E">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r w14:paraId="1F232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065" w:type="dxa"/>
            <w:shd w:val="clear" w:color="auto" w:fill="FFFFFF"/>
            <w:vAlign w:val="center"/>
          </w:tcPr>
          <w:p w14:paraId="5063B1F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25</w:t>
            </w:r>
          </w:p>
        </w:tc>
        <w:tc>
          <w:tcPr>
            <w:tcW w:w="1155" w:type="dxa"/>
            <w:vMerge w:val="continue"/>
            <w:vAlign w:val="center"/>
          </w:tcPr>
          <w:p w14:paraId="1BB07648">
            <w:pPr>
              <w:widowControl/>
              <w:jc w:val="left"/>
              <w:rPr>
                <w:rFonts w:hint="eastAsia" w:ascii="仿宋_GB2312" w:hAnsi="宋体" w:eastAsia="仿宋_GB2312" w:cs="宋体"/>
                <w:color w:val="000000"/>
                <w:kern w:val="0"/>
                <w:sz w:val="28"/>
                <w:szCs w:val="28"/>
              </w:rPr>
            </w:pPr>
          </w:p>
        </w:tc>
        <w:tc>
          <w:tcPr>
            <w:tcW w:w="3210" w:type="dxa"/>
            <w:shd w:val="clear" w:color="auto" w:fill="FFFFFF"/>
            <w:vAlign w:val="center"/>
          </w:tcPr>
          <w:p w14:paraId="5BB6582F">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跨境电子商务</w:t>
            </w:r>
          </w:p>
        </w:tc>
        <w:tc>
          <w:tcPr>
            <w:tcW w:w="2130" w:type="dxa"/>
            <w:shd w:val="clear" w:color="auto" w:fill="FFFFFF"/>
            <w:vAlign w:val="center"/>
          </w:tcPr>
          <w:p w14:paraId="7D61ED78">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13800</w:t>
            </w:r>
          </w:p>
        </w:tc>
        <w:tc>
          <w:tcPr>
            <w:tcW w:w="2025" w:type="dxa"/>
            <w:shd w:val="clear" w:color="auto" w:fill="FFFFFF"/>
            <w:vAlign w:val="center"/>
          </w:tcPr>
          <w:p w14:paraId="30E0121A">
            <w:pPr>
              <w:widowControl/>
              <w:jc w:val="center"/>
              <w:rPr>
                <w:rFonts w:hint="eastAsia" w:ascii="仿宋_GB2312" w:hAnsi="宋体" w:eastAsia="仿宋_GB2312" w:cs="宋体"/>
                <w:color w:val="000000"/>
                <w:kern w:val="0"/>
                <w:sz w:val="28"/>
                <w:szCs w:val="28"/>
              </w:rPr>
            </w:pPr>
            <w:r>
              <w:rPr>
                <w:rFonts w:hint="eastAsia" w:ascii="仿宋_GB2312" w:hAnsi="宋体" w:eastAsia="仿宋_GB2312" w:cs="宋体"/>
                <w:color w:val="000000"/>
                <w:kern w:val="0"/>
                <w:sz w:val="28"/>
                <w:szCs w:val="28"/>
              </w:rPr>
              <w:t>3</w:t>
            </w:r>
          </w:p>
        </w:tc>
      </w:tr>
    </w:tbl>
    <w:p w14:paraId="3E3DA9B5">
      <w:pPr>
        <w:widowControl/>
        <w:spacing w:line="560" w:lineRule="exact"/>
        <w:ind w:firstLine="562" w:firstLineChars="200"/>
        <w:jc w:val="left"/>
        <w:rPr>
          <w:rFonts w:hint="eastAsia" w:ascii="仿宋" w:hAnsi="仿宋" w:eastAsia="仿宋" w:cs="宋体"/>
          <w:kern w:val="0"/>
          <w:sz w:val="28"/>
        </w:rPr>
      </w:pPr>
      <w:bookmarkStart w:id="2" w:name="_GoBack"/>
      <w:bookmarkEnd w:id="2"/>
      <w:r>
        <w:rPr>
          <w:rFonts w:hint="eastAsia" w:ascii="仿宋" w:hAnsi="仿宋" w:eastAsia="仿宋" w:cs="宋体"/>
          <w:b/>
          <w:bCs/>
          <w:kern w:val="0"/>
          <w:sz w:val="28"/>
        </w:rPr>
        <w:t>注</w:t>
      </w:r>
      <w:r>
        <w:rPr>
          <w:rFonts w:hint="eastAsia" w:ascii="仿宋" w:hAnsi="仿宋" w:eastAsia="仿宋" w:cs="宋体"/>
          <w:kern w:val="0"/>
          <w:sz w:val="28"/>
        </w:rPr>
        <w:t>：1.以上专业中，</w:t>
      </w:r>
      <w:r>
        <w:rPr>
          <w:rFonts w:hint="eastAsia" w:ascii="仿宋" w:hAnsi="仿宋" w:eastAsia="仿宋" w:cs="仿宋"/>
          <w:sz w:val="28"/>
          <w:szCs w:val="28"/>
        </w:rPr>
        <w:t>智能机电技术、智能制造装备技术、电子信息工程技术、智能产品开发与应用、电子产品检测技术、新能源汽车检测与维修技术、汽车技术服务与营销、智能网联汽车技术、汽车智能技术、数字媒体技术、虚拟现实技术应用、人工智能技术应用、软件技术、网络营销与直播电商、跨境电子商务</w:t>
      </w:r>
      <w:r>
        <w:rPr>
          <w:rFonts w:hint="eastAsia" w:ascii="仿宋" w:hAnsi="仿宋" w:eastAsia="仿宋" w:cs="宋体"/>
          <w:kern w:val="0"/>
          <w:sz w:val="28"/>
        </w:rPr>
        <w:t>等专业开设了校企合作订单班。</w:t>
      </w:r>
    </w:p>
    <w:p w14:paraId="030C599B">
      <w:pPr>
        <w:widowControl/>
        <w:spacing w:line="560" w:lineRule="exact"/>
        <w:ind w:firstLine="562" w:firstLineChars="200"/>
        <w:jc w:val="left"/>
        <w:rPr>
          <w:rFonts w:hint="eastAsia" w:ascii="仿宋" w:hAnsi="仿宋" w:eastAsia="仿宋" w:cs="宋体"/>
          <w:kern w:val="0"/>
          <w:sz w:val="28"/>
        </w:rPr>
      </w:pPr>
      <w:r>
        <w:rPr>
          <w:rFonts w:hint="eastAsia" w:ascii="楷体" w:hAnsi="楷体" w:eastAsia="楷体" w:cs="仿宋"/>
          <w:b/>
          <w:bCs/>
          <w:sz w:val="28"/>
          <w:szCs w:val="28"/>
        </w:rPr>
        <w:t xml:space="preserve">第十三条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p>
    <w:p w14:paraId="0BD6403E">
      <w:pPr>
        <w:widowControl/>
        <w:spacing w:line="560" w:lineRule="exact"/>
        <w:ind w:firstLine="560" w:firstLineChars="200"/>
        <w:jc w:val="left"/>
        <w:rPr>
          <w:rFonts w:hint="eastAsia" w:ascii="仿宋" w:hAnsi="仿宋" w:eastAsia="仿宋" w:cs="宋体"/>
          <w:kern w:val="0"/>
          <w:sz w:val="28"/>
        </w:rPr>
      </w:pPr>
      <w:r>
        <w:rPr>
          <w:rFonts w:hint="eastAsia" w:ascii="仿宋" w:hAnsi="仿宋" w:eastAsia="仿宋" w:cs="宋体"/>
          <w:kern w:val="0"/>
          <w:sz w:val="28"/>
        </w:rPr>
        <w:t>1.退役军人计划</w:t>
      </w:r>
      <w:r>
        <w:rPr>
          <w:rFonts w:hint="eastAsia" w:ascii="仿宋" w:hAnsi="仿宋" w:eastAsia="仿宋" w:cs="仿宋"/>
          <w:sz w:val="28"/>
          <w:szCs w:val="28"/>
        </w:rPr>
        <w:t>100人，考生</w:t>
      </w:r>
      <w:r>
        <w:rPr>
          <w:rFonts w:hint="eastAsia" w:ascii="仿宋" w:hAnsi="仿宋" w:eastAsia="仿宋" w:cs="宋体"/>
          <w:kern w:val="0"/>
          <w:sz w:val="28"/>
        </w:rPr>
        <w:t>可在上表专业范围内自行选择报考，但每个专业最多录取15人。</w:t>
      </w:r>
    </w:p>
    <w:p w14:paraId="356B2F17">
      <w:pPr>
        <w:widowControl/>
        <w:spacing w:line="560" w:lineRule="exact"/>
        <w:ind w:firstLine="560" w:firstLineChars="200"/>
        <w:jc w:val="left"/>
        <w:rPr>
          <w:rFonts w:hint="eastAsia" w:ascii="仿宋" w:hAnsi="仿宋" w:eastAsia="仿宋" w:cs="仿宋"/>
          <w:b/>
          <w:sz w:val="28"/>
          <w:szCs w:val="28"/>
        </w:rPr>
      </w:pPr>
      <w:r>
        <w:rPr>
          <w:rFonts w:hint="eastAsia" w:ascii="仿宋" w:hAnsi="仿宋" w:eastAsia="仿宋" w:cs="宋体"/>
          <w:kern w:val="0"/>
          <w:sz w:val="28"/>
        </w:rPr>
        <w:t>2.其他社会人员（农民工、下岗失业人员、新型职业农民和企业在岗人员）计划</w:t>
      </w:r>
      <w:r>
        <w:rPr>
          <w:rFonts w:hint="eastAsia" w:ascii="仿宋" w:hAnsi="仿宋" w:eastAsia="仿宋" w:cs="仿宋"/>
          <w:sz w:val="28"/>
          <w:szCs w:val="28"/>
        </w:rPr>
        <w:t>100人</w:t>
      </w:r>
      <w:r>
        <w:rPr>
          <w:rFonts w:hint="eastAsia" w:ascii="仿宋" w:hAnsi="仿宋" w:eastAsia="仿宋" w:cs="宋体"/>
          <w:kern w:val="0"/>
          <w:sz w:val="28"/>
        </w:rPr>
        <w:t>，其中智能制造装备技术</w:t>
      </w:r>
      <w:r>
        <w:rPr>
          <w:rFonts w:hint="eastAsia" w:ascii="仿宋" w:hAnsi="仿宋" w:eastAsia="仿宋" w:cs="仿宋"/>
          <w:sz w:val="28"/>
          <w:szCs w:val="28"/>
        </w:rPr>
        <w:t>专业30人；智能机电技术专业30人；</w:t>
      </w:r>
      <w:r>
        <w:rPr>
          <w:rFonts w:hint="eastAsia" w:ascii="仿宋" w:hAnsi="仿宋" w:eastAsia="仿宋" w:cs="仿宋"/>
          <w:bCs/>
          <w:sz w:val="28"/>
          <w:szCs w:val="28"/>
        </w:rPr>
        <w:t>电子产品检测技术</w:t>
      </w:r>
      <w:r>
        <w:rPr>
          <w:rFonts w:hint="eastAsia" w:ascii="仿宋" w:hAnsi="仿宋" w:eastAsia="仿宋" w:cs="仿宋"/>
          <w:sz w:val="28"/>
          <w:szCs w:val="28"/>
        </w:rPr>
        <w:t>专业20人；</w:t>
      </w:r>
      <w:r>
        <w:rPr>
          <w:rFonts w:hint="eastAsia" w:ascii="仿宋" w:hAnsi="仿宋" w:eastAsia="仿宋" w:cs="仿宋"/>
          <w:bCs/>
          <w:sz w:val="28"/>
          <w:szCs w:val="28"/>
        </w:rPr>
        <w:t>智能产品开发与应用20人</w:t>
      </w:r>
      <w:r>
        <w:rPr>
          <w:rFonts w:hint="eastAsia" w:ascii="仿宋" w:hAnsi="仿宋" w:eastAsia="仿宋" w:cs="仿宋"/>
          <w:sz w:val="28"/>
          <w:szCs w:val="28"/>
        </w:rPr>
        <w:t>。</w:t>
      </w:r>
    </w:p>
    <w:p w14:paraId="79D2DB1B">
      <w:pPr>
        <w:spacing w:line="560" w:lineRule="exact"/>
        <w:ind w:firstLine="562" w:firstLineChars="200"/>
        <w:rPr>
          <w:rFonts w:hint="eastAsia" w:ascii="仿宋" w:hAnsi="仿宋" w:eastAsia="仿宋" w:cs="宋体"/>
          <w:kern w:val="0"/>
          <w:sz w:val="28"/>
        </w:rPr>
      </w:pPr>
      <w:r>
        <w:rPr>
          <w:rFonts w:hint="eastAsia" w:ascii="楷体" w:hAnsi="楷体" w:eastAsia="楷体" w:cs="宋体"/>
          <w:b/>
          <w:bCs/>
          <w:kern w:val="0"/>
          <w:sz w:val="28"/>
        </w:rPr>
        <w:t>第十四条</w:t>
      </w:r>
      <w:r>
        <w:rPr>
          <w:rFonts w:hint="eastAsia" w:ascii="仿宋_GB2312" w:hAnsi="等线" w:eastAsia="仿宋_GB2312" w:cs="宋体"/>
          <w:kern w:val="0"/>
          <w:sz w:val="28"/>
        </w:rPr>
        <w:t xml:space="preserve"> </w:t>
      </w:r>
      <w:r>
        <w:rPr>
          <w:rFonts w:hint="eastAsia" w:ascii="仿宋" w:hAnsi="仿宋" w:eastAsia="仿宋" w:cs="宋体"/>
          <w:kern w:val="0"/>
          <w:sz w:val="28"/>
        </w:rPr>
        <w:t>学校在考试结束后，以实际参考人数为基数，按比例确定各专业不同类别考生的计划数。学校各专业各类别计划确定并公布后，一律不调整和追加。单招未完成的计划转为统招计划使用。</w:t>
      </w:r>
    </w:p>
    <w:p w14:paraId="640A3492">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单招考试</w:t>
      </w:r>
    </w:p>
    <w:p w14:paraId="768F9EA7">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第十五条</w:t>
      </w:r>
      <w:r>
        <w:rPr>
          <w:rFonts w:hint="eastAsia" w:ascii="等线" w:hAnsi="等线" w:eastAsia="仿宋" w:cs="仿宋"/>
          <w:b/>
          <w:bCs/>
          <w:sz w:val="28"/>
          <w:szCs w:val="28"/>
        </w:rPr>
        <w:t xml:space="preserve"> </w:t>
      </w:r>
      <w:r>
        <w:rPr>
          <w:rFonts w:hint="eastAsia" w:ascii="仿宋" w:hAnsi="仿宋" w:eastAsia="仿宋" w:cs="仿宋"/>
          <w:sz w:val="28"/>
          <w:szCs w:val="28"/>
        </w:rPr>
        <w:t>学校将本着公平、公正、择优录取的原则，按照国家教育考试相关规定，在省教育厅、省教育考试院的指导和监督下组织单招考试的相关工作。</w:t>
      </w:r>
    </w:p>
    <w:p w14:paraId="7EC65B42">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第十六条</w:t>
      </w:r>
      <w:r>
        <w:rPr>
          <w:rFonts w:hint="eastAsia" w:ascii="等线" w:hAnsi="等线" w:eastAsia="仿宋" w:cs="仿宋"/>
          <w:b/>
          <w:bCs/>
          <w:sz w:val="28"/>
          <w:szCs w:val="28"/>
        </w:rPr>
        <w:t xml:space="preserve"> </w:t>
      </w:r>
      <w:r>
        <w:rPr>
          <w:rFonts w:hint="eastAsia" w:ascii="仿宋" w:hAnsi="仿宋" w:eastAsia="仿宋" w:cs="仿宋"/>
          <w:sz w:val="28"/>
          <w:szCs w:val="28"/>
        </w:rPr>
        <w:t>参加学校今年单招的考生分为应届普通高中毕业考生（具有2024年普通高中学业水平合格性考试有效成绩）、中职考生和往届普通高中考生及同等学力考生（含普通高中学业水平合格性考试有效成绩不全的应届普通高中考生）、退役军人、其他社会人员、艺术体育特长生5个大类。</w:t>
      </w:r>
    </w:p>
    <w:p w14:paraId="1AA7F714">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第十七条</w:t>
      </w:r>
      <w:r>
        <w:rPr>
          <w:rFonts w:hint="eastAsia" w:ascii="等线" w:hAnsi="等线" w:eastAsia="仿宋" w:cs="仿宋"/>
          <w:b/>
          <w:bCs/>
          <w:sz w:val="28"/>
          <w:szCs w:val="28"/>
        </w:rPr>
        <w:t xml:space="preserve"> </w:t>
      </w:r>
      <w:r>
        <w:rPr>
          <w:rFonts w:hint="eastAsia" w:ascii="仿宋" w:hAnsi="仿宋" w:eastAsia="仿宋" w:cs="仿宋"/>
          <w:sz w:val="28"/>
          <w:szCs w:val="28"/>
        </w:rPr>
        <w:t>按照“文化素质+职业技能”方式，分类组织考试。根据考生的类别，考试按以下方式进行。</w:t>
      </w:r>
    </w:p>
    <w:p w14:paraId="38BE76BC">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第一类：应届普通高中毕业考生。文化素质测试成绩以学生取得的高中学业水平合格性考试总成绩有效成绩代替。职业技能测试由学校组织，学校分专业组，按照人才培养需要，分别采取笔试方式进行，重点考察学生的职业适应性。</w:t>
      </w:r>
    </w:p>
    <w:p w14:paraId="7DDDD42C">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第二类：中职考生和往届普通高中考生及同等学力考生。文化素质测试由学校依据《中等职业学校公共基础课课程标准》及高中教育阶段语文、数学、英语等有关内容进行命题及考试。职业技能测试由学校组织，按照人才培养需要，采取笔试方式进行，重点考察学生的职业技能。</w:t>
      </w:r>
    </w:p>
    <w:p w14:paraId="42219FEF">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3.第三、第四类：退役军人及其他社会人员。退役军人、农民工等社会人员考生免予文化素质测试。职业技能测试由学校组织，参照上述第二类考生职业技能测试方式，参加学校组织的职业技能测试。</w:t>
      </w:r>
    </w:p>
    <w:p w14:paraId="141B2CF8">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第十八条</w:t>
      </w:r>
      <w:r>
        <w:rPr>
          <w:rFonts w:hint="eastAsia" w:ascii="等线" w:hAnsi="等线" w:eastAsia="仿宋" w:cs="仿宋"/>
          <w:sz w:val="28"/>
          <w:szCs w:val="28"/>
        </w:rPr>
        <w:t xml:space="preserve"> </w:t>
      </w:r>
      <w:r>
        <w:rPr>
          <w:rFonts w:hint="eastAsia" w:ascii="仿宋" w:hAnsi="仿宋" w:eastAsia="仿宋" w:cs="仿宋"/>
          <w:sz w:val="28"/>
          <w:szCs w:val="28"/>
        </w:rPr>
        <w:t>考生的综合成绩为文化素质成绩+职业技能成绩。上述第一类、第二类的高职单招综合成绩（总成绩）满分为600分，第三、第四类考生的综合成绩满分为300分。其中，对于报考我校普通类专业，文化素质成绩与职业技能成绩占比为1：1，即分别各占300分；报考机场运行服务与管理、空中乘务专业，文化素质成绩与职业技能成绩占比为3：7，即文化素质成绩和职业技能测试成绩分别为180分、420分。</w:t>
      </w:r>
    </w:p>
    <w:p w14:paraId="691CB114">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空中乘务、机场运行服务与管理专业均紧密对接航空产业，考生应无精神病史和各类慢性疾病；肝、肾功能正常；无严重心理问题；本人及直系亲属无不良行为记录。建议广大考生结合自身条件，慎重选择报考。</w:t>
      </w:r>
    </w:p>
    <w:p w14:paraId="0CC23DC9">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空中乘务。女生身高在1.63-1.75米，或踮脚摸高达2.2米以上；男生身高在1.73-1.85米；身体健康，五官端正，身材匀称，肤色好，形象气质佳；裸露部位无明显疤痕、胎记、色素沉着等；无纹身，无明显的“O”型和“X”型腿。考生单眼裸眼视力C字表0.1（E字表4.0），矫正视力C字表0.5（E字表4.7）及以上，无色盲、色弱及可明显观察到的斜视，眼球大小适中、对称，目光有神；牙齿排列整齐，无明显异色；善于表达，口齿清楚，无口吃、舌短现象，中英文发音基本准确；有亲和力，面部表情自然；能够下蹲，形体匀称，步态自如，动作协调。</w:t>
      </w:r>
    </w:p>
    <w:p w14:paraId="7CE4C36E">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 xml:space="preserve">2.机场运行服务与管理。女生身高在1.62米以上，男生身高在1.72米以上；身体健康，五官端正，身材匀称，肤色好，形象气质佳；裸露部分无明显疤痕，无纹身；无色盲、色弱；口齿伶俐，中、英文发音准确。 </w:t>
      </w:r>
    </w:p>
    <w:p w14:paraId="7198DC90">
      <w:pPr>
        <w:spacing w:line="560" w:lineRule="exact"/>
        <w:ind w:firstLine="562" w:firstLineChars="200"/>
        <w:rPr>
          <w:rFonts w:hint="eastAsia" w:ascii="仿宋_GB2312" w:hAnsi="等线" w:eastAsia="仿宋_GB2312" w:cs="仿宋"/>
          <w:sz w:val="28"/>
          <w:szCs w:val="28"/>
        </w:rPr>
      </w:pPr>
      <w:r>
        <w:rPr>
          <w:rFonts w:hint="eastAsia" w:ascii="楷体" w:hAnsi="楷体" w:eastAsia="楷体" w:cs="仿宋"/>
          <w:b/>
          <w:bCs/>
          <w:sz w:val="28"/>
          <w:szCs w:val="28"/>
        </w:rPr>
        <w:t>第十九条</w:t>
      </w:r>
      <w:r>
        <w:rPr>
          <w:rFonts w:hint="eastAsia" w:ascii="仿宋" w:hAnsi="仿宋" w:eastAsia="仿宋" w:cs="仿宋"/>
          <w:color w:val="0070C0"/>
          <w:sz w:val="28"/>
          <w:szCs w:val="28"/>
        </w:rPr>
        <w:t xml:space="preserve"> </w:t>
      </w:r>
      <w:r>
        <w:rPr>
          <w:rFonts w:hint="eastAsia" w:ascii="仿宋" w:hAnsi="仿宋" w:eastAsia="仿宋" w:cs="仿宋"/>
          <w:sz w:val="28"/>
          <w:szCs w:val="28"/>
        </w:rPr>
        <w:t>我校针对第二类考生组织的文化素质测试为闭卷笔试方式。我校组织职业技能测试，采取闭卷笔试方式进行考察。</w:t>
      </w:r>
    </w:p>
    <w:p w14:paraId="4CDD9F1E">
      <w:pPr>
        <w:spacing w:line="560" w:lineRule="exact"/>
        <w:ind w:firstLine="562" w:firstLineChars="200"/>
        <w:rPr>
          <w:rFonts w:hint="eastAsia" w:ascii="仿宋" w:hAnsi="仿宋" w:eastAsia="仿宋" w:cs="方正小标宋简体"/>
          <w:sz w:val="28"/>
          <w:szCs w:val="28"/>
        </w:rPr>
      </w:pPr>
      <w:r>
        <w:rPr>
          <w:rFonts w:hint="eastAsia" w:ascii="楷体" w:hAnsi="楷体" w:eastAsia="楷体" w:cs="仿宋"/>
          <w:b/>
          <w:bCs/>
          <w:sz w:val="28"/>
          <w:szCs w:val="28"/>
        </w:rPr>
        <w:t>第二十条</w:t>
      </w:r>
      <w:r>
        <w:rPr>
          <w:rFonts w:hint="eastAsia" w:ascii="等线" w:hAnsi="等线" w:eastAsia="仿宋" w:cs="仿宋"/>
          <w:sz w:val="28"/>
          <w:szCs w:val="28"/>
        </w:rPr>
        <w:t xml:space="preserve"> </w:t>
      </w:r>
      <w:r>
        <w:rPr>
          <w:rFonts w:hint="eastAsia" w:ascii="仿宋" w:hAnsi="仿宋" w:eastAsia="仿宋" w:cs="仿宋"/>
          <w:sz w:val="28"/>
          <w:szCs w:val="28"/>
        </w:rPr>
        <w:t>我校将按照分类考试的原则，对不同专业组的职业技能测试分别进行命题。我校文化素质测试、职业技能测试的有关说明、考试范围等，将在我校官网上进行公布。</w:t>
      </w:r>
    </w:p>
    <w:p w14:paraId="6D2E3177">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第二十一条</w:t>
      </w:r>
      <w:r>
        <w:rPr>
          <w:rFonts w:hint="eastAsia" w:ascii="等线" w:hAnsi="等线" w:eastAsia="仿宋" w:cs="仿宋"/>
          <w:b/>
          <w:bCs/>
          <w:sz w:val="28"/>
          <w:szCs w:val="28"/>
        </w:rPr>
        <w:t xml:space="preserve"> </w:t>
      </w:r>
      <w:r>
        <w:rPr>
          <w:rFonts w:hint="eastAsia" w:ascii="仿宋" w:hAnsi="仿宋" w:eastAsia="仿宋" w:cs="仿宋"/>
          <w:sz w:val="28"/>
          <w:szCs w:val="28"/>
        </w:rPr>
        <w:t>符合以下免试条件的考生在单招考试前向学校申请。其中，职业技能特长申请免技能测试的考生，须在2025年2月22日8：00点前，通过电子邮件方式，将相关申请材料（含身份证复印件、获奖证书等证明材料）报我校的招生就业处审核。免试直接录取的考生不占用单招计划数，使用我校统招计划，在统招录取前完成录取手续办理，有关审核程序和方法由省教育考试院另行规定。</w:t>
      </w:r>
    </w:p>
    <w:p w14:paraId="202C8DD4">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6849D18F">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72F94917">
      <w:pPr>
        <w:spacing w:line="560" w:lineRule="exact"/>
        <w:ind w:firstLine="560" w:firstLineChars="200"/>
        <w:rPr>
          <w:rFonts w:hint="eastAsia" w:ascii="仿宋" w:hAnsi="仿宋" w:eastAsia="仿宋" w:cs="方正小标宋简体"/>
          <w:sz w:val="28"/>
          <w:szCs w:val="28"/>
        </w:rPr>
      </w:pPr>
      <w:r>
        <w:rPr>
          <w:rFonts w:hint="eastAsia" w:ascii="仿宋" w:hAnsi="仿宋" w:eastAsia="仿宋" w:cs="仿宋"/>
          <w:sz w:val="28"/>
          <w:szCs w:val="28"/>
        </w:rPr>
        <w:t>3.免试考生的录取专业与其获奖赛项对应（考生如需跨专业报考，则不能享受免试政策）。</w:t>
      </w:r>
    </w:p>
    <w:p w14:paraId="6075F801">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第二十二条</w:t>
      </w:r>
      <w:r>
        <w:rPr>
          <w:rFonts w:hint="eastAsia" w:ascii="等线" w:hAnsi="等线" w:eastAsia="仿宋" w:cs="仿宋"/>
          <w:sz w:val="28"/>
          <w:szCs w:val="28"/>
        </w:rPr>
        <w:t xml:space="preserve"> </w:t>
      </w:r>
      <w:r>
        <w:rPr>
          <w:rFonts w:hint="eastAsia" w:ascii="仿宋" w:hAnsi="仿宋" w:eastAsia="仿宋" w:cs="仿宋"/>
          <w:sz w:val="28"/>
          <w:szCs w:val="28"/>
        </w:rPr>
        <w:t>学校按一志愿、二志愿分别组织单招考试。第一志愿考试时间为2025年3月8日-9日。若第一志愿生源不足，未完成单招计划，我校将组织第二志愿考试，参考对象为第二志愿报考我校且未被第一志愿学校录取考生，时间为2025年4月5日-6日。各科目的具体考试时间及地点将在我校官网上另行公布。</w:t>
      </w:r>
    </w:p>
    <w:p w14:paraId="3E92DA5E">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第二十三条</w:t>
      </w:r>
      <w:r>
        <w:rPr>
          <w:rFonts w:hint="eastAsia" w:ascii="等线" w:hAnsi="等线" w:eastAsia="仿宋" w:cs="仿宋"/>
          <w:b/>
          <w:bCs/>
          <w:sz w:val="28"/>
          <w:szCs w:val="28"/>
        </w:rPr>
        <w:t xml:space="preserve"> </w:t>
      </w:r>
      <w:r>
        <w:rPr>
          <w:rFonts w:hint="eastAsia" w:ascii="仿宋" w:hAnsi="仿宋" w:eastAsia="仿宋" w:cs="仿宋"/>
          <w:sz w:val="28"/>
          <w:szCs w:val="28"/>
        </w:rPr>
        <w:t>根据物价部门统一规定，高职单招的报考费为80元/生。报考我校第一志愿的考生费缴纳时间为2025年3月6日18点前，通过岳阳现代服务职业学院官方缴费平台线上缴纳。缴纳方式为线上缴纳，缴费及准考证打印流程详见我校招生网。未在规定时间内缴费的，不得参加我校单招考试及录取。缴费成功的考生于2025年3月7日23：00点前，登录学校招生网自行打印准考证。第二志愿考生缴费及准考证打印时间学校另行公布。缴费、打印准考证咨询电话：</w:t>
      </w:r>
      <w:r>
        <w:rPr>
          <w:rFonts w:hint="eastAsia" w:ascii="仿宋" w:hAnsi="仿宋" w:eastAsia="仿宋" w:cs="仿宋"/>
          <w:color w:val="000000" w:themeColor="text1"/>
          <w:sz w:val="28"/>
          <w:szCs w:val="28"/>
          <w14:textFill>
            <w14:solidFill>
              <w14:schemeClr w14:val="tx1"/>
            </w14:solidFill>
          </w14:textFill>
        </w:rPr>
        <w:t>0730-8508818</w:t>
      </w:r>
      <w:r>
        <w:rPr>
          <w:rFonts w:hint="eastAsia" w:ascii="仿宋" w:hAnsi="仿宋" w:eastAsia="仿宋" w:cs="仿宋"/>
          <w:sz w:val="28"/>
          <w:szCs w:val="28"/>
        </w:rPr>
        <w:t>。缴费及准考证打印流程详见学校招生网，网址 ：</w:t>
      </w:r>
      <w:r>
        <w:rPr>
          <w:rFonts w:eastAsia="仿宋"/>
          <w:sz w:val="28"/>
          <w:szCs w:val="28"/>
        </w:rPr>
        <w:t>https://zs.yyxdfwzy.com/</w:t>
      </w:r>
      <w:r>
        <w:rPr>
          <w:rFonts w:hint="eastAsia" w:ascii="仿宋" w:hAnsi="仿宋" w:eastAsia="仿宋" w:cs="仿宋"/>
          <w:sz w:val="28"/>
          <w:szCs w:val="28"/>
        </w:rPr>
        <w:t>。【无法通过自助方式完成缴费或准考证打印的考生，可于正式开考前一天前携带本人身份证到学校财务处缴费、教务处打印准考证，或及时联系0730-8508818处理。】</w:t>
      </w:r>
    </w:p>
    <w:p w14:paraId="22D01481">
      <w:pPr>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第二十四条</w:t>
      </w:r>
      <w:r>
        <w:rPr>
          <w:rFonts w:hint="eastAsia" w:ascii="等线" w:hAnsi="等线" w:eastAsia="仿宋" w:cs="仿宋"/>
          <w:sz w:val="28"/>
          <w:szCs w:val="28"/>
        </w:rPr>
        <w:t xml:space="preserve"> </w:t>
      </w:r>
      <w:r>
        <w:rPr>
          <w:rFonts w:hint="eastAsia" w:ascii="仿宋" w:hAnsi="仿宋" w:eastAsia="仿宋" w:cs="仿宋"/>
          <w:sz w:val="28"/>
          <w:szCs w:val="28"/>
        </w:rPr>
        <w:t>我校单招考试在省教育考试院的指导下，参照国家教育考试规定进行组织。在学校招生工作领导小组的统筹下，招生就业处、教务处、党政办、学生工作处、图文信息中心等部门共同组织考务工作。具体由</w:t>
      </w:r>
      <w:bookmarkStart w:id="1" w:name="OLE_LINK2"/>
      <w:r>
        <w:rPr>
          <w:rFonts w:hint="eastAsia" w:ascii="仿宋" w:hAnsi="仿宋" w:eastAsia="仿宋" w:cs="仿宋"/>
          <w:sz w:val="28"/>
          <w:szCs w:val="28"/>
        </w:rPr>
        <w:t>教务处</w:t>
      </w:r>
      <w:bookmarkEnd w:id="1"/>
      <w:r>
        <w:rPr>
          <w:rFonts w:hint="eastAsia" w:ascii="仿宋" w:hAnsi="仿宋" w:eastAsia="仿宋" w:cs="仿宋"/>
          <w:sz w:val="28"/>
          <w:szCs w:val="28"/>
        </w:rPr>
        <w:t>牵头组织命题，并负责其保密工作；教务处负责按国考要求制定具体的组考方案，根据报考人数合理安排考场并组织有序考试教务处组织相关专家参照湖南省普通高考评卷及登分工作有关要求，制定科学合理的评判标准，加大信息公开及结果公示力度，确保考试评判工作公正、透明。</w:t>
      </w:r>
    </w:p>
    <w:p w14:paraId="23AF4FDD">
      <w:pPr>
        <w:numPr>
          <w:ilvl w:val="255"/>
          <w:numId w:val="0"/>
        </w:numPr>
        <w:spacing w:line="560" w:lineRule="exact"/>
        <w:rPr>
          <w:rFonts w:hint="eastAsia" w:ascii="等线" w:hAnsi="等线" w:eastAsia="仿宋" w:cs="仿宋"/>
          <w:sz w:val="28"/>
          <w:szCs w:val="28"/>
        </w:rPr>
      </w:pPr>
    </w:p>
    <w:p w14:paraId="17979134">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单招录取</w:t>
      </w:r>
    </w:p>
    <w:p w14:paraId="2CAA290C">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第二十五条</w:t>
      </w:r>
      <w:r>
        <w:rPr>
          <w:rFonts w:hint="eastAsia" w:ascii="等线" w:hAnsi="等线" w:eastAsia="仿宋" w:cs="仿宋"/>
          <w:sz w:val="28"/>
          <w:szCs w:val="28"/>
        </w:rPr>
        <w:t xml:space="preserve"> </w:t>
      </w:r>
      <w:r>
        <w:rPr>
          <w:rFonts w:hint="eastAsia" w:ascii="仿宋" w:hAnsi="仿宋" w:eastAsia="仿宋" w:cs="仿宋"/>
          <w:sz w:val="28"/>
          <w:szCs w:val="28"/>
        </w:rPr>
        <w:t>应届普通高中毕业考生（第一类考生）、中职考生和往届普通高中考生及同等学力考生（第二类考生）的类别确定及普通高中学业水平合格性考试成绩的认定以省教育考试院提供的数据为依据。普通高中学业水平合格性考试有效成绩不全的应届普通高中毕业考生必须按照中职考生和往届普通高中考生及同等学力考生的要求参加文化素质测试及录取。</w:t>
      </w:r>
    </w:p>
    <w:p w14:paraId="16F56AD5">
      <w:pPr>
        <w:widowControl/>
        <w:shd w:val="clear" w:color="auto" w:fill="FFFFFF"/>
        <w:spacing w:line="560" w:lineRule="exact"/>
        <w:ind w:firstLine="562" w:firstLineChars="200"/>
        <w:jc w:val="left"/>
        <w:rPr>
          <w:rFonts w:hint="eastAsia" w:ascii="仿宋" w:hAnsi="仿宋" w:eastAsia="仿宋" w:cs="仿宋"/>
          <w:color w:val="FF0000"/>
          <w:sz w:val="28"/>
          <w:szCs w:val="28"/>
        </w:rPr>
      </w:pPr>
      <w:r>
        <w:rPr>
          <w:rFonts w:hint="eastAsia" w:ascii="楷体" w:hAnsi="楷体" w:eastAsia="楷体" w:cs="仿宋"/>
          <w:b/>
          <w:bCs/>
          <w:sz w:val="28"/>
          <w:szCs w:val="28"/>
        </w:rPr>
        <w:t>第二十六条</w:t>
      </w:r>
      <w:r>
        <w:rPr>
          <w:rFonts w:hint="eastAsia" w:ascii="等线" w:hAnsi="等线" w:eastAsia="仿宋" w:cs="仿宋"/>
          <w:sz w:val="28"/>
          <w:szCs w:val="28"/>
        </w:rPr>
        <w:t xml:space="preserve"> </w:t>
      </w:r>
      <w:r>
        <w:rPr>
          <w:rFonts w:hint="eastAsia" w:ascii="仿宋" w:hAnsi="仿宋" w:eastAsia="仿宋" w:cs="仿宋"/>
          <w:color w:val="000000" w:themeColor="text1"/>
          <w:sz w:val="28"/>
          <w:szCs w:val="28"/>
          <w14:textFill>
            <w14:solidFill>
              <w14:schemeClr w14:val="tx1"/>
            </w14:solidFill>
          </w14:textFill>
        </w:rPr>
        <w:t>单招录取首先对报考单列计划的考生（第三类、第四类、第五类考生）进行录取，单列计划只录取第一志愿报考的考生，如有剩余单列计划则转为普通类计划录取第一类、第二类考生。</w:t>
      </w:r>
    </w:p>
    <w:p w14:paraId="60102D11">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第二十七条</w:t>
      </w:r>
      <w:r>
        <w:rPr>
          <w:rFonts w:hint="eastAsia" w:ascii="等线" w:hAnsi="等线" w:eastAsia="仿宋" w:cs="仿宋"/>
          <w:b/>
          <w:bCs/>
          <w:sz w:val="28"/>
          <w:szCs w:val="28"/>
        </w:rPr>
        <w:t xml:space="preserve"> </w:t>
      </w:r>
      <w:r>
        <w:rPr>
          <w:rFonts w:hint="eastAsia" w:ascii="仿宋" w:hAnsi="仿宋" w:eastAsia="仿宋" w:cs="仿宋"/>
          <w:sz w:val="28"/>
          <w:szCs w:val="28"/>
        </w:rPr>
        <w:t>普通类考生分类别分专业招生计划以实际参考的考生人数为基数，按专业计划数除以该专业参考总人数再乘以各类别参考人数的计算公式列出各专业第一类考生（具有2024年普通高中学业水平合格性考试有效成绩）、第二类考生（含普通高中学业水平合格性考试有效成绩不全的应届普通高中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w:t>
      </w:r>
      <w:r>
        <w:rPr>
          <w:rFonts w:hint="eastAsia" w:ascii="仿宋" w:hAnsi="仿宋" w:eastAsia="仿宋" w:cs="汉仪细圆B5"/>
          <w:sz w:val="28"/>
          <w:szCs w:val="28"/>
        </w:rPr>
        <w:t>×150</w:t>
      </w:r>
      <w:r>
        <w:rPr>
          <w:rFonts w:hint="eastAsia" w:ascii="仿宋" w:hAnsi="仿宋" w:eastAsia="仿宋" w:cs="仿宋"/>
          <w:sz w:val="28"/>
          <w:szCs w:val="28"/>
        </w:rPr>
        <w:t>。各类别各专业计划确定后，录取过程中不再调整和追加。</w:t>
      </w:r>
    </w:p>
    <w:p w14:paraId="679DCE26">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第二十八条</w:t>
      </w:r>
      <w:r>
        <w:rPr>
          <w:rFonts w:hint="eastAsia" w:ascii="等线" w:hAnsi="等线" w:eastAsia="仿宋" w:cs="仿宋"/>
          <w:sz w:val="28"/>
          <w:szCs w:val="28"/>
        </w:rPr>
        <w:t xml:space="preserve"> </w:t>
      </w:r>
      <w:r>
        <w:rPr>
          <w:rFonts w:hint="eastAsia" w:ascii="仿宋" w:hAnsi="仿宋" w:eastAsia="仿宋" w:cs="仿宋"/>
          <w:sz w:val="28"/>
          <w:szCs w:val="28"/>
        </w:rPr>
        <w:t>单招录取工作按照“学校负责、招办监督”的原则进行。各类别录取时，按照志愿优先进行。各类别按照以下顺序进行。各类别按照“公平竞争、公正选拔、分类划线、公开透明”的原则，结合各专业的第一志愿报考我校的考生的参考人数及计划比例划定录取控制线。遵循各类别考生录取率基本相同的要求，按考生专业志愿从高分到低分择优录取。缺额专业将在专业组内按总分进行调剂录取。第一志愿报考我校的考生录取结束后，若仍有部分专业有剩余招生计划，将向社会公布有缺额的专业及计划数，并针对第二志愿填报了我校有缺额的专业（或填报了服从专业调剂）且未被第一志愿学校录取的考生组织考试和录取。第二志愿各类别分专业招生计划的确定原则、考试要求及录取规则等与第一志愿的相关规定一致。</w:t>
      </w:r>
    </w:p>
    <w:p w14:paraId="2BFA7401">
      <w:pPr>
        <w:widowControl/>
        <w:shd w:val="clear" w:color="auto" w:fill="FFFFFF"/>
        <w:spacing w:line="560" w:lineRule="exact"/>
        <w:ind w:firstLine="560" w:firstLineChars="200"/>
        <w:jc w:val="left"/>
        <w:rPr>
          <w:rFonts w:hint="eastAsia" w:ascii="仿宋" w:hAnsi="仿宋" w:eastAsia="仿宋" w:cs="方正小标宋简体"/>
          <w:sz w:val="28"/>
          <w:szCs w:val="28"/>
        </w:rPr>
      </w:pPr>
      <w:r>
        <w:rPr>
          <w:rFonts w:hint="eastAsia" w:ascii="仿宋" w:hAnsi="仿宋" w:eastAsia="仿宋" w:cs="仿宋"/>
          <w:sz w:val="28"/>
          <w:szCs w:val="28"/>
        </w:rPr>
        <w:t>1.退役军人考生。按考生职业技能测试综合成绩从高分到低分进行录取，录完为止。为避免避免个别专业扎堆报考，造成给后续普通类考生计划不足，各专业录取退役军人考生的人数不超过15人。</w:t>
      </w:r>
    </w:p>
    <w:p w14:paraId="424108EE">
      <w:pPr>
        <w:widowControl/>
        <w:shd w:val="clear" w:color="auto" w:fill="FFFFFF"/>
        <w:spacing w:line="560" w:lineRule="exact"/>
        <w:ind w:firstLine="560" w:firstLineChars="200"/>
        <w:jc w:val="left"/>
        <w:rPr>
          <w:rFonts w:hint="eastAsia" w:ascii="仿宋" w:hAnsi="仿宋" w:eastAsia="仿宋" w:cs="仿宋"/>
          <w:sz w:val="28"/>
          <w:szCs w:val="28"/>
        </w:rPr>
      </w:pPr>
      <w:r>
        <w:rPr>
          <w:rFonts w:hint="eastAsia" w:ascii="仿宋" w:hAnsi="仿宋" w:eastAsia="仿宋" w:cs="仿宋"/>
          <w:sz w:val="28"/>
          <w:szCs w:val="28"/>
        </w:rPr>
        <w:t>2.其他社会人员（农民工、下岗失业人员、新型职业农民和企业在岗人员）：按考生职业技能测试综合成绩从高分到低分进行录取，录完为止。</w:t>
      </w:r>
    </w:p>
    <w:p w14:paraId="2D61CD81">
      <w:pPr>
        <w:widowControl/>
        <w:shd w:val="clear" w:color="auto" w:fill="FFFFFF"/>
        <w:spacing w:line="560" w:lineRule="exact"/>
        <w:jc w:val="left"/>
        <w:rPr>
          <w:rFonts w:hint="eastAsia" w:ascii="仿宋" w:hAnsi="仿宋" w:eastAsia="仿宋" w:cs="仿宋"/>
          <w:sz w:val="28"/>
          <w:szCs w:val="28"/>
        </w:rPr>
      </w:pPr>
      <w:r>
        <w:rPr>
          <w:rFonts w:hint="eastAsia" w:ascii="仿宋" w:hAnsi="仿宋" w:eastAsia="仿宋" w:cs="仿宋"/>
          <w:sz w:val="28"/>
          <w:szCs w:val="28"/>
        </w:rPr>
        <w:t xml:space="preserve">    3.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40C61CE3">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第二十九条</w:t>
      </w:r>
      <w:r>
        <w:rPr>
          <w:rFonts w:hint="eastAsia" w:ascii="等线" w:hAnsi="等线" w:eastAsia="仿宋" w:cs="仿宋"/>
          <w:sz w:val="28"/>
          <w:szCs w:val="28"/>
        </w:rPr>
        <w:t xml:space="preserve"> </w:t>
      </w:r>
      <w:r>
        <w:rPr>
          <w:rFonts w:hint="eastAsia" w:ascii="仿宋" w:hAnsi="仿宋" w:eastAsia="仿宋" w:cs="仿宋"/>
          <w:sz w:val="28"/>
          <w:szCs w:val="28"/>
        </w:rPr>
        <w:t>对于末位同分的考生，依据以下排序原则进行录取。同分排序规则为：应届普通高中考生按高中学业水平考试语文、数学、外语成绩顺序依次排列；中职考生、往届普通高中考生及同等学力考生按职业技能测试、语文、数学、外语的成绩依次排列；退役军人以及其他社会人员的考生进行加试测试，以加试成绩依次排列。考生所有专业志愿都无法满足时，若服从专业调剂，则按照考生成绩从高到低调剂到未能录取满额的专业；若不服从专业调剂，或服从专业调剂但所填报专业计划已录取满额的作退档处理。</w:t>
      </w:r>
    </w:p>
    <w:p w14:paraId="00E18ED7">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第三十条</w:t>
      </w:r>
      <w:r>
        <w:rPr>
          <w:rFonts w:hint="eastAsia" w:ascii="等线" w:hAnsi="等线" w:eastAsia="仿宋" w:cs="仿宋"/>
          <w:b/>
          <w:bCs/>
          <w:sz w:val="28"/>
          <w:szCs w:val="28"/>
        </w:rPr>
        <w:t xml:space="preserve"> </w:t>
      </w:r>
      <w:r>
        <w:rPr>
          <w:rFonts w:hint="eastAsia" w:ascii="仿宋_GB2312" w:hAnsi="等线" w:eastAsia="仿宋_GB2312" w:cs="仿宋"/>
          <w:sz w:val="28"/>
          <w:szCs w:val="28"/>
        </w:rPr>
        <w:t>为</w:t>
      </w:r>
      <w:r>
        <w:rPr>
          <w:rFonts w:hint="eastAsia" w:ascii="仿宋" w:hAnsi="仿宋" w:eastAsia="仿宋" w:cs="仿宋"/>
          <w:sz w:val="28"/>
          <w:szCs w:val="28"/>
        </w:rPr>
        <w:t>保障生源质量，我校提前确定录取合格标准，未合格的不予录取。合格标准是：文化素质测试成绩、职业技能测试成绩均不为零分。</w:t>
      </w:r>
    </w:p>
    <w:p w14:paraId="68318733">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第三十一条</w:t>
      </w:r>
      <w:r>
        <w:rPr>
          <w:rFonts w:hint="eastAsia" w:ascii="等线" w:hAnsi="等线" w:eastAsia="仿宋" w:cs="仿宋"/>
          <w:b/>
          <w:bCs/>
          <w:sz w:val="28"/>
          <w:szCs w:val="28"/>
        </w:rPr>
        <w:t xml:space="preserve"> </w:t>
      </w:r>
      <w:r>
        <w:rPr>
          <w:rFonts w:hint="eastAsia" w:ascii="仿宋" w:hAnsi="仿宋" w:eastAsia="仿宋" w:cs="仿宋"/>
          <w:sz w:val="28"/>
          <w:szCs w:val="28"/>
        </w:rPr>
        <w:t>我校将通过学校招生网</w:t>
      </w:r>
      <w:r>
        <w:rPr>
          <w:rFonts w:eastAsia="仿宋"/>
          <w:sz w:val="28"/>
          <w:szCs w:val="28"/>
        </w:rPr>
        <w:t>https://zs.yyxdfwzy.com/</w:t>
      </w:r>
      <w:r>
        <w:rPr>
          <w:rFonts w:hint="eastAsia" w:ascii="仿宋" w:hAnsi="仿宋" w:eastAsia="仿宋" w:cs="仿宋"/>
          <w:sz w:val="28"/>
          <w:szCs w:val="28"/>
        </w:rPr>
        <w:t>发布单招拟录取名单，拟录取考生需在我校规定时间内办理相关录取确认手续。</w:t>
      </w:r>
    </w:p>
    <w:p w14:paraId="4F1C991A">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第三十二条</w:t>
      </w:r>
      <w:r>
        <w:rPr>
          <w:rFonts w:hint="eastAsia" w:ascii="楷体" w:hAnsi="楷体" w:eastAsia="楷体" w:cs="仿宋"/>
          <w:sz w:val="28"/>
          <w:szCs w:val="28"/>
        </w:rPr>
        <w:t xml:space="preserve"> </w:t>
      </w:r>
      <w:r>
        <w:rPr>
          <w:rFonts w:hint="eastAsia" w:ascii="仿宋" w:hAnsi="仿宋" w:eastAsia="仿宋" w:cs="仿宋"/>
          <w:sz w:val="28"/>
          <w:szCs w:val="28"/>
        </w:rPr>
        <w:t>单招录取的学生不得参加本年度统一高考和普通高校对口招生考试。单招录取的学生不得转学，特殊情况需转专业的，按照我校学籍管理办法规定，在本校当年单招专业范围内转换。</w:t>
      </w:r>
    </w:p>
    <w:p w14:paraId="172A5D21">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第三十三条</w:t>
      </w:r>
      <w:r>
        <w:rPr>
          <w:rFonts w:hint="eastAsia" w:ascii="楷体" w:hAnsi="楷体" w:eastAsia="楷体" w:cs="仿宋"/>
          <w:sz w:val="28"/>
          <w:szCs w:val="28"/>
        </w:rPr>
        <w:t xml:space="preserve"> </w:t>
      </w:r>
      <w:r>
        <w:rPr>
          <w:rFonts w:hint="eastAsia" w:ascii="仿宋" w:hAnsi="仿宋"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4F4376EE">
      <w:pPr>
        <w:widowControl/>
        <w:shd w:val="clear" w:color="auto" w:fill="FFFFFF"/>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 xml:space="preserve">第三十四条 </w:t>
      </w:r>
      <w:r>
        <w:rPr>
          <w:rFonts w:hint="eastAsia" w:ascii="仿宋" w:hAnsi="仿宋" w:eastAsia="仿宋" w:cs="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6A366E49">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监督管理</w:t>
      </w:r>
    </w:p>
    <w:p w14:paraId="4531E0F4">
      <w:pPr>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 xml:space="preserve">第三十五条 </w:t>
      </w:r>
      <w:r>
        <w:rPr>
          <w:rFonts w:hint="eastAsia" w:ascii="仿宋" w:hAnsi="仿宋" w:eastAsia="仿宋" w:cs="仿宋"/>
          <w:sz w:val="28"/>
          <w:szCs w:val="28"/>
        </w:rPr>
        <w:t>单招考试及录取结束后，学校按照要求及时将考试结果及拟录取考生情况在学校官网公示。</w:t>
      </w:r>
    </w:p>
    <w:p w14:paraId="258FC2D7">
      <w:pPr>
        <w:spacing w:line="560" w:lineRule="exact"/>
        <w:ind w:firstLine="562" w:firstLineChars="200"/>
        <w:jc w:val="left"/>
        <w:rPr>
          <w:rFonts w:hint="eastAsia" w:ascii="仿宋_GB2312" w:hAnsi="等线" w:eastAsia="仿宋_GB2312" w:cs="仿宋"/>
          <w:sz w:val="28"/>
          <w:szCs w:val="28"/>
        </w:rPr>
      </w:pPr>
      <w:r>
        <w:rPr>
          <w:rFonts w:hint="eastAsia" w:ascii="楷体" w:hAnsi="楷体" w:eastAsia="楷体" w:cs="仿宋"/>
          <w:b/>
          <w:bCs/>
          <w:sz w:val="28"/>
          <w:szCs w:val="28"/>
        </w:rPr>
        <w:t>第三十六条</w:t>
      </w:r>
      <w:r>
        <w:rPr>
          <w:rFonts w:hint="eastAsia" w:ascii="等线" w:hAnsi="等线" w:eastAsia="仿宋" w:cs="仿宋"/>
          <w:b/>
          <w:bCs/>
          <w:sz w:val="28"/>
          <w:szCs w:val="28"/>
        </w:rPr>
        <w:t xml:space="preserve"> </w:t>
      </w:r>
      <w:r>
        <w:rPr>
          <w:rFonts w:hint="eastAsia" w:ascii="仿宋" w:hAnsi="仿宋" w:eastAsia="仿宋" w:cs="仿宋"/>
          <w:sz w:val="28"/>
          <w:szCs w:val="28"/>
        </w:rPr>
        <w:t>单招期间，确保规范有序、公平公正，在学校纪委党政办公室全程监督检查下进行单招考试、录取等工作。</w:t>
      </w:r>
    </w:p>
    <w:p w14:paraId="17326F8D">
      <w:pPr>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第三十七条</w:t>
      </w:r>
      <w:r>
        <w:rPr>
          <w:rFonts w:hint="eastAsia" w:ascii="等线" w:hAnsi="等线" w:eastAsia="仿宋" w:cs="仿宋"/>
          <w:b/>
          <w:bCs/>
          <w:sz w:val="28"/>
          <w:szCs w:val="28"/>
        </w:rPr>
        <w:t xml:space="preserve"> </w:t>
      </w:r>
      <w:r>
        <w:rPr>
          <w:rFonts w:hint="eastAsia" w:ascii="仿宋" w:hAnsi="仿宋"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可向公安机关反映。</w:t>
      </w:r>
    </w:p>
    <w:p w14:paraId="04EE259B">
      <w:pPr>
        <w:spacing w:line="560" w:lineRule="exact"/>
        <w:ind w:firstLine="562" w:firstLineChars="200"/>
        <w:jc w:val="left"/>
        <w:rPr>
          <w:rFonts w:hint="eastAsia" w:ascii="仿宋" w:hAnsi="仿宋" w:eastAsia="仿宋" w:cs="仿宋"/>
          <w:sz w:val="28"/>
          <w:szCs w:val="28"/>
        </w:rPr>
      </w:pPr>
      <w:r>
        <w:rPr>
          <w:rFonts w:hint="eastAsia" w:ascii="楷体" w:hAnsi="楷体" w:eastAsia="楷体" w:cs="仿宋"/>
          <w:b/>
          <w:bCs/>
          <w:sz w:val="28"/>
          <w:szCs w:val="28"/>
        </w:rPr>
        <w:t>第三十八条</w:t>
      </w:r>
      <w:r>
        <w:rPr>
          <w:rFonts w:hint="eastAsia" w:ascii="等线" w:hAnsi="等线" w:eastAsia="仿宋" w:cs="仿宋"/>
          <w:b/>
          <w:bCs/>
          <w:sz w:val="28"/>
          <w:szCs w:val="28"/>
        </w:rPr>
        <w:t xml:space="preserve"> </w:t>
      </w:r>
      <w:r>
        <w:rPr>
          <w:rFonts w:hint="eastAsia" w:ascii="仿宋" w:hAnsi="仿宋"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0730-8508818。</w:t>
      </w:r>
    </w:p>
    <w:p w14:paraId="3F255352">
      <w:pPr>
        <w:numPr>
          <w:ilvl w:val="0"/>
          <w:numId w:val="2"/>
        </w:numPr>
        <w:spacing w:before="156" w:beforeLines="50" w:after="156" w:afterLines="50" w:line="560" w:lineRule="exact"/>
        <w:jc w:val="center"/>
        <w:rPr>
          <w:rFonts w:hint="eastAsia" w:ascii="黑体" w:hAnsi="黑体" w:eastAsia="黑体" w:cs="仿宋"/>
          <w:sz w:val="32"/>
          <w:szCs w:val="32"/>
        </w:rPr>
      </w:pPr>
      <w:r>
        <w:rPr>
          <w:rFonts w:hint="eastAsia" w:ascii="黑体" w:hAnsi="黑体" w:eastAsia="黑体" w:cs="仿宋"/>
          <w:sz w:val="32"/>
          <w:szCs w:val="32"/>
        </w:rPr>
        <w:t>附则</w:t>
      </w:r>
    </w:p>
    <w:p w14:paraId="15FA4A7B">
      <w:pPr>
        <w:pStyle w:val="2"/>
        <w:shd w:val="clear" w:color="auto" w:fill="FFFFFF"/>
        <w:spacing w:line="560" w:lineRule="exact"/>
        <w:ind w:firstLine="562" w:firstLineChars="200"/>
        <w:rPr>
          <w:rFonts w:hint="eastAsia" w:ascii="仿宋_GB2312" w:hAnsi="等线" w:eastAsia="仿宋_GB2312" w:cs="仿宋"/>
          <w:sz w:val="28"/>
          <w:szCs w:val="28"/>
        </w:rPr>
      </w:pPr>
      <w:r>
        <w:rPr>
          <w:rFonts w:hint="eastAsia" w:ascii="楷体" w:hAnsi="楷体" w:eastAsia="楷体" w:cs="仿宋"/>
          <w:b/>
          <w:bCs/>
          <w:sz w:val="28"/>
          <w:szCs w:val="28"/>
        </w:rPr>
        <w:t>第三十九条</w:t>
      </w:r>
      <w:r>
        <w:rPr>
          <w:rFonts w:hint="eastAsia" w:ascii="仿宋_GB2312" w:hAnsi="等线" w:eastAsia="仿宋_GB2312" w:cs="仿宋"/>
          <w:sz w:val="28"/>
          <w:szCs w:val="28"/>
        </w:rPr>
        <w:t xml:space="preserve"> </w:t>
      </w:r>
      <w:r>
        <w:rPr>
          <w:rFonts w:hint="eastAsia" w:ascii="仿宋" w:hAnsi="仿宋"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3E08146B">
      <w:pPr>
        <w:shd w:val="clear" w:color="auto" w:fill="FFFFFF"/>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第四十条</w:t>
      </w:r>
      <w:r>
        <w:rPr>
          <w:rFonts w:hint="eastAsia" w:ascii="等线" w:hAnsi="等线" w:eastAsia="仿宋" w:cs="仿宋"/>
          <w:b/>
          <w:bCs/>
          <w:sz w:val="28"/>
          <w:szCs w:val="28"/>
        </w:rPr>
        <w:t xml:space="preserve"> </w:t>
      </w:r>
      <w:r>
        <w:rPr>
          <w:rFonts w:hint="eastAsia" w:ascii="仿宋" w:hAnsi="仿宋" w:eastAsia="仿宋" w:cs="仿宋"/>
          <w:sz w:val="28"/>
          <w:szCs w:val="28"/>
        </w:rPr>
        <w:t>录取考生的体检标准按照教育部、卫生部、中国残疾人联合会颁布的《普通高等学校招生体检工作指导意见》及有关补充规定执行。</w:t>
      </w:r>
    </w:p>
    <w:p w14:paraId="57042E80">
      <w:pPr>
        <w:shd w:val="clear" w:color="auto" w:fill="FFFFFF"/>
        <w:spacing w:line="560" w:lineRule="exact"/>
        <w:ind w:firstLine="562" w:firstLineChars="200"/>
        <w:rPr>
          <w:rFonts w:hint="eastAsia" w:ascii="仿宋" w:hAnsi="仿宋" w:eastAsia="仿宋" w:cs="仿宋"/>
          <w:b/>
          <w:bCs/>
          <w:sz w:val="32"/>
          <w:szCs w:val="32"/>
        </w:rPr>
      </w:pPr>
      <w:r>
        <w:rPr>
          <w:rFonts w:hint="eastAsia" w:ascii="楷体" w:hAnsi="楷体" w:eastAsia="楷体" w:cs="仿宋"/>
          <w:b/>
          <w:bCs/>
          <w:sz w:val="28"/>
          <w:szCs w:val="28"/>
        </w:rPr>
        <w:t>第四十一条</w:t>
      </w:r>
      <w:r>
        <w:rPr>
          <w:rFonts w:hint="eastAsia" w:ascii="等线" w:hAnsi="等线" w:eastAsia="仿宋" w:cs="仿宋"/>
          <w:b/>
          <w:bCs/>
          <w:sz w:val="28"/>
          <w:szCs w:val="28"/>
        </w:rPr>
        <w:t xml:space="preserve"> </w:t>
      </w:r>
      <w:r>
        <w:rPr>
          <w:rFonts w:hint="eastAsia" w:ascii="仿宋" w:hAnsi="仿宋" w:eastAsia="仿宋" w:cs="仿宋"/>
          <w:sz w:val="28"/>
          <w:szCs w:val="28"/>
        </w:rPr>
        <w:t>录取考生的思想政治品德考核和身体健康状况检查均采用考生报考普通高校招生考试或对口招生考试时所采集的信息，学生对提供的信息真实性负责。</w:t>
      </w:r>
    </w:p>
    <w:p w14:paraId="5678D857">
      <w:pPr>
        <w:shd w:val="clear" w:color="auto" w:fill="FFFFFF"/>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第四十二条</w:t>
      </w:r>
      <w:r>
        <w:rPr>
          <w:rFonts w:hint="eastAsia" w:ascii="仿宋_GB2312" w:hAnsi="等线" w:eastAsia="仿宋_GB2312" w:cs="仿宋"/>
          <w:sz w:val="28"/>
          <w:szCs w:val="28"/>
        </w:rPr>
        <w:t xml:space="preserve"> </w:t>
      </w:r>
      <w:r>
        <w:rPr>
          <w:rFonts w:hint="eastAsia" w:ascii="仿宋" w:hAnsi="仿宋"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75105466">
      <w:pPr>
        <w:shd w:val="clear" w:color="auto" w:fill="FFFFFF"/>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第四十三条</w:t>
      </w:r>
      <w:r>
        <w:rPr>
          <w:rFonts w:hint="eastAsia" w:ascii="等线" w:hAnsi="等线" w:eastAsia="仿宋" w:cs="仿宋"/>
          <w:sz w:val="28"/>
          <w:szCs w:val="28"/>
        </w:rPr>
        <w:t xml:space="preserve"> </w:t>
      </w:r>
      <w:r>
        <w:rPr>
          <w:rFonts w:hint="eastAsia" w:ascii="仿宋" w:hAnsi="仿宋" w:eastAsia="仿宋" w:cs="仿宋"/>
          <w:sz w:val="28"/>
          <w:szCs w:val="28"/>
        </w:rPr>
        <w:t>本章程通过湖南省教育考试院和学院官网向社会发布，对于各种媒体节选公布的章程内容，如理解有误，以学校公布的完整单独招生章程为准。</w:t>
      </w:r>
    </w:p>
    <w:p w14:paraId="0E82C23F">
      <w:pPr>
        <w:pStyle w:val="2"/>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第四十四条</w:t>
      </w:r>
      <w:r>
        <w:rPr>
          <w:rFonts w:hint="eastAsia" w:ascii="等线" w:hAnsi="等线" w:eastAsia="仿宋" w:cs="仿宋"/>
          <w:b/>
          <w:bCs/>
          <w:sz w:val="28"/>
          <w:szCs w:val="28"/>
        </w:rPr>
        <w:t xml:space="preserve"> </w:t>
      </w:r>
      <w:r>
        <w:rPr>
          <w:rFonts w:hint="eastAsia" w:ascii="仿宋" w:hAnsi="仿宋" w:eastAsia="仿宋" w:cs="仿宋"/>
          <w:sz w:val="28"/>
          <w:szCs w:val="28"/>
        </w:rPr>
        <w:t>学校招生联系方式：</w:t>
      </w:r>
    </w:p>
    <w:p w14:paraId="4962A1A9">
      <w:pPr>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通信地址：湖南省岳阳市临港高新区松杨湖路111号</w:t>
      </w:r>
    </w:p>
    <w:p w14:paraId="67E0A1C4">
      <w:pPr>
        <w:pStyle w:val="2"/>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邮政编码：</w:t>
      </w:r>
      <w:r>
        <w:rPr>
          <w:rFonts w:ascii="仿宋" w:hAnsi="仿宋" w:eastAsia="仿宋" w:cs="仿宋"/>
          <w:sz w:val="28"/>
          <w:szCs w:val="28"/>
        </w:rPr>
        <w:t>414000</w:t>
      </w:r>
    </w:p>
    <w:p w14:paraId="2FAAC015">
      <w:pPr>
        <w:pStyle w:val="2"/>
        <w:spacing w:line="560" w:lineRule="exact"/>
        <w:ind w:firstLine="560" w:firstLineChars="200"/>
        <w:rPr>
          <w:rFonts w:hint="eastAsia" w:ascii="仿宋" w:hAnsi="仿宋" w:eastAsia="仿宋" w:cs="仿宋"/>
          <w:sz w:val="28"/>
          <w:szCs w:val="28"/>
          <w:u w:val="single"/>
        </w:rPr>
      </w:pPr>
      <w:r>
        <w:rPr>
          <w:rFonts w:hint="eastAsia" w:ascii="仿宋" w:hAnsi="仿宋" w:eastAsia="仿宋" w:cs="仿宋"/>
          <w:sz w:val="28"/>
          <w:szCs w:val="28"/>
        </w:rPr>
        <w:t>招生咨询电话：</w:t>
      </w:r>
      <w:r>
        <w:rPr>
          <w:rFonts w:hint="eastAsia" w:ascii="仿宋" w:hAnsi="仿宋" w:eastAsia="仿宋" w:cs="仿宋"/>
          <w:color w:val="000000" w:themeColor="text1"/>
          <w:sz w:val="28"/>
          <w:szCs w:val="28"/>
          <w14:textFill>
            <w14:solidFill>
              <w14:schemeClr w14:val="tx1"/>
            </w14:solidFill>
          </w14:textFill>
        </w:rPr>
        <w:t xml:space="preserve">0730-8508818 </w:t>
      </w:r>
      <w:r>
        <w:rPr>
          <w:rFonts w:hint="eastAsia" w:ascii="仿宋" w:hAnsi="仿宋" w:eastAsia="仿宋" w:cs="仿宋"/>
          <w:sz w:val="28"/>
          <w:szCs w:val="28"/>
        </w:rPr>
        <w:t xml:space="preserve">                   </w:t>
      </w:r>
    </w:p>
    <w:p w14:paraId="4497C457">
      <w:pPr>
        <w:pStyle w:val="2"/>
        <w:spacing w:line="560" w:lineRule="exact"/>
        <w:ind w:firstLine="560" w:firstLineChars="200"/>
        <w:rPr>
          <w:rFonts w:hint="eastAsia" w:ascii="仿宋" w:hAnsi="仿宋" w:eastAsia="仿宋" w:cs="仿宋"/>
          <w:sz w:val="28"/>
          <w:szCs w:val="28"/>
          <w:u w:val="single"/>
        </w:rPr>
      </w:pPr>
      <w:r>
        <w:rPr>
          <w:rFonts w:hint="eastAsia" w:ascii="仿宋" w:hAnsi="仿宋" w:eastAsia="仿宋" w:cs="仿宋"/>
          <w:sz w:val="28"/>
          <w:szCs w:val="28"/>
        </w:rPr>
        <w:t>招生咨询邮箱：309555361@qq.com</w:t>
      </w:r>
    </w:p>
    <w:p w14:paraId="0D5407DD">
      <w:pPr>
        <w:pStyle w:val="2"/>
        <w:spacing w:line="56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招生信息发布网址：</w:t>
      </w:r>
      <w:r>
        <w:rPr>
          <w:rFonts w:ascii="Times New Roman" w:hAnsi="Times New Roman" w:eastAsia="仿宋"/>
          <w:sz w:val="28"/>
          <w:szCs w:val="28"/>
        </w:rPr>
        <w:t xml:space="preserve">https://zs.yyxdfwzy.com/ </w:t>
      </w:r>
      <w:r>
        <w:rPr>
          <w:rFonts w:hint="eastAsia" w:ascii="仿宋" w:hAnsi="仿宋" w:eastAsia="仿宋" w:cs="仿宋"/>
          <w:sz w:val="28"/>
          <w:szCs w:val="28"/>
        </w:rPr>
        <w:t xml:space="preserve">                      </w:t>
      </w:r>
    </w:p>
    <w:p w14:paraId="6BBE5CFC">
      <w:pPr>
        <w:pStyle w:val="9"/>
        <w:shd w:val="clear" w:color="auto" w:fill="FFFFFF"/>
        <w:spacing w:before="0" w:beforeAutospacing="0" w:after="0" w:afterAutospacing="0" w:line="560" w:lineRule="exact"/>
        <w:ind w:firstLine="560" w:firstLineChars="200"/>
        <w:rPr>
          <w:rFonts w:hint="eastAsia" w:ascii="等线" w:hAnsi="等线" w:eastAsia="仿宋" w:cs="仿宋"/>
          <w:kern w:val="2"/>
          <w:sz w:val="28"/>
          <w:szCs w:val="28"/>
        </w:rPr>
      </w:pPr>
      <w:r>
        <w:rPr>
          <w:rFonts w:hint="eastAsia" w:ascii="仿宋" w:hAnsi="仿宋" w:eastAsia="仿宋" w:cs="仿宋"/>
          <w:kern w:val="2"/>
          <w:sz w:val="28"/>
          <w:szCs w:val="28"/>
        </w:rPr>
        <w:t>监督投诉电话：</w:t>
      </w:r>
      <w:r>
        <w:rPr>
          <w:rFonts w:hint="eastAsia" w:ascii="仿宋" w:hAnsi="仿宋" w:eastAsia="仿宋" w:cs="仿宋"/>
          <w:sz w:val="28"/>
          <w:szCs w:val="28"/>
        </w:rPr>
        <w:t>0730-8508818</w:t>
      </w:r>
      <w:r>
        <w:rPr>
          <w:rFonts w:hint="eastAsia" w:ascii="仿宋" w:hAnsi="仿宋" w:eastAsia="仿宋" w:cs="仿宋"/>
          <w:kern w:val="2"/>
          <w:sz w:val="28"/>
          <w:szCs w:val="28"/>
        </w:rPr>
        <w:t xml:space="preserve">                </w:t>
      </w:r>
      <w:r>
        <w:rPr>
          <w:rFonts w:hint="eastAsia" w:ascii="等线" w:hAnsi="等线" w:eastAsia="仿宋" w:cs="仿宋"/>
          <w:kern w:val="2"/>
          <w:sz w:val="28"/>
          <w:szCs w:val="28"/>
        </w:rPr>
        <w:t xml:space="preserve">             </w:t>
      </w:r>
    </w:p>
    <w:p w14:paraId="01021621">
      <w:pPr>
        <w:shd w:val="clear" w:color="auto" w:fill="FFFFFF"/>
        <w:spacing w:line="560" w:lineRule="exact"/>
        <w:ind w:firstLine="562" w:firstLineChars="200"/>
        <w:rPr>
          <w:rFonts w:hint="eastAsia" w:ascii="仿宋" w:hAnsi="仿宋" w:eastAsia="仿宋" w:cs="仿宋"/>
          <w:sz w:val="28"/>
          <w:szCs w:val="28"/>
        </w:rPr>
      </w:pPr>
      <w:r>
        <w:rPr>
          <w:rFonts w:hint="eastAsia" w:ascii="楷体" w:hAnsi="楷体" w:eastAsia="楷体" w:cs="仿宋"/>
          <w:b/>
          <w:bCs/>
          <w:sz w:val="28"/>
          <w:szCs w:val="28"/>
        </w:rPr>
        <w:t xml:space="preserve">第四十五条 </w:t>
      </w:r>
      <w:r>
        <w:rPr>
          <w:rFonts w:hint="eastAsia" w:ascii="仿宋" w:hAnsi="仿宋" w:eastAsia="仿宋" w:cs="仿宋"/>
          <w:sz w:val="28"/>
          <w:szCs w:val="28"/>
        </w:rPr>
        <w:t>本章程适用于我校2025年湖南省单招。其解释权属于岳阳现代服务职业学院。</w:t>
      </w:r>
      <w:r>
        <w:rPr>
          <w:rFonts w:hint="eastAsia" w:ascii="仿宋" w:hAnsi="仿宋" w:eastAsia="仿宋" w:cs="仿宋"/>
          <w:sz w:val="28"/>
          <w:szCs w:val="28"/>
          <w:shd w:val="clear" w:color="auto" w:fill="FFFFFF"/>
        </w:rPr>
        <w:t>如遇教育部、湖南省教育厅相关招生政策调整，以公布的最新政策为准。</w:t>
      </w:r>
    </w:p>
    <w:p w14:paraId="481796BA">
      <w:pPr>
        <w:numPr>
          <w:ilvl w:val="255"/>
          <w:numId w:val="0"/>
        </w:numPr>
        <w:shd w:val="clear" w:color="auto" w:fill="FFFFFF"/>
        <w:spacing w:line="560" w:lineRule="exact"/>
        <w:ind w:firstLine="560" w:firstLineChars="200"/>
        <w:rPr>
          <w:rFonts w:hint="eastAsia" w:ascii="等线" w:hAnsi="等线" w:eastAsia="仿宋" w:cs="仿宋"/>
          <w:sz w:val="28"/>
          <w:szCs w:val="28"/>
        </w:rPr>
      </w:pPr>
    </w:p>
    <w:p w14:paraId="4BFE33E3">
      <w:pPr>
        <w:spacing w:line="560" w:lineRule="exact"/>
        <w:rPr>
          <w:rFonts w:hint="eastAsia" w:ascii="等线" w:hAnsi="等线" w:eastAsia="仿宋" w:cs="仿宋"/>
          <w:sz w:val="28"/>
          <w:szCs w:val="28"/>
        </w:rPr>
      </w:pPr>
    </w:p>
    <w:p w14:paraId="72197A5B">
      <w:pPr>
        <w:numPr>
          <w:ilvl w:val="255"/>
          <w:numId w:val="0"/>
        </w:numPr>
        <w:shd w:val="clear" w:color="auto" w:fill="FFFFFF"/>
        <w:spacing w:line="560" w:lineRule="exact"/>
        <w:ind w:firstLine="560" w:firstLineChars="200"/>
        <w:rPr>
          <w:rFonts w:hint="eastAsia" w:ascii="等线" w:hAnsi="等线" w:eastAsia="仿宋" w:cs="仿宋"/>
          <w:sz w:val="28"/>
          <w:szCs w:val="28"/>
        </w:rPr>
      </w:pPr>
    </w:p>
    <w:p w14:paraId="5677EEAB">
      <w:pPr>
        <w:pStyle w:val="2"/>
        <w:spacing w:line="560" w:lineRule="exact"/>
        <w:rPr>
          <w:rFonts w:hint="eastAsia" w:ascii="等线" w:hAnsi="等线" w:eastAsia="仿宋" w:cs="仿宋"/>
          <w:sz w:val="28"/>
          <w:szCs w:val="28"/>
        </w:rPr>
      </w:pPr>
    </w:p>
    <w:bookmarkEnd w:id="0"/>
    <w:p w14:paraId="520BE877">
      <w:pPr>
        <w:spacing w:line="560" w:lineRule="exact"/>
      </w:pPr>
    </w:p>
    <w:sectPr>
      <w:headerReference r:id="rId3" w:type="default"/>
      <w:footerReference r:id="rId4" w:type="default"/>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F55E407-D099-4945-B9EC-56564DF6CD3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embedRegular r:id="rId2" w:fontKey="{EF7ABC8A-60FE-4469-857E-D935FCDED3A3}"/>
  </w:font>
  <w:font w:name="仿宋_GB2312">
    <w:altName w:val="仿宋"/>
    <w:panose1 w:val="00000000000000000000"/>
    <w:charset w:val="86"/>
    <w:family w:val="modern"/>
    <w:pitch w:val="default"/>
    <w:sig w:usb0="00000000" w:usb1="00000000" w:usb2="00000010" w:usb3="00000000" w:csb0="00040000" w:csb1="00000000"/>
    <w:embedRegular r:id="rId3" w:fontKey="{DD7C401A-CDAC-409D-B499-C8181DB0F5E7}"/>
  </w:font>
  <w:font w:name="仿宋">
    <w:panose1 w:val="02010609060101010101"/>
    <w:charset w:val="86"/>
    <w:family w:val="modern"/>
    <w:pitch w:val="default"/>
    <w:sig w:usb0="800002BF" w:usb1="38CF7CFA" w:usb2="00000016" w:usb3="00000000" w:csb0="00040001" w:csb1="00000000"/>
    <w:embedRegular r:id="rId4" w:fontKey="{6C830DB9-5F60-4F24-8FB8-4EB29FA97B8E}"/>
  </w:font>
  <w:font w:name="方正小标宋简体">
    <w:panose1 w:val="02000000000000000000"/>
    <w:charset w:val="86"/>
    <w:family w:val="script"/>
    <w:pitch w:val="default"/>
    <w:sig w:usb0="00000001" w:usb1="08000000" w:usb2="00000000" w:usb3="00000000" w:csb0="00040000" w:csb1="00000000"/>
    <w:embedRegular r:id="rId5" w:fontKey="{CB01C535-EDBA-40E4-9BCE-7E91334CF96C}"/>
  </w:font>
  <w:font w:name="等线">
    <w:panose1 w:val="02010600030101010101"/>
    <w:charset w:val="86"/>
    <w:family w:val="auto"/>
    <w:pitch w:val="default"/>
    <w:sig w:usb0="A00002BF" w:usb1="38CF7CFA" w:usb2="00000016" w:usb3="00000000" w:csb0="0004000F" w:csb1="00000000"/>
    <w:embedRegular r:id="rId6" w:fontKey="{71592233-5D67-4895-A34F-C83F8BD51355}"/>
  </w:font>
  <w:font w:name="华文中宋">
    <w:panose1 w:val="02010600040101010101"/>
    <w:charset w:val="86"/>
    <w:family w:val="auto"/>
    <w:pitch w:val="default"/>
    <w:sig w:usb0="00000287" w:usb1="080F0000" w:usb2="00000000" w:usb3="00000000" w:csb0="0004009F" w:csb1="DFD70000"/>
    <w:embedRegular r:id="rId7" w:fontKey="{22B1FDF8-B181-48A0-A349-BF0B8D26CA2F}"/>
  </w:font>
  <w:font w:name="汉仪细圆B5">
    <w:altName w:val="仿宋"/>
    <w:panose1 w:val="00000000000000000000"/>
    <w:charset w:val="00"/>
    <w:family w:val="auto"/>
    <w:pitch w:val="default"/>
    <w:sig w:usb0="00000000" w:usb1="00000000" w:usb2="00000000" w:usb3="00000000" w:csb0="00000000" w:csb1="00000000"/>
    <w:embedRegular r:id="rId8" w:fontKey="{F0564F9F-6A6E-4318-8B09-73BBA37CF3D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0C22E">
    <w:pPr>
      <w:pStyle w:val="7"/>
      <w:jc w:val="center"/>
    </w:pPr>
    <w:r>
      <w:fldChar w:fldCharType="begin"/>
    </w:r>
    <w:r>
      <w:instrText xml:space="preserve">PAGE   \* MERGEFORMAT</w:instrText>
    </w:r>
    <w:r>
      <w:fldChar w:fldCharType="separate"/>
    </w:r>
    <w:r>
      <w:t>14</w:t>
    </w:r>
    <w:r>
      <w:fldChar w:fldCharType="end"/>
    </w:r>
  </w:p>
  <w:p w14:paraId="4566640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084055">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b w:val="0"/>
        <w:bCs w:val="0"/>
      </w:rPr>
    </w:lvl>
  </w:abstractNum>
  <w:abstractNum w:abstractNumId="1">
    <w:nsid w:val="E382D66B"/>
    <w:multiLevelType w:val="singleLevel"/>
    <w:tmpl w:val="E382D66B"/>
    <w:lvl w:ilvl="0" w:tentative="0">
      <w:start w:val="1"/>
      <w:numFmt w:val="chineseCounting"/>
      <w:pStyle w:val="24"/>
      <w:suff w:val="space"/>
      <w:lvlText w:val="第%1条"/>
      <w:lvlJc w:val="left"/>
      <w:rPr>
        <w:rFonts w:hint="eastAsia" w:ascii="楷体" w:hAnsi="楷体" w:eastAsia="楷体"/>
        <w:b/>
        <w:color w:val="000000" w:themeColor="text1"/>
        <w:lang w:val="en-US"/>
        <w14:textFill>
          <w14:solidFill>
            <w14:schemeClr w14:val="tx1"/>
          </w14:solidFill>
        </w14:textFil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xYzJkZDMwYTI3YWIwYWI4NmQ0MGIwMmM4MzcxYjEifQ=="/>
    <w:docVar w:name="KSO_WPS_MARK_KEY" w:val="ff5a9922-7dcd-4e0f-9cf4-129f5a14e986"/>
  </w:docVars>
  <w:rsids>
    <w:rsidRoot w:val="00054A07"/>
    <w:rsid w:val="0000277F"/>
    <w:rsid w:val="000124AF"/>
    <w:rsid w:val="000130A7"/>
    <w:rsid w:val="000238AB"/>
    <w:rsid w:val="000278C3"/>
    <w:rsid w:val="00037508"/>
    <w:rsid w:val="000421E8"/>
    <w:rsid w:val="00044540"/>
    <w:rsid w:val="000474FF"/>
    <w:rsid w:val="0005198F"/>
    <w:rsid w:val="00051CCC"/>
    <w:rsid w:val="00054A07"/>
    <w:rsid w:val="00061B30"/>
    <w:rsid w:val="00066E35"/>
    <w:rsid w:val="000702EF"/>
    <w:rsid w:val="00071A9C"/>
    <w:rsid w:val="000755A7"/>
    <w:rsid w:val="000861D5"/>
    <w:rsid w:val="00086312"/>
    <w:rsid w:val="000917EF"/>
    <w:rsid w:val="00091A58"/>
    <w:rsid w:val="000924F1"/>
    <w:rsid w:val="000935FB"/>
    <w:rsid w:val="0009594F"/>
    <w:rsid w:val="0009712A"/>
    <w:rsid w:val="000A0BFB"/>
    <w:rsid w:val="000A23C9"/>
    <w:rsid w:val="000A6734"/>
    <w:rsid w:val="000B059A"/>
    <w:rsid w:val="000B3527"/>
    <w:rsid w:val="000B7D0E"/>
    <w:rsid w:val="000C17D8"/>
    <w:rsid w:val="000C1DCE"/>
    <w:rsid w:val="000C2223"/>
    <w:rsid w:val="000C2961"/>
    <w:rsid w:val="000C5ABC"/>
    <w:rsid w:val="000D548C"/>
    <w:rsid w:val="000D6CA2"/>
    <w:rsid w:val="000E57AF"/>
    <w:rsid w:val="000E7D20"/>
    <w:rsid w:val="00102754"/>
    <w:rsid w:val="001068B1"/>
    <w:rsid w:val="00111490"/>
    <w:rsid w:val="00114C60"/>
    <w:rsid w:val="00117B92"/>
    <w:rsid w:val="001246B8"/>
    <w:rsid w:val="00142C97"/>
    <w:rsid w:val="00144114"/>
    <w:rsid w:val="00146213"/>
    <w:rsid w:val="00147021"/>
    <w:rsid w:val="0015641C"/>
    <w:rsid w:val="00165805"/>
    <w:rsid w:val="00173708"/>
    <w:rsid w:val="001747A9"/>
    <w:rsid w:val="001777A6"/>
    <w:rsid w:val="00192EF1"/>
    <w:rsid w:val="001948F5"/>
    <w:rsid w:val="0019741D"/>
    <w:rsid w:val="001A0898"/>
    <w:rsid w:val="001A1D23"/>
    <w:rsid w:val="001A31F5"/>
    <w:rsid w:val="001A4A92"/>
    <w:rsid w:val="001A55A1"/>
    <w:rsid w:val="001B585F"/>
    <w:rsid w:val="001C15F1"/>
    <w:rsid w:val="001C5E53"/>
    <w:rsid w:val="001D274B"/>
    <w:rsid w:val="001D7D09"/>
    <w:rsid w:val="001E1249"/>
    <w:rsid w:val="001F01C6"/>
    <w:rsid w:val="001F64CF"/>
    <w:rsid w:val="001F7B8C"/>
    <w:rsid w:val="00203AEF"/>
    <w:rsid w:val="00205BFB"/>
    <w:rsid w:val="00206CAB"/>
    <w:rsid w:val="002078F5"/>
    <w:rsid w:val="00213733"/>
    <w:rsid w:val="002152AB"/>
    <w:rsid w:val="00215533"/>
    <w:rsid w:val="00222848"/>
    <w:rsid w:val="002254D9"/>
    <w:rsid w:val="00234926"/>
    <w:rsid w:val="002367A8"/>
    <w:rsid w:val="0024457C"/>
    <w:rsid w:val="00246E78"/>
    <w:rsid w:val="0025235B"/>
    <w:rsid w:val="0025254F"/>
    <w:rsid w:val="002547D9"/>
    <w:rsid w:val="0025608D"/>
    <w:rsid w:val="002616ED"/>
    <w:rsid w:val="00271306"/>
    <w:rsid w:val="00280E90"/>
    <w:rsid w:val="00281D85"/>
    <w:rsid w:val="0028258E"/>
    <w:rsid w:val="00283C77"/>
    <w:rsid w:val="00290998"/>
    <w:rsid w:val="00291330"/>
    <w:rsid w:val="002953A3"/>
    <w:rsid w:val="00295433"/>
    <w:rsid w:val="002A2198"/>
    <w:rsid w:val="002A30CC"/>
    <w:rsid w:val="002A42CB"/>
    <w:rsid w:val="002A656D"/>
    <w:rsid w:val="002B1196"/>
    <w:rsid w:val="002B1951"/>
    <w:rsid w:val="002B3C01"/>
    <w:rsid w:val="002B4BD2"/>
    <w:rsid w:val="002B73BC"/>
    <w:rsid w:val="002C1686"/>
    <w:rsid w:val="002C179E"/>
    <w:rsid w:val="002C3D34"/>
    <w:rsid w:val="002C46AE"/>
    <w:rsid w:val="002D1876"/>
    <w:rsid w:val="002D1A8E"/>
    <w:rsid w:val="002D1B1B"/>
    <w:rsid w:val="002D3F2E"/>
    <w:rsid w:val="002E6A8B"/>
    <w:rsid w:val="002F15DF"/>
    <w:rsid w:val="002F2DF1"/>
    <w:rsid w:val="002F6E75"/>
    <w:rsid w:val="00300868"/>
    <w:rsid w:val="00301365"/>
    <w:rsid w:val="00306D2B"/>
    <w:rsid w:val="00306ED6"/>
    <w:rsid w:val="00312652"/>
    <w:rsid w:val="00313BC7"/>
    <w:rsid w:val="003145C9"/>
    <w:rsid w:val="003156E6"/>
    <w:rsid w:val="003175E0"/>
    <w:rsid w:val="00317F7E"/>
    <w:rsid w:val="00322F07"/>
    <w:rsid w:val="0032454B"/>
    <w:rsid w:val="00325D41"/>
    <w:rsid w:val="0032651A"/>
    <w:rsid w:val="0032724F"/>
    <w:rsid w:val="003334D3"/>
    <w:rsid w:val="003351D6"/>
    <w:rsid w:val="00336CD3"/>
    <w:rsid w:val="0033728A"/>
    <w:rsid w:val="00345B4A"/>
    <w:rsid w:val="003477B8"/>
    <w:rsid w:val="003478CA"/>
    <w:rsid w:val="003504D6"/>
    <w:rsid w:val="00352B69"/>
    <w:rsid w:val="003612BD"/>
    <w:rsid w:val="00361C6C"/>
    <w:rsid w:val="00361C7C"/>
    <w:rsid w:val="00363579"/>
    <w:rsid w:val="003639D7"/>
    <w:rsid w:val="00366677"/>
    <w:rsid w:val="00367DCD"/>
    <w:rsid w:val="00385889"/>
    <w:rsid w:val="00391D66"/>
    <w:rsid w:val="003965E7"/>
    <w:rsid w:val="003A23C1"/>
    <w:rsid w:val="003A3433"/>
    <w:rsid w:val="003A63F3"/>
    <w:rsid w:val="003B1E70"/>
    <w:rsid w:val="003C20A1"/>
    <w:rsid w:val="003C7CD4"/>
    <w:rsid w:val="003D6018"/>
    <w:rsid w:val="003E1268"/>
    <w:rsid w:val="003E2026"/>
    <w:rsid w:val="003E34C3"/>
    <w:rsid w:val="003E3C62"/>
    <w:rsid w:val="003F026A"/>
    <w:rsid w:val="003F0EE2"/>
    <w:rsid w:val="003F59EE"/>
    <w:rsid w:val="003F7412"/>
    <w:rsid w:val="0040226D"/>
    <w:rsid w:val="0040496C"/>
    <w:rsid w:val="0040616E"/>
    <w:rsid w:val="00414BD9"/>
    <w:rsid w:val="0041659D"/>
    <w:rsid w:val="00422A80"/>
    <w:rsid w:val="0042326E"/>
    <w:rsid w:val="00423E52"/>
    <w:rsid w:val="004241DF"/>
    <w:rsid w:val="00424F42"/>
    <w:rsid w:val="00425260"/>
    <w:rsid w:val="00425AB3"/>
    <w:rsid w:val="0043606A"/>
    <w:rsid w:val="00436D6E"/>
    <w:rsid w:val="0043733D"/>
    <w:rsid w:val="004378F0"/>
    <w:rsid w:val="0044104A"/>
    <w:rsid w:val="00444072"/>
    <w:rsid w:val="00444B4E"/>
    <w:rsid w:val="00445311"/>
    <w:rsid w:val="00451C06"/>
    <w:rsid w:val="0045282C"/>
    <w:rsid w:val="00456F3B"/>
    <w:rsid w:val="00463BB2"/>
    <w:rsid w:val="0046406E"/>
    <w:rsid w:val="0046466F"/>
    <w:rsid w:val="0046746D"/>
    <w:rsid w:val="004718EE"/>
    <w:rsid w:val="004770BE"/>
    <w:rsid w:val="0047761D"/>
    <w:rsid w:val="00480C9D"/>
    <w:rsid w:val="0048146A"/>
    <w:rsid w:val="00484EA8"/>
    <w:rsid w:val="00491625"/>
    <w:rsid w:val="00493788"/>
    <w:rsid w:val="004A418C"/>
    <w:rsid w:val="004B246B"/>
    <w:rsid w:val="004B28FC"/>
    <w:rsid w:val="004B335B"/>
    <w:rsid w:val="004B3A01"/>
    <w:rsid w:val="004C21B7"/>
    <w:rsid w:val="004C233F"/>
    <w:rsid w:val="004C3B09"/>
    <w:rsid w:val="004C7C32"/>
    <w:rsid w:val="004D4E4B"/>
    <w:rsid w:val="004D6194"/>
    <w:rsid w:val="004E0C54"/>
    <w:rsid w:val="004E2B8D"/>
    <w:rsid w:val="004F10CE"/>
    <w:rsid w:val="004F4631"/>
    <w:rsid w:val="004F4C5B"/>
    <w:rsid w:val="004F5CC1"/>
    <w:rsid w:val="00505DE9"/>
    <w:rsid w:val="00506637"/>
    <w:rsid w:val="0051056E"/>
    <w:rsid w:val="005136C5"/>
    <w:rsid w:val="00515056"/>
    <w:rsid w:val="00517A34"/>
    <w:rsid w:val="00517EC8"/>
    <w:rsid w:val="005209B1"/>
    <w:rsid w:val="00526A07"/>
    <w:rsid w:val="00540B5B"/>
    <w:rsid w:val="00542E96"/>
    <w:rsid w:val="00550F5C"/>
    <w:rsid w:val="005623AF"/>
    <w:rsid w:val="005672A7"/>
    <w:rsid w:val="005674AB"/>
    <w:rsid w:val="00571FD2"/>
    <w:rsid w:val="005755FC"/>
    <w:rsid w:val="005766F4"/>
    <w:rsid w:val="005813FA"/>
    <w:rsid w:val="0058581E"/>
    <w:rsid w:val="00593463"/>
    <w:rsid w:val="00593F9A"/>
    <w:rsid w:val="00596FAB"/>
    <w:rsid w:val="005A11F7"/>
    <w:rsid w:val="005A39B9"/>
    <w:rsid w:val="005A4D28"/>
    <w:rsid w:val="005A6BB8"/>
    <w:rsid w:val="005A7E67"/>
    <w:rsid w:val="005B2A8D"/>
    <w:rsid w:val="005C0B42"/>
    <w:rsid w:val="005C1BA2"/>
    <w:rsid w:val="005C278B"/>
    <w:rsid w:val="005C2FA0"/>
    <w:rsid w:val="005C4245"/>
    <w:rsid w:val="005C52E1"/>
    <w:rsid w:val="005D2D11"/>
    <w:rsid w:val="005D2E99"/>
    <w:rsid w:val="005D4B01"/>
    <w:rsid w:val="005D633C"/>
    <w:rsid w:val="005D7A14"/>
    <w:rsid w:val="005E220A"/>
    <w:rsid w:val="005F293D"/>
    <w:rsid w:val="005F6198"/>
    <w:rsid w:val="005F6C30"/>
    <w:rsid w:val="005F7B5C"/>
    <w:rsid w:val="006050A7"/>
    <w:rsid w:val="00617426"/>
    <w:rsid w:val="0061777F"/>
    <w:rsid w:val="00622126"/>
    <w:rsid w:val="006243CC"/>
    <w:rsid w:val="00625A25"/>
    <w:rsid w:val="00625D13"/>
    <w:rsid w:val="006262FA"/>
    <w:rsid w:val="006265FE"/>
    <w:rsid w:val="00633EB8"/>
    <w:rsid w:val="00633FB6"/>
    <w:rsid w:val="00637E66"/>
    <w:rsid w:val="00642C5E"/>
    <w:rsid w:val="006538A2"/>
    <w:rsid w:val="00654BA4"/>
    <w:rsid w:val="006552C1"/>
    <w:rsid w:val="006604CD"/>
    <w:rsid w:val="00662952"/>
    <w:rsid w:val="006650F4"/>
    <w:rsid w:val="0066610C"/>
    <w:rsid w:val="006704F7"/>
    <w:rsid w:val="00674200"/>
    <w:rsid w:val="00674235"/>
    <w:rsid w:val="00674BC3"/>
    <w:rsid w:val="00676C6B"/>
    <w:rsid w:val="00680F8F"/>
    <w:rsid w:val="00680FCA"/>
    <w:rsid w:val="00681566"/>
    <w:rsid w:val="006827A2"/>
    <w:rsid w:val="0068619E"/>
    <w:rsid w:val="00686F6D"/>
    <w:rsid w:val="00687E4D"/>
    <w:rsid w:val="0069057F"/>
    <w:rsid w:val="006908FD"/>
    <w:rsid w:val="0069281D"/>
    <w:rsid w:val="00692CC8"/>
    <w:rsid w:val="00693A91"/>
    <w:rsid w:val="0069497F"/>
    <w:rsid w:val="00694AB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271C"/>
    <w:rsid w:val="006F6CBC"/>
    <w:rsid w:val="00700748"/>
    <w:rsid w:val="007031C1"/>
    <w:rsid w:val="007104D8"/>
    <w:rsid w:val="00720E6D"/>
    <w:rsid w:val="00721206"/>
    <w:rsid w:val="00723794"/>
    <w:rsid w:val="0072707E"/>
    <w:rsid w:val="007323F4"/>
    <w:rsid w:val="00741D3E"/>
    <w:rsid w:val="00751F8B"/>
    <w:rsid w:val="0076137E"/>
    <w:rsid w:val="00765861"/>
    <w:rsid w:val="0077222E"/>
    <w:rsid w:val="0077248A"/>
    <w:rsid w:val="0077282E"/>
    <w:rsid w:val="00773631"/>
    <w:rsid w:val="00781CB5"/>
    <w:rsid w:val="00783FFC"/>
    <w:rsid w:val="007849AC"/>
    <w:rsid w:val="007862C6"/>
    <w:rsid w:val="0078775A"/>
    <w:rsid w:val="00790CAF"/>
    <w:rsid w:val="00790F2E"/>
    <w:rsid w:val="007911CF"/>
    <w:rsid w:val="00791D25"/>
    <w:rsid w:val="007925FE"/>
    <w:rsid w:val="0079294E"/>
    <w:rsid w:val="00792D07"/>
    <w:rsid w:val="00793B0F"/>
    <w:rsid w:val="007A2971"/>
    <w:rsid w:val="007B30EA"/>
    <w:rsid w:val="007B37A6"/>
    <w:rsid w:val="007B77F5"/>
    <w:rsid w:val="007C0EBD"/>
    <w:rsid w:val="007C17F6"/>
    <w:rsid w:val="007C2360"/>
    <w:rsid w:val="007C696A"/>
    <w:rsid w:val="007C6CA7"/>
    <w:rsid w:val="007D1C80"/>
    <w:rsid w:val="007E06EB"/>
    <w:rsid w:val="007E08DC"/>
    <w:rsid w:val="007E3C76"/>
    <w:rsid w:val="007F0B20"/>
    <w:rsid w:val="007F15BD"/>
    <w:rsid w:val="007F203F"/>
    <w:rsid w:val="007F4445"/>
    <w:rsid w:val="007F4A39"/>
    <w:rsid w:val="007F65B8"/>
    <w:rsid w:val="0080261C"/>
    <w:rsid w:val="00802CDC"/>
    <w:rsid w:val="008045A3"/>
    <w:rsid w:val="0080603D"/>
    <w:rsid w:val="00810500"/>
    <w:rsid w:val="00810919"/>
    <w:rsid w:val="00810E67"/>
    <w:rsid w:val="0081264C"/>
    <w:rsid w:val="00820714"/>
    <w:rsid w:val="00832524"/>
    <w:rsid w:val="00836462"/>
    <w:rsid w:val="008410F8"/>
    <w:rsid w:val="008427B2"/>
    <w:rsid w:val="00842C7D"/>
    <w:rsid w:val="008433D6"/>
    <w:rsid w:val="0084342E"/>
    <w:rsid w:val="00850151"/>
    <w:rsid w:val="008511D6"/>
    <w:rsid w:val="008520EC"/>
    <w:rsid w:val="00852D8F"/>
    <w:rsid w:val="00854B6D"/>
    <w:rsid w:val="00855FFD"/>
    <w:rsid w:val="00860EE2"/>
    <w:rsid w:val="00862677"/>
    <w:rsid w:val="008642DA"/>
    <w:rsid w:val="0087113C"/>
    <w:rsid w:val="0087167F"/>
    <w:rsid w:val="00874BB2"/>
    <w:rsid w:val="00874C6C"/>
    <w:rsid w:val="00880E98"/>
    <w:rsid w:val="00883BF2"/>
    <w:rsid w:val="008911F1"/>
    <w:rsid w:val="008A2AF6"/>
    <w:rsid w:val="008A7CF8"/>
    <w:rsid w:val="008B3681"/>
    <w:rsid w:val="008B5F68"/>
    <w:rsid w:val="008D3C75"/>
    <w:rsid w:val="008D7022"/>
    <w:rsid w:val="008E1EE5"/>
    <w:rsid w:val="008E279C"/>
    <w:rsid w:val="008E279E"/>
    <w:rsid w:val="008F1D10"/>
    <w:rsid w:val="008F2AFA"/>
    <w:rsid w:val="008F68ED"/>
    <w:rsid w:val="0090224E"/>
    <w:rsid w:val="00903C5F"/>
    <w:rsid w:val="00906871"/>
    <w:rsid w:val="00910D26"/>
    <w:rsid w:val="00911306"/>
    <w:rsid w:val="00913F7E"/>
    <w:rsid w:val="00916342"/>
    <w:rsid w:val="0092411D"/>
    <w:rsid w:val="00924BEA"/>
    <w:rsid w:val="00927F2D"/>
    <w:rsid w:val="009335C4"/>
    <w:rsid w:val="00936996"/>
    <w:rsid w:val="00940A23"/>
    <w:rsid w:val="0094668D"/>
    <w:rsid w:val="00946C62"/>
    <w:rsid w:val="009564F3"/>
    <w:rsid w:val="00965985"/>
    <w:rsid w:val="009673BF"/>
    <w:rsid w:val="0097117C"/>
    <w:rsid w:val="00982337"/>
    <w:rsid w:val="009850BE"/>
    <w:rsid w:val="00985C27"/>
    <w:rsid w:val="00986168"/>
    <w:rsid w:val="00991464"/>
    <w:rsid w:val="009916C8"/>
    <w:rsid w:val="0099382F"/>
    <w:rsid w:val="0099595D"/>
    <w:rsid w:val="00996017"/>
    <w:rsid w:val="00997052"/>
    <w:rsid w:val="009A314F"/>
    <w:rsid w:val="009A58FF"/>
    <w:rsid w:val="009A7430"/>
    <w:rsid w:val="009B0F7A"/>
    <w:rsid w:val="009B58D4"/>
    <w:rsid w:val="009C0D1A"/>
    <w:rsid w:val="009C22A6"/>
    <w:rsid w:val="009C36BB"/>
    <w:rsid w:val="009C46CD"/>
    <w:rsid w:val="009C7BD4"/>
    <w:rsid w:val="009D0C8D"/>
    <w:rsid w:val="009D36A8"/>
    <w:rsid w:val="009E0606"/>
    <w:rsid w:val="009F05E3"/>
    <w:rsid w:val="009F152E"/>
    <w:rsid w:val="009F556E"/>
    <w:rsid w:val="009F60E3"/>
    <w:rsid w:val="009F64CE"/>
    <w:rsid w:val="009F7210"/>
    <w:rsid w:val="00A019A8"/>
    <w:rsid w:val="00A022A1"/>
    <w:rsid w:val="00A02334"/>
    <w:rsid w:val="00A03586"/>
    <w:rsid w:val="00A037D1"/>
    <w:rsid w:val="00A04868"/>
    <w:rsid w:val="00A04B06"/>
    <w:rsid w:val="00A1546E"/>
    <w:rsid w:val="00A157A1"/>
    <w:rsid w:val="00A16528"/>
    <w:rsid w:val="00A17A4A"/>
    <w:rsid w:val="00A24E1E"/>
    <w:rsid w:val="00A32641"/>
    <w:rsid w:val="00A32D56"/>
    <w:rsid w:val="00A3678F"/>
    <w:rsid w:val="00A37504"/>
    <w:rsid w:val="00A46B9A"/>
    <w:rsid w:val="00A46F76"/>
    <w:rsid w:val="00A5284B"/>
    <w:rsid w:val="00A53940"/>
    <w:rsid w:val="00A54088"/>
    <w:rsid w:val="00A6439A"/>
    <w:rsid w:val="00A7231D"/>
    <w:rsid w:val="00A72C3F"/>
    <w:rsid w:val="00A73197"/>
    <w:rsid w:val="00A741F4"/>
    <w:rsid w:val="00A76E4D"/>
    <w:rsid w:val="00A87793"/>
    <w:rsid w:val="00A906F1"/>
    <w:rsid w:val="00A90937"/>
    <w:rsid w:val="00A912DF"/>
    <w:rsid w:val="00A93CA0"/>
    <w:rsid w:val="00A95B4A"/>
    <w:rsid w:val="00A96770"/>
    <w:rsid w:val="00AA47AF"/>
    <w:rsid w:val="00AA623E"/>
    <w:rsid w:val="00AA63AA"/>
    <w:rsid w:val="00AB4BEC"/>
    <w:rsid w:val="00AC58CA"/>
    <w:rsid w:val="00AD2530"/>
    <w:rsid w:val="00AD578F"/>
    <w:rsid w:val="00AD7A84"/>
    <w:rsid w:val="00AE547E"/>
    <w:rsid w:val="00AF08E0"/>
    <w:rsid w:val="00AF1A14"/>
    <w:rsid w:val="00AF4CBE"/>
    <w:rsid w:val="00B05CE8"/>
    <w:rsid w:val="00B16BC4"/>
    <w:rsid w:val="00B16D72"/>
    <w:rsid w:val="00B24064"/>
    <w:rsid w:val="00B31D2B"/>
    <w:rsid w:val="00B335A1"/>
    <w:rsid w:val="00B41D83"/>
    <w:rsid w:val="00B43783"/>
    <w:rsid w:val="00B43984"/>
    <w:rsid w:val="00B45F58"/>
    <w:rsid w:val="00B47493"/>
    <w:rsid w:val="00B51A4E"/>
    <w:rsid w:val="00B53E8A"/>
    <w:rsid w:val="00B64B01"/>
    <w:rsid w:val="00B65E69"/>
    <w:rsid w:val="00B71D47"/>
    <w:rsid w:val="00B72B16"/>
    <w:rsid w:val="00B76436"/>
    <w:rsid w:val="00B81461"/>
    <w:rsid w:val="00B8306F"/>
    <w:rsid w:val="00B8575C"/>
    <w:rsid w:val="00B87002"/>
    <w:rsid w:val="00B906FA"/>
    <w:rsid w:val="00B94524"/>
    <w:rsid w:val="00B95FDC"/>
    <w:rsid w:val="00B977C3"/>
    <w:rsid w:val="00BA1E26"/>
    <w:rsid w:val="00BB16CA"/>
    <w:rsid w:val="00BB188C"/>
    <w:rsid w:val="00BB73B0"/>
    <w:rsid w:val="00BC195E"/>
    <w:rsid w:val="00BC3AFE"/>
    <w:rsid w:val="00BC5EC6"/>
    <w:rsid w:val="00BC71D0"/>
    <w:rsid w:val="00BC7DF4"/>
    <w:rsid w:val="00BD0081"/>
    <w:rsid w:val="00BD5C59"/>
    <w:rsid w:val="00BE0C7B"/>
    <w:rsid w:val="00BE1545"/>
    <w:rsid w:val="00BE53D0"/>
    <w:rsid w:val="00BE64E6"/>
    <w:rsid w:val="00BE7178"/>
    <w:rsid w:val="00BF0BDC"/>
    <w:rsid w:val="00BF1DC0"/>
    <w:rsid w:val="00BF2DF7"/>
    <w:rsid w:val="00BF4C46"/>
    <w:rsid w:val="00BF5FBD"/>
    <w:rsid w:val="00BF781A"/>
    <w:rsid w:val="00C06EDD"/>
    <w:rsid w:val="00C1090E"/>
    <w:rsid w:val="00C109DD"/>
    <w:rsid w:val="00C1134F"/>
    <w:rsid w:val="00C11C58"/>
    <w:rsid w:val="00C157F4"/>
    <w:rsid w:val="00C15AD0"/>
    <w:rsid w:val="00C165F1"/>
    <w:rsid w:val="00C170C2"/>
    <w:rsid w:val="00C206C2"/>
    <w:rsid w:val="00C309D4"/>
    <w:rsid w:val="00C37A45"/>
    <w:rsid w:val="00C454FE"/>
    <w:rsid w:val="00C47FF5"/>
    <w:rsid w:val="00C522DC"/>
    <w:rsid w:val="00C63C0D"/>
    <w:rsid w:val="00C6774A"/>
    <w:rsid w:val="00C7255C"/>
    <w:rsid w:val="00C72F32"/>
    <w:rsid w:val="00C769F2"/>
    <w:rsid w:val="00C81CD9"/>
    <w:rsid w:val="00C825D8"/>
    <w:rsid w:val="00C83AFF"/>
    <w:rsid w:val="00C8464B"/>
    <w:rsid w:val="00C97A3D"/>
    <w:rsid w:val="00CA5253"/>
    <w:rsid w:val="00CA6A44"/>
    <w:rsid w:val="00CB12F8"/>
    <w:rsid w:val="00CC1E0D"/>
    <w:rsid w:val="00CC2FB5"/>
    <w:rsid w:val="00CC4B3B"/>
    <w:rsid w:val="00CD0420"/>
    <w:rsid w:val="00CD1C28"/>
    <w:rsid w:val="00CE40D8"/>
    <w:rsid w:val="00CE5533"/>
    <w:rsid w:val="00CE69C3"/>
    <w:rsid w:val="00CE6C03"/>
    <w:rsid w:val="00CF21AD"/>
    <w:rsid w:val="00CF2303"/>
    <w:rsid w:val="00CF6CF5"/>
    <w:rsid w:val="00D02016"/>
    <w:rsid w:val="00D07D9C"/>
    <w:rsid w:val="00D12101"/>
    <w:rsid w:val="00D158B8"/>
    <w:rsid w:val="00D211DD"/>
    <w:rsid w:val="00D24628"/>
    <w:rsid w:val="00D32E43"/>
    <w:rsid w:val="00D3709B"/>
    <w:rsid w:val="00D40430"/>
    <w:rsid w:val="00D41D92"/>
    <w:rsid w:val="00D42ADE"/>
    <w:rsid w:val="00D4505B"/>
    <w:rsid w:val="00D45D75"/>
    <w:rsid w:val="00D46AB3"/>
    <w:rsid w:val="00D4736D"/>
    <w:rsid w:val="00D60AC6"/>
    <w:rsid w:val="00D6570B"/>
    <w:rsid w:val="00D66364"/>
    <w:rsid w:val="00D667F9"/>
    <w:rsid w:val="00D70B90"/>
    <w:rsid w:val="00D712E7"/>
    <w:rsid w:val="00D73A30"/>
    <w:rsid w:val="00D77AC7"/>
    <w:rsid w:val="00D77BFB"/>
    <w:rsid w:val="00D8049F"/>
    <w:rsid w:val="00D824F4"/>
    <w:rsid w:val="00D82C4D"/>
    <w:rsid w:val="00D8352A"/>
    <w:rsid w:val="00D8703B"/>
    <w:rsid w:val="00D9629E"/>
    <w:rsid w:val="00DA24B9"/>
    <w:rsid w:val="00DB098F"/>
    <w:rsid w:val="00DB4E76"/>
    <w:rsid w:val="00DB7EEE"/>
    <w:rsid w:val="00DC46E4"/>
    <w:rsid w:val="00DC4A61"/>
    <w:rsid w:val="00DD043D"/>
    <w:rsid w:val="00DD1363"/>
    <w:rsid w:val="00DD2AE7"/>
    <w:rsid w:val="00DE3091"/>
    <w:rsid w:val="00DE5DBD"/>
    <w:rsid w:val="00DF021F"/>
    <w:rsid w:val="00DF2D1C"/>
    <w:rsid w:val="00E04B8D"/>
    <w:rsid w:val="00E04CFE"/>
    <w:rsid w:val="00E0672E"/>
    <w:rsid w:val="00E06D8E"/>
    <w:rsid w:val="00E10BC4"/>
    <w:rsid w:val="00E16885"/>
    <w:rsid w:val="00E17AFB"/>
    <w:rsid w:val="00E321BE"/>
    <w:rsid w:val="00E3392E"/>
    <w:rsid w:val="00E42749"/>
    <w:rsid w:val="00E44226"/>
    <w:rsid w:val="00E50F7D"/>
    <w:rsid w:val="00E50FE3"/>
    <w:rsid w:val="00E51F1D"/>
    <w:rsid w:val="00E549EC"/>
    <w:rsid w:val="00E64C6A"/>
    <w:rsid w:val="00E65A06"/>
    <w:rsid w:val="00E707E1"/>
    <w:rsid w:val="00E71DEE"/>
    <w:rsid w:val="00E742DB"/>
    <w:rsid w:val="00E757E7"/>
    <w:rsid w:val="00E75922"/>
    <w:rsid w:val="00E77C9E"/>
    <w:rsid w:val="00E83201"/>
    <w:rsid w:val="00E855C2"/>
    <w:rsid w:val="00E86009"/>
    <w:rsid w:val="00E86E58"/>
    <w:rsid w:val="00E90623"/>
    <w:rsid w:val="00E90ED9"/>
    <w:rsid w:val="00E912A4"/>
    <w:rsid w:val="00E959AD"/>
    <w:rsid w:val="00EA3142"/>
    <w:rsid w:val="00EA32C0"/>
    <w:rsid w:val="00EA3B5F"/>
    <w:rsid w:val="00EA6ACF"/>
    <w:rsid w:val="00EA7782"/>
    <w:rsid w:val="00EB2D8F"/>
    <w:rsid w:val="00EB36B1"/>
    <w:rsid w:val="00EB399C"/>
    <w:rsid w:val="00EC0A26"/>
    <w:rsid w:val="00EC5847"/>
    <w:rsid w:val="00EC59DF"/>
    <w:rsid w:val="00EC5D78"/>
    <w:rsid w:val="00ED7D16"/>
    <w:rsid w:val="00EE2505"/>
    <w:rsid w:val="00EF638C"/>
    <w:rsid w:val="00F019A6"/>
    <w:rsid w:val="00F027F8"/>
    <w:rsid w:val="00F053CE"/>
    <w:rsid w:val="00F2043C"/>
    <w:rsid w:val="00F21FB2"/>
    <w:rsid w:val="00F2234A"/>
    <w:rsid w:val="00F23BBE"/>
    <w:rsid w:val="00F23BFA"/>
    <w:rsid w:val="00F24976"/>
    <w:rsid w:val="00F27C34"/>
    <w:rsid w:val="00F32521"/>
    <w:rsid w:val="00F35C25"/>
    <w:rsid w:val="00F41DA5"/>
    <w:rsid w:val="00F43F36"/>
    <w:rsid w:val="00F51424"/>
    <w:rsid w:val="00F526BD"/>
    <w:rsid w:val="00F5317C"/>
    <w:rsid w:val="00F5613D"/>
    <w:rsid w:val="00F62014"/>
    <w:rsid w:val="00F62451"/>
    <w:rsid w:val="00F627B4"/>
    <w:rsid w:val="00F720A4"/>
    <w:rsid w:val="00F72E06"/>
    <w:rsid w:val="00F73D1A"/>
    <w:rsid w:val="00F75382"/>
    <w:rsid w:val="00F77BB6"/>
    <w:rsid w:val="00F825E3"/>
    <w:rsid w:val="00F82F38"/>
    <w:rsid w:val="00F84005"/>
    <w:rsid w:val="00F86573"/>
    <w:rsid w:val="00F8694A"/>
    <w:rsid w:val="00F90D6A"/>
    <w:rsid w:val="00FA2166"/>
    <w:rsid w:val="00FA675D"/>
    <w:rsid w:val="00FB4D51"/>
    <w:rsid w:val="00FB7648"/>
    <w:rsid w:val="00FC01F8"/>
    <w:rsid w:val="00FC357F"/>
    <w:rsid w:val="00FE5600"/>
    <w:rsid w:val="00FE68DF"/>
    <w:rsid w:val="00FF01AA"/>
    <w:rsid w:val="00FF2EA4"/>
    <w:rsid w:val="00FF7A49"/>
    <w:rsid w:val="01490667"/>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8EF7841"/>
    <w:rsid w:val="0AAF0151"/>
    <w:rsid w:val="0ADC163F"/>
    <w:rsid w:val="0B2B471F"/>
    <w:rsid w:val="0B8C708E"/>
    <w:rsid w:val="0BA871E7"/>
    <w:rsid w:val="0BB7681F"/>
    <w:rsid w:val="0C004B2C"/>
    <w:rsid w:val="0C2267DE"/>
    <w:rsid w:val="0C9B3771"/>
    <w:rsid w:val="0D511BCD"/>
    <w:rsid w:val="0D9A2F32"/>
    <w:rsid w:val="0F0E57E7"/>
    <w:rsid w:val="0F713C26"/>
    <w:rsid w:val="0FA364D6"/>
    <w:rsid w:val="0FFA0E2A"/>
    <w:rsid w:val="107F26DA"/>
    <w:rsid w:val="10DB6D7F"/>
    <w:rsid w:val="11B318DC"/>
    <w:rsid w:val="11B545A0"/>
    <w:rsid w:val="126B2BAF"/>
    <w:rsid w:val="12851ECE"/>
    <w:rsid w:val="12996038"/>
    <w:rsid w:val="12A06CFD"/>
    <w:rsid w:val="12CD5AA9"/>
    <w:rsid w:val="12FD57C9"/>
    <w:rsid w:val="130628D8"/>
    <w:rsid w:val="13511DA5"/>
    <w:rsid w:val="1381162F"/>
    <w:rsid w:val="13A50343"/>
    <w:rsid w:val="13CE6FBC"/>
    <w:rsid w:val="13FB7F63"/>
    <w:rsid w:val="14377C0F"/>
    <w:rsid w:val="14575E03"/>
    <w:rsid w:val="145F50DF"/>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9FE392E"/>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E945F8"/>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BA423C"/>
    <w:rsid w:val="29DD040A"/>
    <w:rsid w:val="2A0406E2"/>
    <w:rsid w:val="2A0656A8"/>
    <w:rsid w:val="2A32577F"/>
    <w:rsid w:val="2ABE71EB"/>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6A2713B"/>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6A683B"/>
    <w:rsid w:val="3B892174"/>
    <w:rsid w:val="3C284A1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5E245E"/>
    <w:rsid w:val="419D3DBE"/>
    <w:rsid w:val="41AA0C03"/>
    <w:rsid w:val="41C95E4D"/>
    <w:rsid w:val="41E9396D"/>
    <w:rsid w:val="427F40C9"/>
    <w:rsid w:val="429960CF"/>
    <w:rsid w:val="42CA6358"/>
    <w:rsid w:val="42D9011C"/>
    <w:rsid w:val="42F02ADA"/>
    <w:rsid w:val="43233126"/>
    <w:rsid w:val="43277BDB"/>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666DDC"/>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395962"/>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8A260F"/>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8"/>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9"/>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20"/>
    <w:autoRedefine/>
    <w:qFormat/>
    <w:uiPriority w:val="0"/>
    <w:rPr>
      <w:sz w:val="18"/>
      <w:szCs w:val="18"/>
      <w:lang w:val="zh-CN"/>
    </w:rPr>
  </w:style>
  <w:style w:type="paragraph" w:styleId="7">
    <w:name w:val="footer"/>
    <w:basedOn w:val="1"/>
    <w:link w:val="21"/>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2"/>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FollowedHyperlink"/>
    <w:basedOn w:val="13"/>
    <w:qFormat/>
    <w:uiPriority w:val="0"/>
    <w:rPr>
      <w:color w:val="954F72" w:themeColor="followedHyperlink"/>
      <w:u w:val="single"/>
      <w14:textFill>
        <w14:solidFill>
          <w14:schemeClr w14:val="folHlink"/>
        </w14:solidFill>
      </w14:textFill>
    </w:rPr>
  </w:style>
  <w:style w:type="character" w:styleId="16">
    <w:name w:val="Hyperlink"/>
    <w:basedOn w:val="13"/>
    <w:autoRedefine/>
    <w:qFormat/>
    <w:uiPriority w:val="0"/>
    <w:rPr>
      <w:color w:val="0000FF"/>
      <w:u w:val="single"/>
    </w:rPr>
  </w:style>
  <w:style w:type="character" w:styleId="17">
    <w:name w:val="annotation reference"/>
    <w:autoRedefine/>
    <w:qFormat/>
    <w:uiPriority w:val="0"/>
    <w:rPr>
      <w:sz w:val="21"/>
      <w:szCs w:val="21"/>
    </w:rPr>
  </w:style>
  <w:style w:type="character" w:customStyle="1" w:styleId="18">
    <w:name w:val="批注文字 字符"/>
    <w:link w:val="3"/>
    <w:autoRedefine/>
    <w:qFormat/>
    <w:uiPriority w:val="0"/>
    <w:rPr>
      <w:rFonts w:ascii="Calibri" w:hAnsi="Calibri"/>
      <w:kern w:val="2"/>
      <w:sz w:val="21"/>
      <w:szCs w:val="24"/>
    </w:rPr>
  </w:style>
  <w:style w:type="character" w:customStyle="1" w:styleId="19">
    <w:name w:val="正文文本缩进 字符"/>
    <w:link w:val="5"/>
    <w:autoRedefine/>
    <w:qFormat/>
    <w:uiPriority w:val="0"/>
    <w:rPr>
      <w:rFonts w:ascii="宋体" w:hAnsi="宋体"/>
      <w:kern w:val="2"/>
      <w:sz w:val="30"/>
      <w:szCs w:val="30"/>
    </w:rPr>
  </w:style>
  <w:style w:type="character" w:customStyle="1" w:styleId="20">
    <w:name w:val="批注框文本 字符"/>
    <w:link w:val="6"/>
    <w:autoRedefine/>
    <w:qFormat/>
    <w:uiPriority w:val="0"/>
    <w:rPr>
      <w:kern w:val="2"/>
      <w:sz w:val="18"/>
      <w:szCs w:val="18"/>
    </w:rPr>
  </w:style>
  <w:style w:type="character" w:customStyle="1" w:styleId="21">
    <w:name w:val="页脚 字符"/>
    <w:link w:val="7"/>
    <w:autoRedefine/>
    <w:qFormat/>
    <w:uiPriority w:val="99"/>
    <w:rPr>
      <w:kern w:val="2"/>
      <w:sz w:val="18"/>
      <w:szCs w:val="18"/>
    </w:rPr>
  </w:style>
  <w:style w:type="character" w:customStyle="1" w:styleId="22">
    <w:name w:val="批注主题 字符"/>
    <w:link w:val="10"/>
    <w:autoRedefine/>
    <w:qFormat/>
    <w:uiPriority w:val="0"/>
    <w:rPr>
      <w:rFonts w:ascii="Calibri" w:hAnsi="Calibri"/>
      <w:b/>
      <w:bCs/>
      <w:kern w:val="2"/>
      <w:sz w:val="21"/>
      <w:szCs w:val="24"/>
    </w:rPr>
  </w:style>
  <w:style w:type="paragraph" w:customStyle="1" w:styleId="23">
    <w:name w:val="Char Char Char Char"/>
    <w:basedOn w:val="1"/>
    <w:autoRedefine/>
    <w:qFormat/>
    <w:uiPriority w:val="0"/>
    <w:pPr>
      <w:widowControl/>
      <w:spacing w:after="160" w:line="240" w:lineRule="exact"/>
      <w:jc w:val="left"/>
    </w:pPr>
  </w:style>
  <w:style w:type="paragraph" w:styleId="24">
    <w:name w:val="List Paragraph"/>
    <w:basedOn w:val="1"/>
    <w:autoRedefine/>
    <w:qFormat/>
    <w:uiPriority w:val="99"/>
    <w:pPr>
      <w:widowControl/>
      <w:numPr>
        <w:ilvl w:val="0"/>
        <w:numId w:val="1"/>
      </w:numPr>
      <w:spacing w:line="560" w:lineRule="exact"/>
      <w:ind w:left="136" w:right="437" w:firstLine="198"/>
      <w:jc w:val="left"/>
    </w:pPr>
    <w:rPr>
      <w:rFonts w:ascii="仿宋_GB2312" w:hAnsi="仿宋" w:eastAsia="仿宋_GB2312" w:cs="宋体"/>
      <w:sz w:val="28"/>
      <w:szCs w:val="28"/>
      <w:lang w:val="zh-CN" w:bidi="zh-CN"/>
    </w:rPr>
  </w:style>
  <w:style w:type="paragraph" w:customStyle="1" w:styleId="25">
    <w:name w:val="修订1"/>
    <w:autoRedefine/>
    <w:unhideWhenUsed/>
    <w:qFormat/>
    <w:uiPriority w:val="99"/>
    <w:rPr>
      <w:rFonts w:ascii="Times New Roman" w:hAnsi="Times New Roman" w:eastAsia="宋体" w:cs="Times New Roman"/>
      <w:kern w:val="2"/>
      <w:sz w:val="21"/>
      <w:szCs w:val="24"/>
      <w:lang w:val="en-US" w:eastAsia="zh-CN" w:bidi="ar-SA"/>
    </w:rPr>
  </w:style>
  <w:style w:type="character" w:customStyle="1" w:styleId="26">
    <w:name w:val="font11"/>
    <w:basedOn w:val="13"/>
    <w:qFormat/>
    <w:uiPriority w:val="0"/>
    <w:rPr>
      <w:rFonts w:hint="eastAsia" w:ascii="宋体" w:hAnsi="宋体" w:eastAsia="宋体"/>
      <w:b/>
      <w:bCs/>
      <w:color w:val="000000"/>
      <w:sz w:val="21"/>
      <w:szCs w:val="21"/>
      <w:u w:val="none"/>
    </w:rPr>
  </w:style>
  <w:style w:type="character" w:customStyle="1" w:styleId="27">
    <w:name w:val="font71"/>
    <w:basedOn w:val="13"/>
    <w:qFormat/>
    <w:uiPriority w:val="0"/>
    <w:rPr>
      <w:rFonts w:hint="eastAsia" w:ascii="仿宋" w:hAnsi="仿宋" w:eastAsia="仿宋"/>
      <w:color w:val="FF0000"/>
      <w:sz w:val="21"/>
      <w:szCs w:val="21"/>
      <w:u w:val="none"/>
    </w:rPr>
  </w:style>
  <w:style w:type="character" w:customStyle="1" w:styleId="28">
    <w:name w:val="font21"/>
    <w:basedOn w:val="13"/>
    <w:qFormat/>
    <w:uiPriority w:val="0"/>
    <w:rPr>
      <w:rFonts w:hint="eastAsia" w:ascii="仿宋" w:hAnsi="仿宋" w:eastAsia="仿宋"/>
      <w:color w:val="000000"/>
      <w:sz w:val="21"/>
      <w:szCs w:val="21"/>
      <w:u w:val="none"/>
    </w:rPr>
  </w:style>
  <w:style w:type="character" w:customStyle="1" w:styleId="29">
    <w:name w:val="font51"/>
    <w:basedOn w:val="13"/>
    <w:qFormat/>
    <w:uiPriority w:val="0"/>
    <w:rPr>
      <w:rFonts w:hint="eastAsia" w:ascii="仿宋" w:hAnsi="仿宋" w:eastAsia="仿宋"/>
      <w:b/>
      <w:bCs/>
      <w:color w:val="000000"/>
      <w:sz w:val="21"/>
      <w:szCs w:val="21"/>
      <w:u w:val="none"/>
    </w:rPr>
  </w:style>
  <w:style w:type="character" w:customStyle="1" w:styleId="30">
    <w:name w:val="font61"/>
    <w:basedOn w:val="13"/>
    <w:qFormat/>
    <w:uiPriority w:val="0"/>
    <w:rPr>
      <w:rFonts w:hint="eastAsia" w:ascii="仿宋" w:hAnsi="仿宋" w:eastAsia="仿宋"/>
      <w:b/>
      <w:bCs/>
      <w:color w:val="4472C4"/>
      <w:sz w:val="21"/>
      <w:szCs w:val="21"/>
      <w:u w:val="none"/>
    </w:rPr>
  </w:style>
  <w:style w:type="character" w:customStyle="1" w:styleId="31">
    <w:name w:val="Unresolved Mention"/>
    <w:basedOn w:val="13"/>
    <w:semiHidden/>
    <w:unhideWhenUsed/>
    <w:qFormat/>
    <w:uiPriority w:val="99"/>
    <w:rPr>
      <w:color w:val="605E5C"/>
      <w:shd w:val="clear" w:color="auto" w:fill="E1DFDD"/>
    </w:rPr>
  </w:style>
  <w:style w:type="character" w:customStyle="1" w:styleId="32">
    <w:name w:val="font31"/>
    <w:basedOn w:val="13"/>
    <w:qFormat/>
    <w:uiPriority w:val="0"/>
    <w:rPr>
      <w:rFonts w:hint="eastAsia" w:ascii="仿宋" w:hAnsi="仿宋" w:eastAsia="仿宋"/>
      <w:color w:val="000000"/>
      <w:sz w:val="21"/>
      <w:szCs w:val="21"/>
      <w:u w:val="none"/>
    </w:rPr>
  </w:style>
  <w:style w:type="character" w:customStyle="1" w:styleId="33">
    <w:name w:val="font41"/>
    <w:basedOn w:val="13"/>
    <w:qFormat/>
    <w:uiPriority w:val="0"/>
    <w:rPr>
      <w:rFonts w:hint="eastAsia" w:ascii="仿宋" w:hAnsi="仿宋" w:eastAsia="仿宋"/>
      <w:b/>
      <w:bCs/>
      <w:color w:val="000000"/>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16</Pages>
  <Words>8152</Words>
  <Characters>8715</Characters>
  <Lines>65</Lines>
  <Paragraphs>18</Paragraphs>
  <TotalTime>1044</TotalTime>
  <ScaleCrop>false</ScaleCrop>
  <LinksUpToDate>false</LinksUpToDate>
  <CharactersWithSpaces>8880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2024-12-31T07:55:00Z</cp:lastPrinted>
  <dcterms:modified xsi:type="dcterms:W3CDTF">2025-01-24T09:28:30Z</dcterms:modified>
  <dc:title>湖南商务职业技术学院2014年招生章程</dc:title>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2AF663A311604BD9815C85E6AF8FC2AD_13</vt:lpwstr>
  </property>
  <property fmtid="{D5CDD505-2E9C-101B-9397-08002B2CF9AE}" pid="4" name="GrammarlyDocumentId">
    <vt:lpwstr>f2f1ed39ec2b55522b77d8bbdb884a80abf2aa76471c2d56fba7b9db2405cae5</vt:lpwstr>
  </property>
  <property fmtid="{D5CDD505-2E9C-101B-9397-08002B2CF9AE}" pid="5" name="KSOTemplateDocerSaveRecord">
    <vt:lpwstr>eyJoZGlkIjoiZTRkOWNjMWY5MmRiNWQ1YWM5MTE2MzU2MzA4M2Y2YmIiLCJ1c2VySWQiOiIzMjMzODYxNDMifQ==</vt:lpwstr>
  </property>
</Properties>
</file>