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95F5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仿宋_GB2312" w:cs="Times New Roman"/>
          <w:i w:val="0"/>
          <w:iCs w:val="0"/>
          <w:sz w:val="32"/>
          <w:szCs w:val="32"/>
          <w:u w:val="none"/>
        </w:rPr>
      </w:pPr>
      <w:bookmarkStart w:id="1" w:name="_GoBack"/>
      <w:bookmarkEnd w:id="1"/>
      <w:bookmarkStart w:id="0" w:name="zhengwen"/>
      <w:r>
        <w:rPr>
          <w:rFonts w:hint="default" w:ascii="Times New Roman" w:hAnsi="Times New Roman" w:eastAsia="仿宋_GB2312" w:cs="Times New Roman"/>
          <w:i w:val="0"/>
          <w:iCs w:val="0"/>
          <w:sz w:val="32"/>
          <w:szCs w:val="32"/>
          <w:u w:val="none"/>
        </w:rPr>
        <w:t xml:space="preserve"> </w:t>
      </w:r>
    </w:p>
    <w:p w14:paraId="411C2F9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仿宋_GB2312" w:cs="Times New Roman"/>
          <w:i w:val="0"/>
          <w:iCs w:val="0"/>
          <w:sz w:val="32"/>
          <w:szCs w:val="32"/>
          <w:u w:val="none"/>
        </w:rPr>
      </w:pPr>
    </w:p>
    <w:p w14:paraId="7023BA0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仿宋_GB2312" w:cs="Times New Roman"/>
          <w:i w:val="0"/>
          <w:iCs w:val="0"/>
          <w:sz w:val="32"/>
          <w:szCs w:val="32"/>
          <w:u w:val="none"/>
        </w:rPr>
      </w:pPr>
    </w:p>
    <w:p w14:paraId="6925E8B6">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仿宋_GB2312" w:cs="Times New Roman"/>
          <w:i w:val="0"/>
          <w:iCs w:val="0"/>
          <w:sz w:val="32"/>
          <w:szCs w:val="32"/>
          <w:u w:val="none"/>
        </w:rPr>
      </w:pPr>
    </w:p>
    <w:p w14:paraId="199AA09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仿宋_GB2312" w:cs="Times New Roman"/>
          <w:i w:val="0"/>
          <w:iCs w:val="0"/>
          <w:sz w:val="32"/>
          <w:szCs w:val="32"/>
          <w:u w:val="none"/>
        </w:rPr>
      </w:pPr>
    </w:p>
    <w:p w14:paraId="7834960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仿宋_GB2312" w:cs="Times New Roman"/>
          <w:i w:val="0"/>
          <w:iCs w:val="0"/>
          <w:sz w:val="32"/>
          <w:szCs w:val="32"/>
          <w:u w:val="none"/>
        </w:rPr>
      </w:pPr>
    </w:p>
    <w:p w14:paraId="697F6261">
      <w:pPr>
        <w:keepNext w:val="0"/>
        <w:keepLines w:val="0"/>
        <w:pageBreakBefore w:val="0"/>
        <w:widowControl w:val="0"/>
        <w:tabs>
          <w:tab w:val="left" w:pos="8647"/>
        </w:tabs>
        <w:kinsoku/>
        <w:wordWrap/>
        <w:overflowPunct/>
        <w:topLinePunct w:val="0"/>
        <w:autoSpaceDE/>
        <w:autoSpaceDN/>
        <w:bidi w:val="0"/>
        <w:adjustRightInd/>
        <w:snapToGrid/>
        <w:spacing w:line="360" w:lineRule="auto"/>
        <w:ind w:left="0" w:leftChars="0" w:firstLine="0" w:firstLineChars="0"/>
        <w:jc w:val="center"/>
        <w:textAlignment w:val="auto"/>
        <w:outlineLvl w:val="0"/>
        <w:rPr>
          <w:rFonts w:hint="default" w:ascii="Times New Roman" w:hAnsi="Times New Roman" w:eastAsia="仿宋_GB2312" w:cs="Times New Roman"/>
          <w:i w:val="0"/>
          <w:iCs w:val="0"/>
          <w:sz w:val="32"/>
          <w:szCs w:val="32"/>
          <w:u w:val="none"/>
          <w:lang w:val="en-US" w:eastAsia="zh-CN"/>
        </w:rPr>
      </w:pPr>
      <w:r>
        <w:rPr>
          <w:rFonts w:hint="default" w:ascii="Times New Roman" w:hAnsi="Times New Roman" w:eastAsia="仿宋_GB2312" w:cs="Times New Roman"/>
          <w:i w:val="0"/>
          <w:iCs w:val="0"/>
          <w:sz w:val="32"/>
          <w:szCs w:val="32"/>
          <w:u w:val="none"/>
        </w:rPr>
        <w:t>岳职院〔202</w:t>
      </w:r>
      <w:r>
        <w:rPr>
          <w:rFonts w:hint="eastAsia" w:eastAsia="仿宋_GB2312" w:cs="Times New Roman"/>
          <w:i w:val="0"/>
          <w:iCs w:val="0"/>
          <w:sz w:val="32"/>
          <w:szCs w:val="32"/>
          <w:u w:val="none"/>
          <w:lang w:val="en-US" w:eastAsia="zh-CN"/>
        </w:rPr>
        <w:t>5</w:t>
      </w:r>
      <w:r>
        <w:rPr>
          <w:rFonts w:hint="default" w:ascii="Times New Roman" w:hAnsi="Times New Roman" w:eastAsia="仿宋_GB2312" w:cs="Times New Roman"/>
          <w:i w:val="0"/>
          <w:iCs w:val="0"/>
          <w:sz w:val="32"/>
          <w:szCs w:val="32"/>
          <w:u w:val="none"/>
        </w:rPr>
        <w:t>〕</w:t>
      </w:r>
      <w:r>
        <w:rPr>
          <w:rFonts w:hint="default" w:ascii="Times New Roman" w:hAnsi="Times New Roman" w:eastAsia="仿宋_GB2312" w:cs="Times New Roman"/>
          <w:i w:val="0"/>
          <w:iCs w:val="0"/>
          <w:sz w:val="32"/>
          <w:szCs w:val="32"/>
          <w:u w:val="none"/>
          <w:lang w:val="en-US" w:eastAsia="zh-CN"/>
        </w:rPr>
        <w:t>1</w:t>
      </w:r>
      <w:r>
        <w:rPr>
          <w:rFonts w:hint="default" w:ascii="Times New Roman" w:hAnsi="Times New Roman" w:eastAsia="仿宋_GB2312" w:cs="Times New Roman"/>
          <w:i w:val="0"/>
          <w:iCs w:val="0"/>
          <w:sz w:val="32"/>
          <w:szCs w:val="32"/>
          <w:u w:val="none"/>
        </w:rPr>
        <w:t xml:space="preserve">号 </w:t>
      </w:r>
      <w:r>
        <w:rPr>
          <w:rFonts w:hint="default" w:ascii="Times New Roman" w:hAnsi="Times New Roman" w:eastAsia="仿宋_GB2312" w:cs="Times New Roman"/>
          <w:i w:val="0"/>
          <w:iCs w:val="0"/>
          <w:sz w:val="32"/>
          <w:szCs w:val="32"/>
          <w:u w:val="none"/>
          <w:lang w:val="en-US" w:eastAsia="zh-CN"/>
        </w:rPr>
        <w:t xml:space="preserve">    </w:t>
      </w:r>
      <w:r>
        <w:rPr>
          <w:rFonts w:hint="default" w:ascii="Times New Roman" w:hAnsi="Times New Roman" w:eastAsia="仿宋_GB2312" w:cs="Times New Roman"/>
          <w:i w:val="0"/>
          <w:iCs w:val="0"/>
          <w:sz w:val="32"/>
          <w:szCs w:val="32"/>
          <w:u w:val="none"/>
        </w:rPr>
        <w:t xml:space="preserve">   </w:t>
      </w:r>
      <w:r>
        <w:rPr>
          <w:rFonts w:hint="default" w:ascii="Times New Roman" w:hAnsi="Times New Roman" w:eastAsia="仿宋_GB2312" w:cs="Times New Roman"/>
          <w:i w:val="0"/>
          <w:iCs w:val="0"/>
          <w:sz w:val="32"/>
          <w:szCs w:val="32"/>
          <w:u w:val="none"/>
          <w:lang w:val="en-US" w:eastAsia="zh-CN"/>
        </w:rPr>
        <w:t xml:space="preserve">          </w:t>
      </w:r>
      <w:r>
        <w:rPr>
          <w:rFonts w:hint="default" w:ascii="Times New Roman" w:hAnsi="Times New Roman" w:eastAsia="仿宋_GB2312" w:cs="Times New Roman"/>
          <w:i w:val="0"/>
          <w:iCs w:val="0"/>
          <w:sz w:val="32"/>
          <w:szCs w:val="32"/>
          <w:u w:val="none"/>
        </w:rPr>
        <w:t xml:space="preserve"> 签发人：</w:t>
      </w:r>
      <w:r>
        <w:rPr>
          <w:rFonts w:hint="default" w:ascii="Times New Roman" w:hAnsi="Times New Roman" w:eastAsia="楷体" w:cs="Times New Roman"/>
          <w:i w:val="0"/>
          <w:iCs w:val="0"/>
          <w:sz w:val="32"/>
          <w:szCs w:val="32"/>
          <w:u w:val="none"/>
          <w:lang w:val="en-US" w:eastAsia="zh-CN"/>
        </w:rPr>
        <w:t>黄岳山</w:t>
      </w:r>
    </w:p>
    <w:p w14:paraId="4613F8D8">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Arial Unicode MS" w:cs="Times New Roman"/>
          <w:bCs/>
          <w:i w:val="0"/>
          <w:iCs w:val="0"/>
          <w:sz w:val="36"/>
          <w:szCs w:val="36"/>
          <w:u w:val="none"/>
        </w:rPr>
      </w:pPr>
    </w:p>
    <w:p w14:paraId="7FAFF612">
      <w:pPr>
        <w:keepNext w:val="0"/>
        <w:keepLines w:val="0"/>
        <w:pageBreakBefore w:val="0"/>
        <w:widowControl w:val="0"/>
        <w:kinsoku/>
        <w:wordWrap/>
        <w:overflowPunct/>
        <w:topLinePunct w:val="0"/>
        <w:autoSpaceDE/>
        <w:autoSpaceDN/>
        <w:bidi w:val="0"/>
        <w:adjustRightInd/>
        <w:snapToGrid/>
        <w:spacing w:line="800" w:lineRule="exact"/>
        <w:jc w:val="center"/>
        <w:textAlignment w:val="auto"/>
        <w:rPr>
          <w:rFonts w:hint="default" w:ascii="Times New Roman" w:hAnsi="Times New Roman" w:eastAsia="方正小标宋_GBK" w:cs="Times New Roman"/>
          <w:b w:val="0"/>
          <w:bCs w:val="0"/>
          <w:i w:val="0"/>
          <w:iCs w:val="0"/>
          <w:sz w:val="44"/>
          <w:szCs w:val="44"/>
          <w:u w:val="none"/>
          <w:lang w:val="en-US" w:eastAsia="zh-CN"/>
        </w:rPr>
      </w:pPr>
      <w:r>
        <w:rPr>
          <w:rFonts w:hint="default" w:ascii="Times New Roman" w:hAnsi="Times New Roman" w:eastAsia="方正小标宋_GBK" w:cs="Times New Roman"/>
          <w:b w:val="0"/>
          <w:bCs w:val="0"/>
          <w:i w:val="0"/>
          <w:iCs w:val="0"/>
          <w:sz w:val="44"/>
          <w:szCs w:val="44"/>
          <w:u w:val="none"/>
          <w:lang w:val="en-US" w:eastAsia="zh-CN"/>
        </w:rPr>
        <w:t>关于报送岳阳职业技术学院</w:t>
      </w:r>
    </w:p>
    <w:p w14:paraId="272D2DA2">
      <w:pPr>
        <w:keepNext w:val="0"/>
        <w:keepLines w:val="0"/>
        <w:pageBreakBefore w:val="0"/>
        <w:widowControl w:val="0"/>
        <w:kinsoku/>
        <w:wordWrap/>
        <w:overflowPunct/>
        <w:topLinePunct w:val="0"/>
        <w:autoSpaceDE/>
        <w:autoSpaceDN/>
        <w:bidi w:val="0"/>
        <w:adjustRightInd/>
        <w:snapToGrid/>
        <w:spacing w:line="800" w:lineRule="exact"/>
        <w:jc w:val="center"/>
        <w:textAlignment w:val="auto"/>
        <w:rPr>
          <w:rFonts w:hint="default" w:ascii="Times New Roman" w:hAnsi="Times New Roman" w:eastAsia="方正小标宋_GBK" w:cs="Times New Roman"/>
          <w:b w:val="0"/>
          <w:bCs w:val="0"/>
          <w:i w:val="0"/>
          <w:iCs w:val="0"/>
          <w:sz w:val="44"/>
          <w:szCs w:val="44"/>
          <w:u w:val="none"/>
          <w:lang w:val="en-US" w:eastAsia="zh-CN"/>
        </w:rPr>
      </w:pPr>
      <w:r>
        <w:rPr>
          <w:rFonts w:hint="default" w:ascii="Times New Roman" w:hAnsi="Times New Roman" w:eastAsia="方正小标宋_GBK" w:cs="Times New Roman"/>
          <w:b w:val="0"/>
          <w:bCs w:val="0"/>
          <w:i w:val="0"/>
          <w:iCs w:val="0"/>
          <w:sz w:val="44"/>
          <w:szCs w:val="44"/>
          <w:u w:val="none"/>
        </w:rPr>
        <w:t>202</w:t>
      </w:r>
      <w:r>
        <w:rPr>
          <w:rFonts w:hint="eastAsia" w:eastAsia="方正小标宋_GBK" w:cs="Times New Roman"/>
          <w:b w:val="0"/>
          <w:bCs w:val="0"/>
          <w:i w:val="0"/>
          <w:iCs w:val="0"/>
          <w:sz w:val="44"/>
          <w:szCs w:val="44"/>
          <w:u w:val="none"/>
          <w:lang w:val="en-US" w:eastAsia="zh-CN"/>
        </w:rPr>
        <w:t>5</w:t>
      </w:r>
      <w:r>
        <w:rPr>
          <w:rFonts w:hint="default" w:ascii="Times New Roman" w:hAnsi="Times New Roman" w:eastAsia="方正小标宋_GBK" w:cs="Times New Roman"/>
          <w:b w:val="0"/>
          <w:bCs w:val="0"/>
          <w:i w:val="0"/>
          <w:iCs w:val="0"/>
          <w:sz w:val="44"/>
          <w:szCs w:val="44"/>
          <w:u w:val="none"/>
        </w:rPr>
        <w:t>年</w:t>
      </w:r>
      <w:r>
        <w:rPr>
          <w:rFonts w:hint="default" w:ascii="Times New Roman" w:hAnsi="Times New Roman" w:eastAsia="方正小标宋_GBK" w:cs="Times New Roman"/>
          <w:b w:val="0"/>
          <w:bCs w:val="0"/>
          <w:i w:val="0"/>
          <w:iCs w:val="0"/>
          <w:sz w:val="44"/>
          <w:szCs w:val="44"/>
          <w:u w:val="none"/>
          <w:lang w:val="en-US" w:eastAsia="zh-CN"/>
        </w:rPr>
        <w:t>高职单招章</w:t>
      </w:r>
      <w:r>
        <w:rPr>
          <w:rFonts w:hint="default" w:ascii="Times New Roman" w:hAnsi="Times New Roman" w:eastAsia="方正小标宋_GBK" w:cs="Times New Roman"/>
          <w:b w:val="0"/>
          <w:bCs w:val="0"/>
          <w:i w:val="0"/>
          <w:iCs w:val="0"/>
          <w:sz w:val="44"/>
          <w:szCs w:val="44"/>
          <w:u w:val="none"/>
        </w:rPr>
        <w:t>程</w:t>
      </w:r>
      <w:r>
        <w:rPr>
          <w:rFonts w:hint="default" w:ascii="Times New Roman" w:hAnsi="Times New Roman" w:eastAsia="方正小标宋_GBK" w:cs="Times New Roman"/>
          <w:b w:val="0"/>
          <w:bCs w:val="0"/>
          <w:i w:val="0"/>
          <w:iCs w:val="0"/>
          <w:sz w:val="44"/>
          <w:szCs w:val="44"/>
          <w:u w:val="none"/>
          <w:lang w:val="en-US" w:eastAsia="zh-CN"/>
        </w:rPr>
        <w:t>的报告</w:t>
      </w:r>
    </w:p>
    <w:p w14:paraId="62966FC6">
      <w:pPr>
        <w:rPr>
          <w:rFonts w:hint="default" w:ascii="Times New Roman" w:hAnsi="Times New Roman" w:eastAsia="仿宋_GB2312" w:cs="Times New Roman"/>
          <w:b w:val="0"/>
          <w:bCs w:val="0"/>
          <w:i w:val="0"/>
          <w:iCs w:val="0"/>
          <w:sz w:val="32"/>
          <w:szCs w:val="32"/>
          <w:u w:val="none"/>
          <w:lang w:val="en-US" w:eastAsia="zh-CN"/>
        </w:rPr>
      </w:pPr>
    </w:p>
    <w:p w14:paraId="55B78DD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仿宋_GB2312" w:cs="Times New Roman"/>
          <w:b w:val="0"/>
          <w:bCs w:val="0"/>
          <w:i w:val="0"/>
          <w:iCs w:val="0"/>
          <w:sz w:val="32"/>
          <w:szCs w:val="32"/>
          <w:u w:val="none"/>
          <w:lang w:val="en-US" w:eastAsia="zh-CN"/>
        </w:rPr>
      </w:pPr>
      <w:r>
        <w:rPr>
          <w:rFonts w:hint="default" w:ascii="Times New Roman" w:hAnsi="Times New Roman" w:eastAsia="仿宋_GB2312" w:cs="Times New Roman"/>
          <w:b w:val="0"/>
          <w:bCs w:val="0"/>
          <w:i w:val="0"/>
          <w:iCs w:val="0"/>
          <w:sz w:val="32"/>
          <w:szCs w:val="32"/>
          <w:u w:val="none"/>
          <w:lang w:val="en-US" w:eastAsia="zh-CN"/>
        </w:rPr>
        <w:t>教育厅：</w:t>
      </w:r>
    </w:p>
    <w:p w14:paraId="050BE437">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imes New Roman" w:hAnsi="Times New Roman" w:eastAsia="仿宋_GB2312" w:cs="Times New Roman"/>
          <w:b w:val="0"/>
          <w:bCs w:val="0"/>
          <w:i w:val="0"/>
          <w:iCs w:val="0"/>
          <w:sz w:val="32"/>
          <w:szCs w:val="32"/>
          <w:u w:val="none"/>
          <w:lang w:val="en-US" w:eastAsia="zh-CN"/>
        </w:rPr>
      </w:pPr>
      <w:r>
        <w:rPr>
          <w:rFonts w:hint="default" w:ascii="Times New Roman" w:hAnsi="Times New Roman" w:eastAsia="仿宋_GB2312" w:cs="Times New Roman"/>
          <w:b w:val="0"/>
          <w:bCs w:val="0"/>
          <w:i w:val="0"/>
          <w:iCs w:val="0"/>
          <w:sz w:val="32"/>
          <w:szCs w:val="32"/>
          <w:u w:val="none"/>
          <w:lang w:val="en-US" w:eastAsia="zh-CN"/>
        </w:rPr>
        <w:t>根据教育厅统一安排，我校已制定岳阳职业技术学院202</w:t>
      </w:r>
      <w:r>
        <w:rPr>
          <w:rFonts w:hint="eastAsia" w:eastAsia="仿宋_GB2312" w:cs="Times New Roman"/>
          <w:b w:val="0"/>
          <w:bCs w:val="0"/>
          <w:i w:val="0"/>
          <w:iCs w:val="0"/>
          <w:sz w:val="32"/>
          <w:szCs w:val="32"/>
          <w:u w:val="none"/>
          <w:lang w:val="en-US" w:eastAsia="zh-CN"/>
        </w:rPr>
        <w:t>5</w:t>
      </w:r>
      <w:r>
        <w:rPr>
          <w:rFonts w:hint="default" w:ascii="Times New Roman" w:hAnsi="Times New Roman" w:eastAsia="仿宋_GB2312" w:cs="Times New Roman"/>
          <w:b w:val="0"/>
          <w:bCs w:val="0"/>
          <w:i w:val="0"/>
          <w:iCs w:val="0"/>
          <w:sz w:val="32"/>
          <w:szCs w:val="32"/>
          <w:u w:val="none"/>
          <w:lang w:val="en-US" w:eastAsia="zh-CN"/>
        </w:rPr>
        <w:t>年高职单招章程，现特予报送，请审核。</w:t>
      </w:r>
    </w:p>
    <w:p w14:paraId="5BE3B986">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imes New Roman" w:hAnsi="Times New Roman" w:eastAsia="仿宋_GB2312" w:cs="Times New Roman"/>
          <w:b w:val="0"/>
          <w:bCs w:val="0"/>
          <w:i w:val="0"/>
          <w:iCs w:val="0"/>
          <w:sz w:val="32"/>
          <w:szCs w:val="32"/>
          <w:u w:val="none"/>
          <w:lang w:val="en-US" w:eastAsia="zh-CN"/>
        </w:rPr>
      </w:pPr>
    </w:p>
    <w:p w14:paraId="5729EC2F">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imes New Roman" w:hAnsi="Times New Roman" w:eastAsia="仿宋_GB2312" w:cs="Times New Roman"/>
          <w:b w:val="0"/>
          <w:bCs w:val="0"/>
          <w:i w:val="0"/>
          <w:iCs w:val="0"/>
          <w:sz w:val="32"/>
          <w:szCs w:val="32"/>
          <w:u w:val="none"/>
        </w:rPr>
      </w:pPr>
      <w:r>
        <w:rPr>
          <w:rFonts w:hint="default" w:ascii="Times New Roman" w:hAnsi="Times New Roman" w:eastAsia="仿宋_GB2312" w:cs="Times New Roman"/>
          <w:b w:val="0"/>
          <w:bCs w:val="0"/>
          <w:i w:val="0"/>
          <w:iCs w:val="0"/>
          <w:sz w:val="32"/>
          <w:szCs w:val="32"/>
          <w:u w:val="none"/>
          <w:lang w:val="en-US" w:eastAsia="zh-CN"/>
        </w:rPr>
        <w:t>附：岳阳职业技术学院</w:t>
      </w:r>
      <w:r>
        <w:rPr>
          <w:rFonts w:hint="default" w:ascii="Times New Roman" w:hAnsi="Times New Roman" w:eastAsia="仿宋_GB2312" w:cs="Times New Roman"/>
          <w:b w:val="0"/>
          <w:bCs w:val="0"/>
          <w:i w:val="0"/>
          <w:iCs w:val="0"/>
          <w:sz w:val="32"/>
          <w:szCs w:val="32"/>
          <w:u w:val="none"/>
        </w:rPr>
        <w:t>202</w:t>
      </w:r>
      <w:r>
        <w:rPr>
          <w:rFonts w:hint="eastAsia" w:eastAsia="仿宋_GB2312" w:cs="Times New Roman"/>
          <w:b w:val="0"/>
          <w:bCs w:val="0"/>
          <w:i w:val="0"/>
          <w:iCs w:val="0"/>
          <w:sz w:val="32"/>
          <w:szCs w:val="32"/>
          <w:u w:val="none"/>
          <w:lang w:val="en-US" w:eastAsia="zh-CN"/>
        </w:rPr>
        <w:t>5</w:t>
      </w:r>
      <w:r>
        <w:rPr>
          <w:rFonts w:hint="default" w:ascii="Times New Roman" w:hAnsi="Times New Roman" w:eastAsia="仿宋_GB2312" w:cs="Times New Roman"/>
          <w:b w:val="0"/>
          <w:bCs w:val="0"/>
          <w:i w:val="0"/>
          <w:iCs w:val="0"/>
          <w:sz w:val="32"/>
          <w:szCs w:val="32"/>
          <w:u w:val="none"/>
        </w:rPr>
        <w:t>年</w:t>
      </w:r>
      <w:r>
        <w:rPr>
          <w:rFonts w:hint="default" w:ascii="Times New Roman" w:hAnsi="Times New Roman" w:eastAsia="仿宋_GB2312" w:cs="Times New Roman"/>
          <w:b w:val="0"/>
          <w:bCs w:val="0"/>
          <w:i w:val="0"/>
          <w:iCs w:val="0"/>
          <w:sz w:val="32"/>
          <w:szCs w:val="32"/>
          <w:u w:val="none"/>
          <w:lang w:val="en-US" w:eastAsia="zh-CN"/>
        </w:rPr>
        <w:t>高职单招章</w:t>
      </w:r>
      <w:r>
        <w:rPr>
          <w:rFonts w:hint="default" w:ascii="Times New Roman" w:hAnsi="Times New Roman" w:eastAsia="仿宋_GB2312" w:cs="Times New Roman"/>
          <w:b w:val="0"/>
          <w:bCs w:val="0"/>
          <w:i w:val="0"/>
          <w:iCs w:val="0"/>
          <w:sz w:val="32"/>
          <w:szCs w:val="32"/>
          <w:u w:val="none"/>
        </w:rPr>
        <w:t>程</w:t>
      </w:r>
    </w:p>
    <w:p w14:paraId="5BBA6188">
      <w:pPr>
        <w:rPr>
          <w:rFonts w:hint="default" w:ascii="Times New Roman" w:hAnsi="Times New Roman" w:eastAsia="仿宋_GB2312" w:cs="Times New Roman"/>
          <w:b w:val="0"/>
          <w:bCs w:val="0"/>
          <w:i w:val="0"/>
          <w:iCs w:val="0"/>
          <w:sz w:val="32"/>
          <w:szCs w:val="32"/>
          <w:u w:val="none"/>
        </w:rPr>
      </w:pPr>
    </w:p>
    <w:p w14:paraId="2B827055">
      <w:pPr>
        <w:rPr>
          <w:rFonts w:hint="default" w:ascii="Times New Roman" w:hAnsi="Times New Roman" w:eastAsia="仿宋_GB2312" w:cs="Times New Roman"/>
          <w:b w:val="0"/>
          <w:bCs w:val="0"/>
          <w:i w:val="0"/>
          <w:iCs w:val="0"/>
          <w:sz w:val="32"/>
          <w:szCs w:val="32"/>
          <w:u w:val="none"/>
        </w:rPr>
      </w:pPr>
    </w:p>
    <w:p w14:paraId="61129969">
      <w:pPr>
        <w:ind w:firstLine="2880" w:firstLineChars="900"/>
        <w:jc w:val="center"/>
        <w:rPr>
          <w:rFonts w:hint="default" w:ascii="Times New Roman" w:hAnsi="Times New Roman" w:eastAsia="仿宋_GB2312" w:cs="Times New Roman"/>
          <w:b w:val="0"/>
          <w:bCs w:val="0"/>
          <w:i w:val="0"/>
          <w:iCs w:val="0"/>
          <w:sz w:val="32"/>
          <w:szCs w:val="32"/>
          <w:u w:val="none"/>
          <w:lang w:val="en-US" w:eastAsia="zh-CN"/>
        </w:rPr>
      </w:pPr>
      <w:r>
        <w:rPr>
          <w:rFonts w:hint="default" w:ascii="Times New Roman" w:hAnsi="Times New Roman" w:eastAsia="仿宋_GB2312" w:cs="Times New Roman"/>
          <w:b w:val="0"/>
          <w:bCs w:val="0"/>
          <w:i w:val="0"/>
          <w:iCs w:val="0"/>
          <w:sz w:val="32"/>
          <w:szCs w:val="32"/>
          <w:u w:val="none"/>
          <w:lang w:val="en-US" w:eastAsia="zh-CN"/>
        </w:rPr>
        <w:t xml:space="preserve">              岳阳职业技术学院</w:t>
      </w:r>
    </w:p>
    <w:p w14:paraId="17F9EECC">
      <w:pPr>
        <w:ind w:firstLine="2880" w:firstLineChars="900"/>
        <w:jc w:val="center"/>
        <w:rPr>
          <w:rFonts w:hint="default" w:ascii="Times New Roman" w:hAnsi="Times New Roman" w:eastAsia="仿宋_GB2312" w:cs="Times New Roman"/>
          <w:b w:val="0"/>
          <w:bCs w:val="0"/>
          <w:i w:val="0"/>
          <w:iCs w:val="0"/>
          <w:sz w:val="32"/>
          <w:szCs w:val="32"/>
          <w:u w:val="none"/>
          <w:lang w:val="en-US" w:eastAsia="zh-CN"/>
        </w:rPr>
      </w:pPr>
      <w:r>
        <w:rPr>
          <w:rFonts w:hint="default" w:ascii="Times New Roman" w:hAnsi="Times New Roman" w:eastAsia="仿宋_GB2312" w:cs="Times New Roman"/>
          <w:b w:val="0"/>
          <w:bCs w:val="0"/>
          <w:i w:val="0"/>
          <w:iCs w:val="0"/>
          <w:sz w:val="32"/>
          <w:szCs w:val="32"/>
          <w:u w:val="none"/>
          <w:lang w:val="en-US" w:eastAsia="zh-CN"/>
        </w:rPr>
        <w:t xml:space="preserve">              202</w:t>
      </w:r>
      <w:r>
        <w:rPr>
          <w:rFonts w:hint="eastAsia" w:eastAsia="仿宋_GB2312" w:cs="Times New Roman"/>
          <w:b w:val="0"/>
          <w:bCs w:val="0"/>
          <w:i w:val="0"/>
          <w:iCs w:val="0"/>
          <w:sz w:val="32"/>
          <w:szCs w:val="32"/>
          <w:u w:val="none"/>
          <w:lang w:val="en-US" w:eastAsia="zh-CN"/>
        </w:rPr>
        <w:t>5</w:t>
      </w:r>
      <w:r>
        <w:rPr>
          <w:rFonts w:hint="default" w:ascii="Times New Roman" w:hAnsi="Times New Roman" w:eastAsia="仿宋_GB2312" w:cs="Times New Roman"/>
          <w:b w:val="0"/>
          <w:bCs w:val="0"/>
          <w:i w:val="0"/>
          <w:iCs w:val="0"/>
          <w:sz w:val="32"/>
          <w:szCs w:val="32"/>
          <w:u w:val="none"/>
          <w:lang w:val="en-US" w:eastAsia="zh-CN"/>
        </w:rPr>
        <w:t>年1月11日</w:t>
      </w:r>
    </w:p>
    <w:p w14:paraId="0E93D5C4">
      <w:pPr>
        <w:rPr>
          <w:rFonts w:hint="default" w:ascii="Times New Roman" w:hAnsi="Times New Roman" w:eastAsia="仿宋_GB2312" w:cs="Times New Roman"/>
          <w:b/>
          <w:bCs/>
          <w:i w:val="0"/>
          <w:iCs w:val="0"/>
          <w:sz w:val="32"/>
          <w:szCs w:val="32"/>
          <w:u w:val="none"/>
          <w:lang w:val="en-US" w:eastAsia="zh-CN"/>
        </w:rPr>
      </w:pPr>
      <w:r>
        <w:rPr>
          <w:rFonts w:hint="default" w:ascii="Times New Roman" w:hAnsi="Times New Roman" w:eastAsia="仿宋_GB2312" w:cs="Times New Roman"/>
          <w:b/>
          <w:bCs/>
          <w:i w:val="0"/>
          <w:iCs w:val="0"/>
          <w:sz w:val="32"/>
          <w:szCs w:val="32"/>
          <w:u w:val="none"/>
          <w:lang w:val="en-US" w:eastAsia="zh-CN"/>
        </w:rPr>
        <w:br w:type="page"/>
      </w:r>
    </w:p>
    <w:p w14:paraId="463720BD">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eastAsia="方正小标宋_GBK" w:cs="Times New Roman"/>
          <w:b w:val="0"/>
          <w:bCs w:val="0"/>
          <w:i w:val="0"/>
          <w:iCs w:val="0"/>
          <w:sz w:val="44"/>
          <w:szCs w:val="44"/>
          <w:u w:val="none"/>
        </w:rPr>
      </w:pPr>
      <w:r>
        <w:rPr>
          <w:rFonts w:hint="default" w:ascii="Times New Roman" w:hAnsi="Times New Roman" w:eastAsia="方正小标宋_GBK" w:cs="Times New Roman"/>
          <w:b w:val="0"/>
          <w:bCs w:val="0"/>
          <w:i w:val="0"/>
          <w:iCs w:val="0"/>
          <w:sz w:val="44"/>
          <w:szCs w:val="44"/>
          <w:u w:val="none"/>
          <w:lang w:val="en-US" w:eastAsia="zh-CN"/>
        </w:rPr>
        <w:t xml:space="preserve"> 岳阳职业技术学院</w:t>
      </w:r>
      <w:r>
        <w:rPr>
          <w:rFonts w:hint="default" w:ascii="Times New Roman" w:hAnsi="Times New Roman" w:eastAsia="方正小标宋_GBK" w:cs="Times New Roman"/>
          <w:b w:val="0"/>
          <w:bCs w:val="0"/>
          <w:i w:val="0"/>
          <w:iCs w:val="0"/>
          <w:sz w:val="44"/>
          <w:szCs w:val="44"/>
          <w:u w:val="none"/>
        </w:rPr>
        <w:t>202</w:t>
      </w:r>
      <w:r>
        <w:rPr>
          <w:rFonts w:hint="eastAsia" w:eastAsia="方正小标宋_GBK" w:cs="Times New Roman"/>
          <w:b w:val="0"/>
          <w:bCs w:val="0"/>
          <w:i w:val="0"/>
          <w:iCs w:val="0"/>
          <w:sz w:val="44"/>
          <w:szCs w:val="44"/>
          <w:u w:val="none"/>
          <w:lang w:val="en-US" w:eastAsia="zh-CN"/>
        </w:rPr>
        <w:t>5</w:t>
      </w:r>
      <w:r>
        <w:rPr>
          <w:rFonts w:hint="default" w:ascii="Times New Roman" w:hAnsi="Times New Roman" w:eastAsia="方正小标宋_GBK" w:cs="Times New Roman"/>
          <w:b w:val="0"/>
          <w:bCs w:val="0"/>
          <w:i w:val="0"/>
          <w:iCs w:val="0"/>
          <w:sz w:val="44"/>
          <w:szCs w:val="44"/>
          <w:u w:val="none"/>
        </w:rPr>
        <w:t>年</w:t>
      </w:r>
      <w:r>
        <w:rPr>
          <w:rFonts w:hint="default" w:ascii="Times New Roman" w:hAnsi="Times New Roman" w:eastAsia="方正小标宋_GBK" w:cs="Times New Roman"/>
          <w:b w:val="0"/>
          <w:bCs w:val="0"/>
          <w:i w:val="0"/>
          <w:iCs w:val="0"/>
          <w:sz w:val="44"/>
          <w:szCs w:val="44"/>
          <w:u w:val="none"/>
          <w:lang w:val="en-US" w:eastAsia="zh-CN"/>
        </w:rPr>
        <w:t>高职单招章</w:t>
      </w:r>
      <w:r>
        <w:rPr>
          <w:rFonts w:hint="default" w:ascii="Times New Roman" w:hAnsi="Times New Roman" w:eastAsia="方正小标宋_GBK" w:cs="Times New Roman"/>
          <w:b w:val="0"/>
          <w:bCs w:val="0"/>
          <w:i w:val="0"/>
          <w:iCs w:val="0"/>
          <w:sz w:val="44"/>
          <w:szCs w:val="44"/>
          <w:u w:val="none"/>
        </w:rPr>
        <w:t>程</w:t>
      </w:r>
    </w:p>
    <w:p w14:paraId="504585C0">
      <w:pPr>
        <w:keepNext w:val="0"/>
        <w:keepLines w:val="0"/>
        <w:pageBreakBefore w:val="0"/>
        <w:numPr>
          <w:ilvl w:val="0"/>
          <w:numId w:val="0"/>
        </w:numPr>
        <w:kinsoku/>
        <w:wordWrap/>
        <w:overflowPunct/>
        <w:topLinePunct w:val="0"/>
        <w:autoSpaceDE/>
        <w:autoSpaceDN/>
        <w:bidi w:val="0"/>
        <w:adjustRightInd/>
        <w:snapToGrid/>
        <w:spacing w:line="240" w:lineRule="auto"/>
        <w:jc w:val="center"/>
        <w:rPr>
          <w:rFonts w:hint="default" w:ascii="Times New Roman" w:hAnsi="Times New Roman" w:eastAsia="黑体" w:cs="Times New Roman"/>
          <w:b w:val="0"/>
          <w:bCs w:val="0"/>
          <w:i w:val="0"/>
          <w:iCs w:val="0"/>
          <w:sz w:val="32"/>
          <w:szCs w:val="32"/>
          <w:u w:val="none"/>
          <w:lang w:val="en-US" w:eastAsia="zh-CN"/>
        </w:rPr>
      </w:pPr>
    </w:p>
    <w:p w14:paraId="5F84F44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b w:val="0"/>
          <w:bCs w:val="0"/>
          <w:i w:val="0"/>
          <w:iCs w:val="0"/>
          <w:sz w:val="32"/>
          <w:szCs w:val="32"/>
          <w:u w:val="none"/>
        </w:rPr>
      </w:pPr>
      <w:r>
        <w:rPr>
          <w:rFonts w:hint="default" w:ascii="Times New Roman" w:hAnsi="Times New Roman" w:eastAsia="黑体" w:cs="Times New Roman"/>
          <w:b w:val="0"/>
          <w:bCs w:val="0"/>
          <w:i w:val="0"/>
          <w:iCs w:val="0"/>
          <w:sz w:val="32"/>
          <w:szCs w:val="32"/>
          <w:u w:val="none"/>
          <w:lang w:val="en-US" w:eastAsia="zh-CN"/>
        </w:rPr>
        <w:t xml:space="preserve">第一章  </w:t>
      </w:r>
      <w:r>
        <w:rPr>
          <w:rFonts w:hint="default" w:ascii="Times New Roman" w:hAnsi="Times New Roman" w:eastAsia="黑体" w:cs="Times New Roman"/>
          <w:b w:val="0"/>
          <w:bCs w:val="0"/>
          <w:i w:val="0"/>
          <w:iCs w:val="0"/>
          <w:sz w:val="32"/>
          <w:szCs w:val="32"/>
          <w:u w:val="none"/>
        </w:rPr>
        <w:t>总 则</w:t>
      </w:r>
    </w:p>
    <w:p w14:paraId="0AB10CA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rPr>
      </w:pPr>
      <w:r>
        <w:rPr>
          <w:rFonts w:hint="default" w:ascii="Times New Roman" w:hAnsi="Times New Roman" w:eastAsia="仿宋_GB2312" w:cs="Times New Roman"/>
          <w:b/>
          <w:bCs/>
          <w:i w:val="0"/>
          <w:iCs w:val="0"/>
          <w:sz w:val="28"/>
          <w:szCs w:val="28"/>
          <w:u w:val="none"/>
          <w:lang w:val="en-US" w:eastAsia="zh-CN"/>
        </w:rPr>
        <w:t xml:space="preserve">第一条  </w:t>
      </w:r>
      <w:r>
        <w:rPr>
          <w:rFonts w:hint="default" w:ascii="Times New Roman" w:hAnsi="Times New Roman" w:eastAsia="仿宋_GB2312" w:cs="Times New Roman"/>
          <w:i w:val="0"/>
          <w:iCs w:val="0"/>
          <w:sz w:val="28"/>
          <w:szCs w:val="28"/>
          <w:u w:val="none"/>
        </w:rPr>
        <w:t>根据《中华人民共和国教育法》《中华人民共和国高等教育法》等法律法规及教育部有关规定，</w:t>
      </w:r>
      <w:r>
        <w:rPr>
          <w:rFonts w:hint="default" w:ascii="Times New Roman" w:hAnsi="Times New Roman" w:eastAsia="仿宋_GB2312" w:cs="Times New Roman"/>
          <w:i w:val="0"/>
          <w:iCs w:val="0"/>
          <w:color w:val="auto"/>
          <w:sz w:val="28"/>
          <w:szCs w:val="28"/>
          <w:u w:val="none"/>
          <w:lang w:val="en-US" w:eastAsia="zh-CN"/>
        </w:rPr>
        <w:t>依据</w:t>
      </w:r>
      <w:r>
        <w:rPr>
          <w:rFonts w:hint="default" w:ascii="Times New Roman" w:hAnsi="Times New Roman" w:eastAsia="仿宋_GB2312" w:cs="Times New Roman"/>
          <w:i w:val="0"/>
          <w:iCs w:val="0"/>
          <w:color w:val="auto"/>
          <w:sz w:val="28"/>
          <w:szCs w:val="28"/>
          <w:u w:val="none"/>
        </w:rPr>
        <w:t>湖南省教育厅《关于做好</w:t>
      </w:r>
      <w:r>
        <w:rPr>
          <w:rFonts w:hint="default" w:ascii="Times New Roman" w:hAnsi="Times New Roman" w:eastAsia="仿宋_GB2312" w:cs="Times New Roman"/>
          <w:i w:val="0"/>
          <w:iCs w:val="0"/>
          <w:color w:val="auto"/>
          <w:sz w:val="28"/>
          <w:szCs w:val="28"/>
          <w:u w:val="none"/>
          <w:lang w:val="en-US" w:eastAsia="zh-CN"/>
        </w:rPr>
        <w:t>湖南省</w:t>
      </w:r>
      <w:r>
        <w:rPr>
          <w:rFonts w:hint="default" w:ascii="Times New Roman" w:hAnsi="Times New Roman" w:eastAsia="仿宋_GB2312" w:cs="Times New Roman"/>
          <w:i w:val="0"/>
          <w:iCs w:val="0"/>
          <w:color w:val="auto"/>
          <w:sz w:val="28"/>
          <w:szCs w:val="28"/>
          <w:u w:val="none"/>
        </w:rPr>
        <w:t>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rPr>
        <w:t>年高职</w:t>
      </w:r>
      <w:r>
        <w:rPr>
          <w:rFonts w:hint="default" w:ascii="Times New Roman" w:hAnsi="Times New Roman" w:eastAsia="仿宋_GB2312" w:cs="Times New Roman"/>
          <w:i w:val="0"/>
          <w:iCs w:val="0"/>
          <w:color w:val="auto"/>
          <w:sz w:val="28"/>
          <w:szCs w:val="28"/>
          <w:u w:val="none"/>
          <w:lang w:eastAsia="zh-CN"/>
        </w:rPr>
        <w:t>（</w:t>
      </w:r>
      <w:r>
        <w:rPr>
          <w:rFonts w:hint="default" w:ascii="Times New Roman" w:hAnsi="Times New Roman" w:eastAsia="仿宋_GB2312" w:cs="Times New Roman"/>
          <w:i w:val="0"/>
          <w:iCs w:val="0"/>
          <w:color w:val="auto"/>
          <w:sz w:val="28"/>
          <w:szCs w:val="28"/>
          <w:u w:val="none"/>
          <w:lang w:val="en-US" w:eastAsia="zh-CN"/>
        </w:rPr>
        <w:t>高专</w:t>
      </w:r>
      <w:r>
        <w:rPr>
          <w:rFonts w:hint="default" w:ascii="Times New Roman" w:hAnsi="Times New Roman" w:eastAsia="仿宋_GB2312" w:cs="Times New Roman"/>
          <w:i w:val="0"/>
          <w:iCs w:val="0"/>
          <w:color w:val="auto"/>
          <w:sz w:val="28"/>
          <w:szCs w:val="28"/>
          <w:u w:val="none"/>
          <w:lang w:eastAsia="zh-CN"/>
        </w:rPr>
        <w:t>）</w:t>
      </w:r>
      <w:r>
        <w:rPr>
          <w:rFonts w:hint="default" w:ascii="Times New Roman" w:hAnsi="Times New Roman" w:eastAsia="仿宋_GB2312" w:cs="Times New Roman"/>
          <w:i w:val="0"/>
          <w:iCs w:val="0"/>
          <w:color w:val="auto"/>
          <w:sz w:val="28"/>
          <w:szCs w:val="28"/>
          <w:u w:val="none"/>
        </w:rPr>
        <w:t>院校单独招生工作的通知》（湘教</w:t>
      </w:r>
      <w:r>
        <w:rPr>
          <w:rFonts w:hint="eastAsia" w:eastAsia="仿宋_GB2312" w:cs="Times New Roman"/>
          <w:i w:val="0"/>
          <w:iCs w:val="0"/>
          <w:color w:val="auto"/>
          <w:sz w:val="28"/>
          <w:szCs w:val="28"/>
          <w:u w:val="none"/>
          <w:lang w:val="en-US" w:eastAsia="zh-CN"/>
        </w:rPr>
        <w:t>通</w:t>
      </w:r>
      <w:r>
        <w:rPr>
          <w:rFonts w:hint="default" w:ascii="Times New Roman" w:hAnsi="Times New Roman" w:eastAsia="仿宋_GB2312" w:cs="Times New Roman"/>
          <w:i w:val="0"/>
          <w:iCs w:val="0"/>
          <w:color w:val="auto"/>
          <w:sz w:val="28"/>
          <w:szCs w:val="28"/>
          <w:u w:val="none"/>
        </w:rPr>
        <w:t>〔202</w:t>
      </w:r>
      <w:r>
        <w:rPr>
          <w:rFonts w:hint="eastAsia" w:eastAsia="仿宋_GB2312" w:cs="Times New Roman"/>
          <w:i w:val="0"/>
          <w:iCs w:val="0"/>
          <w:color w:val="auto"/>
          <w:sz w:val="28"/>
          <w:szCs w:val="28"/>
          <w:u w:val="none"/>
          <w:lang w:val="en-US" w:eastAsia="zh-CN"/>
        </w:rPr>
        <w:t>4</w:t>
      </w:r>
      <w:r>
        <w:rPr>
          <w:rFonts w:hint="default" w:ascii="Times New Roman" w:hAnsi="Times New Roman" w:eastAsia="仿宋_GB2312" w:cs="Times New Roman"/>
          <w:i w:val="0"/>
          <w:iCs w:val="0"/>
          <w:color w:val="auto"/>
          <w:sz w:val="28"/>
          <w:szCs w:val="28"/>
          <w:u w:val="none"/>
        </w:rPr>
        <w:t>〕</w:t>
      </w:r>
      <w:r>
        <w:rPr>
          <w:rFonts w:hint="eastAsia" w:eastAsia="仿宋_GB2312" w:cs="Times New Roman"/>
          <w:i w:val="0"/>
          <w:iCs w:val="0"/>
          <w:color w:val="auto"/>
          <w:sz w:val="28"/>
          <w:szCs w:val="28"/>
          <w:u w:val="none"/>
          <w:lang w:val="en-US" w:eastAsia="zh-CN"/>
        </w:rPr>
        <w:t>271</w:t>
      </w:r>
      <w:r>
        <w:rPr>
          <w:rFonts w:hint="default" w:ascii="Times New Roman" w:hAnsi="Times New Roman" w:eastAsia="仿宋_GB2312" w:cs="Times New Roman"/>
          <w:i w:val="0"/>
          <w:iCs w:val="0"/>
          <w:color w:val="auto"/>
          <w:sz w:val="28"/>
          <w:szCs w:val="28"/>
          <w:u w:val="none"/>
        </w:rPr>
        <w:t>号）</w:t>
      </w:r>
      <w:r>
        <w:rPr>
          <w:rFonts w:hint="eastAsia" w:eastAsia="仿宋_GB2312" w:cs="Times New Roman"/>
          <w:i w:val="0"/>
          <w:iCs w:val="0"/>
          <w:color w:val="auto"/>
          <w:sz w:val="28"/>
          <w:szCs w:val="28"/>
          <w:u w:val="none"/>
          <w:lang w:eastAsia="zh-CN"/>
        </w:rPr>
        <w:t>、</w:t>
      </w:r>
      <w:r>
        <w:rPr>
          <w:rFonts w:hint="eastAsia" w:eastAsia="仿宋_GB2312" w:cs="Times New Roman"/>
          <w:i w:val="0"/>
          <w:iCs w:val="0"/>
          <w:color w:val="auto"/>
          <w:sz w:val="28"/>
          <w:szCs w:val="28"/>
          <w:u w:val="none"/>
          <w:lang w:val="en-US" w:eastAsia="zh-CN"/>
        </w:rPr>
        <w:t>湖南省教育考试院《关于做好我省2025年高职院校单独招生工作具体事项的通知》</w:t>
      </w:r>
      <w:r>
        <w:rPr>
          <w:rFonts w:hint="default" w:ascii="Times New Roman" w:hAnsi="Times New Roman" w:eastAsia="仿宋_GB2312" w:cs="Times New Roman"/>
          <w:i w:val="0"/>
          <w:iCs w:val="0"/>
          <w:color w:val="auto"/>
          <w:sz w:val="28"/>
          <w:szCs w:val="28"/>
          <w:u w:val="none"/>
        </w:rPr>
        <w:t>（湘教</w:t>
      </w:r>
      <w:r>
        <w:rPr>
          <w:rFonts w:hint="eastAsia" w:eastAsia="仿宋_GB2312" w:cs="Times New Roman"/>
          <w:i w:val="0"/>
          <w:iCs w:val="0"/>
          <w:color w:val="auto"/>
          <w:sz w:val="28"/>
          <w:szCs w:val="28"/>
          <w:u w:val="none"/>
          <w:lang w:val="en-US" w:eastAsia="zh-CN"/>
        </w:rPr>
        <w:t>考通</w:t>
      </w:r>
      <w:r>
        <w:rPr>
          <w:rFonts w:hint="default" w:ascii="Times New Roman" w:hAnsi="Times New Roman" w:eastAsia="仿宋_GB2312" w:cs="Times New Roman"/>
          <w:i w:val="0"/>
          <w:iCs w:val="0"/>
          <w:color w:val="auto"/>
          <w:sz w:val="28"/>
          <w:szCs w:val="28"/>
          <w:u w:val="none"/>
        </w:rPr>
        <w:t>〔202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rPr>
        <w:t>〕</w:t>
      </w:r>
      <w:r>
        <w:rPr>
          <w:rFonts w:hint="eastAsia" w:eastAsia="仿宋_GB2312" w:cs="Times New Roman"/>
          <w:i w:val="0"/>
          <w:iCs w:val="0"/>
          <w:color w:val="auto"/>
          <w:sz w:val="28"/>
          <w:szCs w:val="28"/>
          <w:u w:val="none"/>
          <w:lang w:val="en-US" w:eastAsia="zh-CN"/>
        </w:rPr>
        <w:t>1</w:t>
      </w:r>
      <w:r>
        <w:rPr>
          <w:rFonts w:hint="default" w:ascii="Times New Roman" w:hAnsi="Times New Roman" w:eastAsia="仿宋_GB2312" w:cs="Times New Roman"/>
          <w:i w:val="0"/>
          <w:iCs w:val="0"/>
          <w:color w:val="auto"/>
          <w:sz w:val="28"/>
          <w:szCs w:val="28"/>
          <w:u w:val="none"/>
        </w:rPr>
        <w:t>号）</w:t>
      </w:r>
      <w:r>
        <w:rPr>
          <w:rFonts w:hint="eastAsia" w:eastAsia="仿宋_GB2312" w:cs="Times New Roman"/>
          <w:i w:val="0"/>
          <w:iCs w:val="0"/>
          <w:color w:val="auto"/>
          <w:sz w:val="28"/>
          <w:szCs w:val="28"/>
          <w:u w:val="none"/>
          <w:lang w:val="en-US" w:eastAsia="zh-CN"/>
        </w:rPr>
        <w:t>文件</w:t>
      </w:r>
      <w:r>
        <w:rPr>
          <w:rFonts w:hint="default" w:ascii="Times New Roman" w:hAnsi="Times New Roman" w:eastAsia="仿宋_GB2312" w:cs="Times New Roman"/>
          <w:i w:val="0"/>
          <w:iCs w:val="0"/>
          <w:color w:val="auto"/>
          <w:sz w:val="28"/>
          <w:szCs w:val="28"/>
          <w:u w:val="none"/>
          <w:lang w:val="en-US" w:eastAsia="zh-CN"/>
        </w:rPr>
        <w:t>有关要求</w:t>
      </w:r>
      <w:r>
        <w:rPr>
          <w:rFonts w:hint="default" w:ascii="Times New Roman" w:hAnsi="Times New Roman" w:eastAsia="仿宋_GB2312" w:cs="Times New Roman"/>
          <w:i w:val="0"/>
          <w:iCs w:val="0"/>
          <w:color w:val="auto"/>
          <w:sz w:val="28"/>
          <w:szCs w:val="28"/>
          <w:u w:val="none"/>
        </w:rPr>
        <w:t>，</w:t>
      </w:r>
      <w:r>
        <w:rPr>
          <w:rFonts w:hint="default" w:ascii="Times New Roman" w:hAnsi="Times New Roman" w:eastAsia="仿宋_GB2312" w:cs="Times New Roman"/>
          <w:i w:val="0"/>
          <w:iCs w:val="0"/>
          <w:sz w:val="28"/>
          <w:szCs w:val="28"/>
          <w:u w:val="none"/>
        </w:rPr>
        <w:t>结合学校单独招生工作</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lang w:val="en-US" w:eastAsia="zh-CN"/>
        </w:rPr>
        <w:t>以下简称单招</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rPr>
        <w:t>实际，特制定本章程。</w:t>
      </w:r>
    </w:p>
    <w:p w14:paraId="660C8361">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rPr>
      </w:pPr>
      <w:r>
        <w:rPr>
          <w:rFonts w:hint="default" w:ascii="Times New Roman" w:hAnsi="Times New Roman" w:eastAsia="仿宋_GB2312" w:cs="Times New Roman"/>
          <w:b/>
          <w:bCs/>
          <w:i w:val="0"/>
          <w:iCs w:val="0"/>
          <w:sz w:val="28"/>
          <w:szCs w:val="28"/>
          <w:u w:val="none"/>
          <w:lang w:val="en-US" w:eastAsia="zh-CN"/>
        </w:rPr>
        <w:t xml:space="preserve">第二条 </w:t>
      </w:r>
      <w:r>
        <w:rPr>
          <w:rFonts w:hint="default" w:ascii="Times New Roman" w:hAnsi="Times New Roman" w:eastAsia="仿宋_GB2312" w:cs="Times New Roman"/>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rPr>
        <w:t>学校</w:t>
      </w:r>
      <w:r>
        <w:rPr>
          <w:rFonts w:hint="default" w:ascii="Times New Roman" w:hAnsi="Times New Roman" w:eastAsia="仿宋_GB2312" w:cs="Times New Roman"/>
          <w:i w:val="0"/>
          <w:iCs w:val="0"/>
          <w:sz w:val="28"/>
          <w:szCs w:val="28"/>
          <w:u w:val="none"/>
          <w:lang w:val="en-US" w:eastAsia="zh-CN"/>
        </w:rPr>
        <w:t>全</w:t>
      </w:r>
      <w:r>
        <w:rPr>
          <w:rFonts w:hint="default" w:ascii="Times New Roman" w:hAnsi="Times New Roman" w:eastAsia="仿宋_GB2312" w:cs="Times New Roman"/>
          <w:i w:val="0"/>
          <w:iCs w:val="0"/>
          <w:sz w:val="28"/>
          <w:szCs w:val="28"/>
          <w:u w:val="none"/>
        </w:rPr>
        <w:t>称</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lang w:val="en-US" w:eastAsia="zh-CN"/>
        </w:rPr>
        <w:t xml:space="preserve">岳阳职业技术学院   </w:t>
      </w:r>
    </w:p>
    <w:p w14:paraId="31E0C440">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sz w:val="28"/>
          <w:szCs w:val="28"/>
          <w:u w:val="none"/>
          <w:lang w:eastAsia="zh-CN"/>
        </w:rPr>
      </w:pPr>
      <w:r>
        <w:rPr>
          <w:rFonts w:hint="default" w:ascii="Times New Roman" w:hAnsi="Times New Roman" w:eastAsia="仿宋_GB2312" w:cs="Times New Roman"/>
          <w:i w:val="0"/>
          <w:iCs w:val="0"/>
          <w:sz w:val="28"/>
          <w:szCs w:val="28"/>
          <w:u w:val="none"/>
          <w:lang w:val="en-US" w:eastAsia="zh-CN"/>
        </w:rPr>
        <w:t>办学地点</w:t>
      </w:r>
      <w:r>
        <w:rPr>
          <w:rFonts w:hint="default" w:ascii="Times New Roman" w:hAnsi="Times New Roman" w:eastAsia="仿宋_GB2312" w:cs="Times New Roman"/>
          <w:i w:val="0"/>
          <w:iCs w:val="0"/>
          <w:sz w:val="28"/>
          <w:szCs w:val="28"/>
          <w:u w:val="none"/>
        </w:rPr>
        <w:t>：</w:t>
      </w:r>
      <w:r>
        <w:rPr>
          <w:rFonts w:hint="default" w:ascii="Times New Roman" w:hAnsi="Times New Roman" w:eastAsia="仿宋_GB2312" w:cs="Times New Roman"/>
          <w:i w:val="0"/>
          <w:iCs w:val="0"/>
          <w:sz w:val="28"/>
          <w:szCs w:val="28"/>
          <w:u w:val="none"/>
          <w:lang w:val="en-US" w:eastAsia="zh-CN"/>
        </w:rPr>
        <w:t xml:space="preserve"> 湖南省岳阳市岳阳楼区湘北大道</w:t>
      </w:r>
      <w:r>
        <w:rPr>
          <w:rFonts w:hint="eastAsia" w:eastAsia="仿宋_GB2312" w:cs="Times New Roman"/>
          <w:i w:val="0"/>
          <w:iCs w:val="0"/>
          <w:sz w:val="28"/>
          <w:szCs w:val="28"/>
          <w:u w:val="none"/>
          <w:lang w:val="en-US" w:eastAsia="zh-CN"/>
        </w:rPr>
        <w:t>412号</w:t>
      </w:r>
      <w:r>
        <w:rPr>
          <w:rFonts w:hint="default" w:ascii="Times New Roman" w:hAnsi="Times New Roman" w:eastAsia="仿宋_GB2312" w:cs="Times New Roman"/>
          <w:i w:val="0"/>
          <w:iCs w:val="0"/>
          <w:sz w:val="28"/>
          <w:szCs w:val="28"/>
          <w:u w:val="none"/>
          <w:lang w:val="en-US" w:eastAsia="zh-CN"/>
        </w:rPr>
        <w:t>岳阳职业技术学院（主校区）；湖南省岳阳市云溪区岳阳职业技术学院自贸区现代产业学院（分校区）。</w:t>
      </w:r>
    </w:p>
    <w:p w14:paraId="3458610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sz w:val="28"/>
          <w:szCs w:val="28"/>
          <w:u w:val="none"/>
          <w:lang w:eastAsia="zh-CN"/>
        </w:rPr>
      </w:pPr>
      <w:r>
        <w:rPr>
          <w:rFonts w:hint="default" w:ascii="Times New Roman" w:hAnsi="Times New Roman" w:eastAsia="仿宋_GB2312" w:cs="Times New Roman"/>
          <w:i w:val="0"/>
          <w:iCs w:val="0"/>
          <w:sz w:val="28"/>
          <w:szCs w:val="28"/>
          <w:u w:val="none"/>
          <w:lang w:val="en-US" w:eastAsia="zh-CN"/>
        </w:rPr>
        <w:t xml:space="preserve">主管部门：湖南省教育厅 </w:t>
      </w:r>
    </w:p>
    <w:p w14:paraId="1D0590C7">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办学层次：高职</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lang w:val="en-US" w:eastAsia="zh-CN"/>
        </w:rPr>
        <w:t>专科</w:t>
      </w:r>
      <w:r>
        <w:rPr>
          <w:rFonts w:hint="default" w:ascii="Times New Roman" w:hAnsi="Times New Roman" w:eastAsia="仿宋_GB2312" w:cs="Times New Roman"/>
          <w:i w:val="0"/>
          <w:iCs w:val="0"/>
          <w:sz w:val="28"/>
          <w:szCs w:val="28"/>
          <w:u w:val="none"/>
          <w:lang w:eastAsia="zh-CN"/>
        </w:rPr>
        <w:t>）</w:t>
      </w:r>
    </w:p>
    <w:p w14:paraId="65CB70E7">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 xml:space="preserve">湖南省院校代号：4702 </w:t>
      </w:r>
    </w:p>
    <w:p w14:paraId="73032D5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办学类型：公办</w:t>
      </w:r>
    </w:p>
    <w:p w14:paraId="7820B0DF">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eastAsia="zh-CN"/>
        </w:rPr>
      </w:pPr>
      <w:r>
        <w:rPr>
          <w:rFonts w:hint="default" w:ascii="Times New Roman" w:hAnsi="Times New Roman" w:eastAsia="仿宋_GB2312" w:cs="Times New Roman"/>
          <w:b/>
          <w:bCs/>
          <w:i w:val="0"/>
          <w:iCs w:val="0"/>
          <w:sz w:val="28"/>
          <w:szCs w:val="28"/>
          <w:u w:val="none"/>
          <w:lang w:val="en-US" w:eastAsia="zh-CN"/>
        </w:rPr>
        <w:t xml:space="preserve">第三条  </w:t>
      </w:r>
      <w:r>
        <w:rPr>
          <w:rFonts w:hint="default" w:ascii="Times New Roman" w:hAnsi="Times New Roman" w:eastAsia="仿宋_GB2312" w:cs="Times New Roman"/>
          <w:i w:val="0"/>
          <w:iCs w:val="0"/>
          <w:sz w:val="28"/>
          <w:szCs w:val="28"/>
          <w:u w:val="none"/>
        </w:rPr>
        <w:t>颁发学历证书的学校名称</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lang w:val="en-US" w:eastAsia="zh-CN"/>
        </w:rPr>
        <w:t>岳阳职业技术学院</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rPr>
        <w:t>证书种类</w:t>
      </w:r>
      <w:r>
        <w:rPr>
          <w:rFonts w:hint="default" w:ascii="Times New Roman" w:hAnsi="Times New Roman" w:eastAsia="仿宋_GB2312" w:cs="Times New Roman"/>
          <w:i w:val="0"/>
          <w:iCs w:val="0"/>
          <w:sz w:val="28"/>
          <w:szCs w:val="28"/>
          <w:u w:val="none"/>
          <w:lang w:eastAsia="zh-CN"/>
        </w:rPr>
        <w:t>：</w:t>
      </w:r>
      <w:r>
        <w:rPr>
          <w:rFonts w:hint="default" w:ascii="Times New Roman" w:hAnsi="Times New Roman" w:eastAsia="仿宋_GB2312" w:cs="Times New Roman"/>
          <w:i w:val="0"/>
          <w:iCs w:val="0"/>
          <w:sz w:val="28"/>
          <w:szCs w:val="28"/>
          <w:u w:val="none"/>
        </w:rPr>
        <w:t>普通高等学校全日制专科毕业证书</w:t>
      </w:r>
      <w:r>
        <w:rPr>
          <w:rFonts w:hint="default" w:ascii="Times New Roman" w:hAnsi="Times New Roman" w:eastAsia="仿宋_GB2312" w:cs="Times New Roman"/>
          <w:i w:val="0"/>
          <w:iCs w:val="0"/>
          <w:sz w:val="28"/>
          <w:szCs w:val="28"/>
          <w:u w:val="none"/>
          <w:lang w:eastAsia="zh-CN"/>
        </w:rPr>
        <w:t>。</w:t>
      </w:r>
    </w:p>
    <w:p w14:paraId="01A46196">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rPr>
      </w:pPr>
      <w:r>
        <w:rPr>
          <w:rFonts w:hint="default" w:ascii="Times New Roman" w:hAnsi="Times New Roman" w:eastAsia="仿宋_GB2312" w:cs="Times New Roman"/>
          <w:b/>
          <w:bCs/>
          <w:i w:val="0"/>
          <w:iCs w:val="0"/>
          <w:sz w:val="28"/>
          <w:szCs w:val="28"/>
          <w:u w:val="none"/>
          <w:lang w:val="en-US" w:eastAsia="zh-CN"/>
        </w:rPr>
        <w:t xml:space="preserve">第四条 </w:t>
      </w:r>
      <w:r>
        <w:rPr>
          <w:rFonts w:hint="default" w:ascii="Times New Roman" w:hAnsi="Times New Roman" w:eastAsia="仿宋_GB2312" w:cs="Times New Roman"/>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rPr>
        <w:t>学校</w:t>
      </w:r>
      <w:r>
        <w:rPr>
          <w:rFonts w:hint="default" w:ascii="Times New Roman" w:hAnsi="Times New Roman" w:eastAsia="仿宋_GB2312" w:cs="Times New Roman"/>
          <w:i w:val="0"/>
          <w:iCs w:val="0"/>
          <w:sz w:val="28"/>
          <w:szCs w:val="28"/>
          <w:u w:val="none"/>
          <w:lang w:val="en-US" w:eastAsia="zh-CN"/>
        </w:rPr>
        <w:t>单招</w:t>
      </w:r>
      <w:r>
        <w:rPr>
          <w:rFonts w:hint="default" w:ascii="Times New Roman" w:hAnsi="Times New Roman" w:eastAsia="仿宋_GB2312" w:cs="Times New Roman"/>
          <w:i w:val="0"/>
          <w:iCs w:val="0"/>
          <w:sz w:val="28"/>
          <w:szCs w:val="28"/>
          <w:u w:val="none"/>
        </w:rPr>
        <w:t>工作遵循“公平竞争、公</w:t>
      </w:r>
      <w:r>
        <w:rPr>
          <w:rFonts w:hint="default" w:ascii="Times New Roman" w:hAnsi="Times New Roman" w:eastAsia="仿宋_GB2312" w:cs="Times New Roman"/>
          <w:i w:val="0"/>
          <w:iCs w:val="0"/>
          <w:sz w:val="28"/>
          <w:szCs w:val="28"/>
          <w:u w:val="none"/>
          <w:lang w:val="en-US" w:eastAsia="zh-CN"/>
        </w:rPr>
        <w:t>正</w:t>
      </w:r>
      <w:r>
        <w:rPr>
          <w:rFonts w:hint="default" w:ascii="Times New Roman" w:hAnsi="Times New Roman" w:eastAsia="仿宋_GB2312" w:cs="Times New Roman"/>
          <w:i w:val="0"/>
          <w:iCs w:val="0"/>
          <w:sz w:val="28"/>
          <w:szCs w:val="28"/>
          <w:u w:val="none"/>
        </w:rPr>
        <w:t>选拔、公开</w:t>
      </w:r>
      <w:r>
        <w:rPr>
          <w:rFonts w:hint="default" w:ascii="Times New Roman" w:hAnsi="Times New Roman" w:eastAsia="仿宋_GB2312" w:cs="Times New Roman"/>
          <w:i w:val="0"/>
          <w:iCs w:val="0"/>
          <w:sz w:val="28"/>
          <w:szCs w:val="28"/>
          <w:u w:val="none"/>
          <w:lang w:val="en-US" w:eastAsia="zh-CN"/>
        </w:rPr>
        <w:t>透明</w:t>
      </w:r>
      <w:r>
        <w:rPr>
          <w:rFonts w:hint="default" w:ascii="Times New Roman" w:hAnsi="Times New Roman" w:eastAsia="仿宋_GB2312" w:cs="Times New Roman"/>
          <w:i w:val="0"/>
          <w:iCs w:val="0"/>
          <w:sz w:val="28"/>
          <w:szCs w:val="28"/>
          <w:u w:val="none"/>
        </w:rPr>
        <w:t>”的原则</w:t>
      </w:r>
      <w:r>
        <w:rPr>
          <w:rFonts w:hint="default" w:ascii="Times New Roman" w:hAnsi="Times New Roman" w:eastAsia="仿宋_GB2312" w:cs="Times New Roman"/>
          <w:i w:val="0"/>
          <w:iCs w:val="0"/>
          <w:sz w:val="28"/>
          <w:szCs w:val="28"/>
          <w:u w:val="none"/>
          <w:lang w:eastAsia="zh-CN"/>
        </w:rPr>
        <w:t>，坚决执行招生政策规定和纪律要求，严格</w:t>
      </w:r>
      <w:r>
        <w:rPr>
          <w:rFonts w:hint="default" w:ascii="Times New Roman" w:hAnsi="Times New Roman" w:eastAsia="仿宋_GB2312" w:cs="Times New Roman"/>
          <w:i w:val="0"/>
          <w:iCs w:val="0"/>
          <w:sz w:val="28"/>
          <w:szCs w:val="28"/>
          <w:u w:val="none"/>
          <w:lang w:val="en-US" w:eastAsia="zh-CN"/>
        </w:rPr>
        <w:t>实施考试招生“阳光工程”</w:t>
      </w:r>
      <w:r>
        <w:rPr>
          <w:rFonts w:hint="default" w:ascii="Times New Roman" w:hAnsi="Times New Roman" w:eastAsia="仿宋_GB2312" w:cs="Times New Roman"/>
          <w:i w:val="0"/>
          <w:iCs w:val="0"/>
          <w:sz w:val="28"/>
          <w:szCs w:val="28"/>
          <w:u w:val="none"/>
        </w:rPr>
        <w:t>。</w:t>
      </w:r>
    </w:p>
    <w:p w14:paraId="6FAD6A5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第五条  </w:t>
      </w:r>
      <w:r>
        <w:rPr>
          <w:rFonts w:hint="default" w:ascii="Times New Roman" w:hAnsi="Times New Roman" w:eastAsia="仿宋_GB2312" w:cs="Times New Roman"/>
          <w:i w:val="0"/>
          <w:iCs w:val="0"/>
          <w:sz w:val="28"/>
          <w:szCs w:val="28"/>
          <w:u w:val="none"/>
        </w:rPr>
        <w:t>学校</w:t>
      </w:r>
      <w:r>
        <w:rPr>
          <w:rFonts w:hint="default" w:ascii="Times New Roman" w:hAnsi="Times New Roman" w:eastAsia="仿宋_GB2312" w:cs="Times New Roman"/>
          <w:i w:val="0"/>
          <w:iCs w:val="0"/>
          <w:sz w:val="28"/>
          <w:szCs w:val="28"/>
          <w:u w:val="none"/>
          <w:lang w:eastAsia="zh-CN"/>
        </w:rPr>
        <w:t>简介：</w:t>
      </w:r>
      <w:r>
        <w:rPr>
          <w:rFonts w:hint="default" w:ascii="Times New Roman" w:hAnsi="Times New Roman" w:eastAsia="仿宋_GB2312" w:cs="Times New Roman"/>
          <w:i w:val="0"/>
          <w:iCs w:val="0"/>
          <w:sz w:val="28"/>
          <w:szCs w:val="28"/>
          <w:u w:val="none"/>
          <w:lang w:val="en-US" w:eastAsia="zh-CN"/>
        </w:rPr>
        <w:t>岳阳职业技术学院是一所公办综合性高等职业院校，坐落于拥有2500多年历史的文化名城——岳阳。设有护理、医学、机电工程、商贸物流、信息工程、生物环境工程、国际教育等</w:t>
      </w:r>
      <w:r>
        <w:rPr>
          <w:rFonts w:hint="eastAsia" w:eastAsia="仿宋_GB2312" w:cs="Times New Roman"/>
          <w:i w:val="0"/>
          <w:iCs w:val="0"/>
          <w:sz w:val="28"/>
          <w:szCs w:val="28"/>
          <w:u w:val="none"/>
          <w:lang w:val="en-US" w:eastAsia="zh-CN"/>
        </w:rPr>
        <w:t>7</w:t>
      </w:r>
      <w:r>
        <w:rPr>
          <w:rFonts w:hint="default" w:ascii="Times New Roman" w:hAnsi="Times New Roman" w:eastAsia="仿宋_GB2312" w:cs="Times New Roman"/>
          <w:i w:val="0"/>
          <w:iCs w:val="0"/>
          <w:sz w:val="28"/>
          <w:szCs w:val="28"/>
          <w:u w:val="none"/>
          <w:lang w:val="en-US" w:eastAsia="zh-CN"/>
        </w:rPr>
        <w:t>个二级学院，开办高职专业3</w:t>
      </w:r>
      <w:r>
        <w:rPr>
          <w:rFonts w:hint="eastAsia" w:eastAsia="仿宋_GB2312" w:cs="Times New Roman"/>
          <w:i w:val="0"/>
          <w:iCs w:val="0"/>
          <w:sz w:val="28"/>
          <w:szCs w:val="28"/>
          <w:u w:val="none"/>
          <w:lang w:val="en-US" w:eastAsia="zh-CN"/>
        </w:rPr>
        <w:t>1</w:t>
      </w:r>
      <w:r>
        <w:rPr>
          <w:rFonts w:hint="default" w:ascii="Times New Roman" w:hAnsi="Times New Roman" w:eastAsia="仿宋_GB2312" w:cs="Times New Roman"/>
          <w:i w:val="0"/>
          <w:iCs w:val="0"/>
          <w:sz w:val="28"/>
          <w:szCs w:val="28"/>
          <w:u w:val="none"/>
          <w:lang w:val="en-US" w:eastAsia="zh-CN"/>
        </w:rPr>
        <w:t>个。已成为国家“优质专科高等职业院校”、国家“双高计划”项目建设校、湖南省“十四五”规划本科职业大学建设学校。</w:t>
      </w:r>
    </w:p>
    <w:p w14:paraId="4CA6CD49">
      <w:pPr>
        <w:pStyle w:val="2"/>
        <w:rPr>
          <w:rFonts w:hint="default" w:ascii="Times New Roman" w:hAnsi="Times New Roman" w:eastAsia="宋体" w:cs="Times New Roman"/>
          <w:sz w:val="24"/>
          <w:szCs w:val="24"/>
          <w:lang w:val="en-US" w:eastAsia="zh-CN"/>
        </w:rPr>
      </w:pPr>
    </w:p>
    <w:p w14:paraId="2A550D0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default" w:ascii="Times New Roman" w:hAnsi="Times New Roman" w:eastAsia="黑体" w:cs="Times New Roman"/>
          <w:b w:val="0"/>
          <w:bCs w:val="0"/>
          <w:i w:val="0"/>
          <w:iCs w:val="0"/>
          <w:sz w:val="32"/>
          <w:szCs w:val="32"/>
          <w:u w:val="none"/>
          <w:lang w:val="en-US" w:eastAsia="zh-CN"/>
        </w:rPr>
        <w:t>第二章  组织机构及职责</w:t>
      </w:r>
    </w:p>
    <w:p w14:paraId="4D62831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第六条  </w:t>
      </w:r>
      <w:r>
        <w:rPr>
          <w:rFonts w:hint="default" w:ascii="Times New Roman" w:hAnsi="Times New Roman" w:eastAsia="仿宋_GB2312" w:cs="Times New Roman"/>
          <w:i w:val="0"/>
          <w:iCs w:val="0"/>
          <w:sz w:val="28"/>
          <w:szCs w:val="28"/>
          <w:u w:val="none"/>
          <w:lang w:val="en-US" w:eastAsia="zh-CN"/>
        </w:rPr>
        <w:t>学校招生工作领导小组负责研究决定本校单招规模确定、政策制订等重大事项，学校招生就业处负责单招组织实施的日常工作及单招的考试组织工作。</w:t>
      </w:r>
    </w:p>
    <w:p w14:paraId="37935DF1">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第七条  </w:t>
      </w:r>
      <w:r>
        <w:rPr>
          <w:rFonts w:hint="default" w:ascii="Times New Roman" w:hAnsi="Times New Roman" w:eastAsia="仿宋_GB2312" w:cs="Times New Roman"/>
          <w:i w:val="0"/>
          <w:iCs w:val="0"/>
          <w:sz w:val="28"/>
          <w:szCs w:val="28"/>
          <w:u w:val="none"/>
          <w:lang w:val="en-US" w:eastAsia="zh-CN"/>
        </w:rPr>
        <w:t>学校纪委负责全程监督检查单招工作。</w:t>
      </w:r>
    </w:p>
    <w:p w14:paraId="17A33387">
      <w:pPr>
        <w:pStyle w:val="2"/>
        <w:rPr>
          <w:rFonts w:hint="default" w:ascii="Times New Roman" w:hAnsi="Times New Roman" w:cs="Times New Roman"/>
          <w:sz w:val="24"/>
          <w:szCs w:val="24"/>
          <w:lang w:val="en-US" w:eastAsia="zh-CN"/>
        </w:rPr>
      </w:pPr>
    </w:p>
    <w:p w14:paraId="218AE7B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default" w:ascii="Times New Roman" w:hAnsi="Times New Roman" w:eastAsia="黑体" w:cs="Times New Roman"/>
          <w:b w:val="0"/>
          <w:bCs w:val="0"/>
          <w:i w:val="0"/>
          <w:iCs w:val="0"/>
          <w:sz w:val="32"/>
          <w:szCs w:val="32"/>
          <w:u w:val="none"/>
          <w:lang w:val="en-US" w:eastAsia="zh-CN"/>
        </w:rPr>
        <w:t>第三章  单招报考</w:t>
      </w:r>
    </w:p>
    <w:p w14:paraId="1295B6C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第八条 </w:t>
      </w:r>
      <w:r>
        <w:rPr>
          <w:rFonts w:hint="default" w:ascii="Times New Roman" w:hAnsi="Times New Roman" w:eastAsia="仿宋_GB2312" w:cs="Times New Roman"/>
          <w:b/>
          <w:bCs/>
          <w:i w:val="0"/>
          <w:iCs w:val="0"/>
          <w:color w:val="0000FF"/>
          <w:sz w:val="28"/>
          <w:szCs w:val="28"/>
          <w:u w:val="none"/>
          <w:lang w:val="en-US" w:eastAsia="zh-CN"/>
        </w:rPr>
        <w:t xml:space="preserve"> </w:t>
      </w:r>
      <w:r>
        <w:rPr>
          <w:rFonts w:hint="default" w:ascii="Times New Roman" w:hAnsi="Times New Roman" w:eastAsia="仿宋_GB2312" w:cs="Times New Roman"/>
          <w:i w:val="0"/>
          <w:iCs w:val="0"/>
          <w:color w:val="auto"/>
          <w:sz w:val="28"/>
          <w:szCs w:val="28"/>
          <w:u w:val="none"/>
          <w:lang w:val="en-US" w:eastAsia="zh-CN"/>
        </w:rPr>
        <w:t>符合我省202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年普通高考（含对口招生考试）报名条件并已参加高考报名的人员</w:t>
      </w:r>
      <w:r>
        <w:rPr>
          <w:rFonts w:hint="eastAsia" w:eastAsia="仿宋_GB2312" w:cs="Times New Roman"/>
          <w:i w:val="0"/>
          <w:iCs w:val="0"/>
          <w:color w:val="auto"/>
          <w:sz w:val="28"/>
          <w:szCs w:val="28"/>
          <w:u w:val="none"/>
          <w:lang w:val="en-US" w:eastAsia="zh-CN"/>
        </w:rPr>
        <w:t>均可报考</w:t>
      </w:r>
      <w:r>
        <w:rPr>
          <w:rFonts w:hint="default" w:ascii="Times New Roman" w:hAnsi="Times New Roman" w:eastAsia="仿宋_GB2312" w:cs="Times New Roman"/>
          <w:i w:val="0"/>
          <w:iCs w:val="0"/>
          <w:color w:val="auto"/>
          <w:sz w:val="28"/>
          <w:szCs w:val="28"/>
          <w:u w:val="none"/>
          <w:lang w:val="en-US" w:eastAsia="zh-CN"/>
        </w:rPr>
        <w:t>。</w:t>
      </w:r>
    </w:p>
    <w:p w14:paraId="627FF7B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第九条  </w:t>
      </w:r>
      <w:r>
        <w:rPr>
          <w:rFonts w:hint="default" w:ascii="Times New Roman" w:hAnsi="Times New Roman" w:eastAsia="仿宋_GB2312" w:cs="Times New Roman"/>
          <w:i w:val="0"/>
          <w:iCs w:val="0"/>
          <w:color w:val="auto"/>
          <w:sz w:val="28"/>
          <w:szCs w:val="28"/>
          <w:u w:val="none"/>
          <w:lang w:val="en-US" w:eastAsia="zh-CN"/>
        </w:rPr>
        <w:t>全省单招统一报考和填报志愿时间为202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年2月</w:t>
      </w:r>
      <w:r>
        <w:rPr>
          <w:rFonts w:hint="eastAsia" w:eastAsia="仿宋_GB2312" w:cs="Times New Roman"/>
          <w:i w:val="0"/>
          <w:iCs w:val="0"/>
          <w:color w:val="auto"/>
          <w:sz w:val="28"/>
          <w:szCs w:val="28"/>
          <w:u w:val="none"/>
          <w:lang w:val="en-US" w:eastAsia="zh-CN"/>
        </w:rPr>
        <w:t>18</w:t>
      </w:r>
      <w:r>
        <w:rPr>
          <w:rFonts w:hint="default" w:ascii="Times New Roman" w:hAnsi="Times New Roman" w:eastAsia="仿宋_GB2312" w:cs="Times New Roman"/>
          <w:i w:val="0"/>
          <w:iCs w:val="0"/>
          <w:color w:val="auto"/>
          <w:sz w:val="28"/>
          <w:szCs w:val="28"/>
          <w:u w:val="none"/>
          <w:lang w:val="en-US" w:eastAsia="zh-CN"/>
        </w:rPr>
        <w:t>日</w:t>
      </w:r>
      <w:r>
        <w:rPr>
          <w:rFonts w:hint="eastAsia" w:eastAsia="仿宋_GB2312" w:cs="Times New Roman"/>
          <w:i w:val="0"/>
          <w:iCs w:val="0"/>
          <w:color w:val="auto"/>
          <w:sz w:val="28"/>
          <w:szCs w:val="28"/>
          <w:u w:val="none"/>
          <w:lang w:val="en-US" w:eastAsia="zh-CN"/>
        </w:rPr>
        <w:t>8:00开始，至2</w:t>
      </w:r>
      <w:r>
        <w:rPr>
          <w:rFonts w:hint="default" w:ascii="Times New Roman" w:hAnsi="Times New Roman" w:eastAsia="仿宋_GB2312" w:cs="Times New Roman"/>
          <w:i w:val="0"/>
          <w:iCs w:val="0"/>
          <w:color w:val="auto"/>
          <w:sz w:val="28"/>
          <w:szCs w:val="28"/>
          <w:u w:val="none"/>
          <w:lang w:val="en-US" w:eastAsia="zh-CN"/>
        </w:rPr>
        <w:t>月</w:t>
      </w:r>
      <w:r>
        <w:rPr>
          <w:rFonts w:hint="eastAsia" w:eastAsia="仿宋_GB2312" w:cs="Times New Roman"/>
          <w:i w:val="0"/>
          <w:iCs w:val="0"/>
          <w:color w:val="auto"/>
          <w:sz w:val="28"/>
          <w:szCs w:val="28"/>
          <w:u w:val="none"/>
          <w:lang w:val="en-US" w:eastAsia="zh-CN"/>
        </w:rPr>
        <w:t>2</w:t>
      </w:r>
      <w:r>
        <w:rPr>
          <w:rFonts w:hint="default" w:ascii="Times New Roman" w:hAnsi="Times New Roman" w:eastAsia="仿宋_GB2312" w:cs="Times New Roman"/>
          <w:i w:val="0"/>
          <w:iCs w:val="0"/>
          <w:color w:val="auto"/>
          <w:sz w:val="28"/>
          <w:szCs w:val="28"/>
          <w:u w:val="none"/>
          <w:lang w:val="en-US" w:eastAsia="zh-CN"/>
        </w:rPr>
        <w:t>5日</w:t>
      </w:r>
      <w:r>
        <w:rPr>
          <w:rFonts w:hint="eastAsia" w:eastAsia="仿宋_GB2312" w:cs="Times New Roman"/>
          <w:i w:val="0"/>
          <w:iCs w:val="0"/>
          <w:color w:val="auto"/>
          <w:sz w:val="28"/>
          <w:szCs w:val="28"/>
          <w:u w:val="none"/>
          <w:lang w:val="en-US" w:eastAsia="zh-CN"/>
        </w:rPr>
        <w:t>17:00结束</w:t>
      </w:r>
      <w:r>
        <w:rPr>
          <w:rFonts w:hint="default" w:ascii="Times New Roman" w:hAnsi="Times New Roman" w:eastAsia="仿宋_GB2312" w:cs="Times New Roman"/>
          <w:i w:val="0"/>
          <w:iCs w:val="0"/>
          <w:color w:val="auto"/>
          <w:sz w:val="28"/>
          <w:szCs w:val="28"/>
          <w:u w:val="none"/>
          <w:lang w:val="en-US" w:eastAsia="zh-CN"/>
        </w:rPr>
        <w:t>，实行网上报考和填报志愿。单招报考设第一志愿和第二志愿，考生可选择1－2所院校在指定网上平台进行报考。</w:t>
      </w:r>
    </w:p>
    <w:p w14:paraId="2C0B92A1">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在此期间，考生可登录湖南省普通高校招生考试考生综合信息平台（以下简称“考生综合信息平台”）（网址：https://ks.hneao.cn）或“潇湘高考”APP（通过苹果应用商店、腾讯应用宝、华为应用商店、小米应用商店或“</w:t>
      </w:r>
      <w:r>
        <w:rPr>
          <w:rFonts w:hint="eastAsia" w:eastAsia="仿宋_GB2312" w:cs="Times New Roman"/>
          <w:i w:val="0"/>
          <w:iCs w:val="0"/>
          <w:sz w:val="28"/>
          <w:szCs w:val="28"/>
          <w:u w:val="none"/>
          <w:lang w:val="en-US" w:eastAsia="zh-CN"/>
        </w:rPr>
        <w:t>湖南省普通高校招生考试考生综合信息平台</w:t>
      </w:r>
      <w:r>
        <w:rPr>
          <w:rFonts w:hint="default" w:ascii="Times New Roman" w:hAnsi="Times New Roman" w:eastAsia="仿宋_GB2312" w:cs="Times New Roman"/>
          <w:i w:val="0"/>
          <w:iCs w:val="0"/>
          <w:sz w:val="28"/>
          <w:szCs w:val="28"/>
          <w:u w:val="none"/>
          <w:lang w:val="en-US" w:eastAsia="zh-CN"/>
        </w:rPr>
        <w:t>”首页下载APP）填报报考志愿信息。请考生在报考前关注本院（校）网站（http://zsjy.yvtc.edu.cn）公布的有关信息。</w:t>
      </w:r>
    </w:p>
    <w:p w14:paraId="7695AFB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第十条  </w:t>
      </w:r>
      <w:r>
        <w:rPr>
          <w:rFonts w:hint="default" w:ascii="Times New Roman" w:hAnsi="Times New Roman" w:eastAsia="仿宋_GB2312" w:cs="Times New Roman"/>
          <w:i w:val="0"/>
          <w:iCs w:val="0"/>
          <w:sz w:val="28"/>
          <w:szCs w:val="28"/>
          <w:u w:val="none"/>
          <w:lang w:val="en-US" w:eastAsia="zh-CN"/>
        </w:rPr>
        <w:t>填报专业要求。我校实行专业组志愿，考生在填报我校志愿时，需选择一个专业组中的 1个或2个专业，并确定是否选择专业服从调剂。</w:t>
      </w:r>
    </w:p>
    <w:p w14:paraId="44D4C377">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第十一条  </w:t>
      </w:r>
      <w:r>
        <w:rPr>
          <w:rFonts w:hint="default" w:ascii="Times New Roman" w:hAnsi="Times New Roman" w:eastAsia="仿宋_GB2312" w:cs="Times New Roman"/>
          <w:i w:val="0"/>
          <w:iCs w:val="0"/>
          <w:sz w:val="28"/>
          <w:szCs w:val="28"/>
          <w:u w:val="none"/>
          <w:lang w:val="en-US" w:eastAsia="zh-CN"/>
        </w:rPr>
        <w:t>退役军人身份认定。退役军人由户籍所在县（市、区）退役军人事务部门进行认定</w:t>
      </w:r>
      <w:r>
        <w:rPr>
          <w:rFonts w:hint="eastAsia" w:eastAsia="仿宋_GB2312" w:cs="Times New Roman"/>
          <w:i w:val="0"/>
          <w:iCs w:val="0"/>
          <w:sz w:val="28"/>
          <w:szCs w:val="28"/>
          <w:u w:val="none"/>
          <w:lang w:val="en-US" w:eastAsia="zh-CN"/>
        </w:rPr>
        <w:t>。</w:t>
      </w:r>
      <w:r>
        <w:rPr>
          <w:rFonts w:hint="default" w:ascii="Times New Roman" w:hAnsi="Times New Roman" w:eastAsia="仿宋_GB2312" w:cs="Times New Roman"/>
          <w:i w:val="0"/>
          <w:iCs w:val="0"/>
          <w:sz w:val="28"/>
          <w:szCs w:val="28"/>
          <w:u w:val="none"/>
          <w:lang w:val="en-US" w:eastAsia="zh-CN"/>
        </w:rPr>
        <w:t>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38E173F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i w:val="0"/>
          <w:iCs w:val="0"/>
          <w:color w:val="auto"/>
          <w:sz w:val="28"/>
          <w:szCs w:val="28"/>
          <w:u w:val="none"/>
          <w:lang w:val="en-US" w:eastAsia="zh-CN"/>
        </w:rPr>
        <w:t>1．</w:t>
      </w:r>
      <w:r>
        <w:rPr>
          <w:rFonts w:hint="eastAsia" w:eastAsia="仿宋_GB2312" w:cs="Times New Roman"/>
          <w:i w:val="0"/>
          <w:iCs w:val="0"/>
          <w:color w:val="auto"/>
          <w:sz w:val="28"/>
          <w:szCs w:val="28"/>
          <w:u w:val="none"/>
          <w:lang w:val="en-US" w:eastAsia="zh-CN"/>
        </w:rPr>
        <w:t>退役军人</w:t>
      </w:r>
      <w:r>
        <w:rPr>
          <w:rFonts w:hint="default" w:ascii="Times New Roman" w:hAnsi="Times New Roman" w:eastAsia="仿宋_GB2312" w:cs="Times New Roman"/>
          <w:i w:val="0"/>
          <w:iCs w:val="0"/>
          <w:color w:val="auto"/>
          <w:sz w:val="28"/>
          <w:szCs w:val="28"/>
          <w:u w:val="none"/>
          <w:lang w:val="en-US" w:eastAsia="zh-CN"/>
        </w:rPr>
        <w:t>考生资格证明材料。须提供本人身份证复印件</w:t>
      </w:r>
      <w:r>
        <w:rPr>
          <w:rFonts w:hint="eastAsia" w:eastAsia="仿宋_GB2312" w:cs="Times New Roman"/>
          <w:i w:val="0"/>
          <w:iCs w:val="0"/>
          <w:color w:val="auto"/>
          <w:sz w:val="28"/>
          <w:szCs w:val="28"/>
          <w:u w:val="none"/>
          <w:lang w:val="en-US" w:eastAsia="zh-CN"/>
        </w:rPr>
        <w:t>、</w:t>
      </w:r>
      <w:r>
        <w:rPr>
          <w:rFonts w:hint="default" w:ascii="Times New Roman" w:hAnsi="Times New Roman" w:eastAsia="仿宋_GB2312" w:cs="Times New Roman"/>
          <w:i w:val="0"/>
          <w:iCs w:val="0"/>
          <w:color w:val="auto"/>
          <w:sz w:val="28"/>
          <w:szCs w:val="28"/>
          <w:u w:val="none"/>
          <w:lang w:val="en-US" w:eastAsia="zh-CN"/>
        </w:rPr>
        <w:t>《湖南省202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年高职单招报名身份审核（界定）表》</w:t>
      </w:r>
      <w:r>
        <w:rPr>
          <w:rFonts w:hint="eastAsia" w:eastAsia="仿宋_GB2312" w:cs="Times New Roman"/>
          <w:i w:val="0"/>
          <w:iCs w:val="0"/>
          <w:color w:val="auto"/>
          <w:sz w:val="28"/>
          <w:szCs w:val="28"/>
          <w:u w:val="none"/>
          <w:lang w:val="en-US" w:eastAsia="zh-CN"/>
        </w:rPr>
        <w:t>及</w:t>
      </w:r>
      <w:r>
        <w:rPr>
          <w:rFonts w:hint="default" w:ascii="Times New Roman" w:hAnsi="Times New Roman" w:eastAsia="仿宋_GB2312" w:cs="Times New Roman"/>
          <w:i w:val="0"/>
          <w:iCs w:val="0"/>
          <w:color w:val="auto"/>
          <w:sz w:val="28"/>
          <w:szCs w:val="28"/>
          <w:u w:val="none"/>
          <w:lang w:val="en-US" w:eastAsia="zh-CN"/>
        </w:rPr>
        <w:t>退出现役证（转业证）。</w:t>
      </w:r>
    </w:p>
    <w:p w14:paraId="4A6DA46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i w:val="0"/>
          <w:iCs w:val="0"/>
          <w:color w:val="auto"/>
          <w:sz w:val="28"/>
          <w:szCs w:val="28"/>
          <w:u w:val="none"/>
          <w:lang w:val="en-US" w:eastAsia="zh-CN"/>
        </w:rPr>
        <w:t>2．材料提交时间及方式。考生须在202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w:t>
      </w:r>
      <w:r>
        <w:rPr>
          <w:rFonts w:hint="eastAsia" w:eastAsia="仿宋_GB2312" w:cs="Times New Roman"/>
          <w:i w:val="0"/>
          <w:iCs w:val="0"/>
          <w:color w:val="auto"/>
          <w:sz w:val="28"/>
          <w:szCs w:val="28"/>
          <w:u w:val="none"/>
          <w:lang w:val="en-US" w:eastAsia="zh-CN"/>
        </w:rPr>
        <w:t>2</w:t>
      </w:r>
      <w:r>
        <w:rPr>
          <w:rFonts w:hint="default" w:ascii="Times New Roman" w:hAnsi="Times New Roman" w:eastAsia="仿宋_GB2312" w:cs="Times New Roman"/>
          <w:i w:val="0"/>
          <w:iCs w:val="0"/>
          <w:color w:val="auto"/>
          <w:sz w:val="28"/>
          <w:szCs w:val="28"/>
          <w:u w:val="none"/>
          <w:lang w:val="en-US" w:eastAsia="zh-CN"/>
        </w:rPr>
        <w:t>月</w:t>
      </w:r>
      <w:r>
        <w:rPr>
          <w:rFonts w:hint="eastAsia" w:eastAsia="仿宋_GB2312" w:cs="Times New Roman"/>
          <w:i w:val="0"/>
          <w:iCs w:val="0"/>
          <w:color w:val="auto"/>
          <w:sz w:val="28"/>
          <w:szCs w:val="28"/>
          <w:u w:val="none"/>
          <w:lang w:val="en-US" w:eastAsia="zh-CN"/>
        </w:rPr>
        <w:t>22</w:t>
      </w:r>
      <w:r>
        <w:rPr>
          <w:rFonts w:hint="default" w:ascii="Times New Roman" w:hAnsi="Times New Roman" w:eastAsia="仿宋_GB2312" w:cs="Times New Roman"/>
          <w:i w:val="0"/>
          <w:iCs w:val="0"/>
          <w:color w:val="auto"/>
          <w:sz w:val="28"/>
          <w:szCs w:val="28"/>
          <w:u w:val="none"/>
          <w:lang w:val="en-US" w:eastAsia="zh-CN"/>
        </w:rPr>
        <w:t>日</w:t>
      </w:r>
      <w:r>
        <w:rPr>
          <w:rFonts w:hint="eastAsia" w:eastAsia="仿宋_GB2312" w:cs="Times New Roman"/>
          <w:i w:val="0"/>
          <w:iCs w:val="0"/>
          <w:color w:val="auto"/>
          <w:sz w:val="28"/>
          <w:szCs w:val="28"/>
          <w:u w:val="none"/>
          <w:lang w:val="en-US" w:eastAsia="zh-CN"/>
        </w:rPr>
        <w:t>8:00</w:t>
      </w:r>
      <w:r>
        <w:rPr>
          <w:rFonts w:hint="default" w:ascii="Times New Roman" w:hAnsi="Times New Roman" w:eastAsia="仿宋_GB2312" w:cs="Times New Roman"/>
          <w:i w:val="0"/>
          <w:iCs w:val="0"/>
          <w:color w:val="auto"/>
          <w:sz w:val="28"/>
          <w:szCs w:val="28"/>
          <w:u w:val="none"/>
          <w:lang w:val="en-US" w:eastAsia="zh-CN"/>
        </w:rPr>
        <w:t>前将符合上述要求的证明材料，通过本人送达的方式交由我校招生就业处审核（具体联系方式：0730-8677333）。</w:t>
      </w:r>
    </w:p>
    <w:p w14:paraId="6151CBE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default" w:ascii="Times New Roman" w:hAnsi="Times New Roman" w:eastAsia="黑体" w:cs="Times New Roman"/>
          <w:b w:val="0"/>
          <w:bCs w:val="0"/>
          <w:i w:val="0"/>
          <w:iCs w:val="0"/>
          <w:sz w:val="32"/>
          <w:szCs w:val="32"/>
          <w:u w:val="none"/>
          <w:lang w:val="en-US" w:eastAsia="zh-CN"/>
        </w:rPr>
        <w:t>第四章  单招计划及专业</w:t>
      </w:r>
    </w:p>
    <w:p w14:paraId="3F3C6BF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第十二条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我校202</w:t>
      </w:r>
      <w:r>
        <w:rPr>
          <w:rFonts w:hint="eastAsia" w:eastAsia="仿宋_GB2312" w:cs="Times New Roman"/>
          <w:i w:val="0"/>
          <w:iCs w:val="0"/>
          <w:sz w:val="28"/>
          <w:szCs w:val="28"/>
          <w:u w:val="none"/>
          <w:lang w:val="en-US" w:eastAsia="zh-CN"/>
        </w:rPr>
        <w:t>5</w:t>
      </w:r>
      <w:r>
        <w:rPr>
          <w:rFonts w:hint="default" w:ascii="Times New Roman" w:hAnsi="Times New Roman" w:eastAsia="仿宋_GB2312" w:cs="Times New Roman"/>
          <w:i w:val="0"/>
          <w:iCs w:val="0"/>
          <w:sz w:val="28"/>
          <w:szCs w:val="28"/>
          <w:u w:val="none"/>
          <w:lang w:val="en-US" w:eastAsia="zh-CN"/>
        </w:rPr>
        <w:t>年单招总计划数为2</w:t>
      </w:r>
      <w:r>
        <w:rPr>
          <w:rFonts w:hint="eastAsia" w:eastAsia="仿宋_GB2312" w:cs="Times New Roman"/>
          <w:i w:val="0"/>
          <w:iCs w:val="0"/>
          <w:sz w:val="28"/>
          <w:szCs w:val="28"/>
          <w:u w:val="none"/>
          <w:lang w:val="en-US" w:eastAsia="zh-CN"/>
        </w:rPr>
        <w:t>004</w:t>
      </w:r>
      <w:r>
        <w:rPr>
          <w:rFonts w:hint="default" w:ascii="Times New Roman" w:hAnsi="Times New Roman" w:eastAsia="仿宋_GB2312" w:cs="Times New Roman"/>
          <w:i w:val="0"/>
          <w:iCs w:val="0"/>
          <w:sz w:val="28"/>
          <w:szCs w:val="28"/>
          <w:u w:val="none"/>
          <w:lang w:val="en-US" w:eastAsia="zh-CN"/>
        </w:rPr>
        <w:t>人，其中包含单列计划的退役军人</w:t>
      </w:r>
      <w:r>
        <w:rPr>
          <w:rFonts w:hint="eastAsia" w:eastAsia="仿宋_GB2312" w:cs="Times New Roman"/>
          <w:i w:val="0"/>
          <w:iCs w:val="0"/>
          <w:sz w:val="28"/>
          <w:szCs w:val="28"/>
          <w:u w:val="none"/>
          <w:lang w:val="en-US" w:eastAsia="zh-CN"/>
        </w:rPr>
        <w:t>4</w:t>
      </w:r>
      <w:r>
        <w:rPr>
          <w:rFonts w:hint="default" w:ascii="Times New Roman" w:hAnsi="Times New Roman" w:eastAsia="仿宋_GB2312" w:cs="Times New Roman"/>
          <w:i w:val="0"/>
          <w:iCs w:val="0"/>
          <w:sz w:val="28"/>
          <w:szCs w:val="28"/>
          <w:u w:val="none"/>
          <w:lang w:val="en-US" w:eastAsia="zh-CN"/>
        </w:rPr>
        <w:t>人。本校202</w:t>
      </w:r>
      <w:r>
        <w:rPr>
          <w:rFonts w:hint="eastAsia" w:eastAsia="仿宋_GB2312" w:cs="Times New Roman"/>
          <w:i w:val="0"/>
          <w:iCs w:val="0"/>
          <w:sz w:val="28"/>
          <w:szCs w:val="28"/>
          <w:u w:val="none"/>
          <w:lang w:val="en-US" w:eastAsia="zh-CN"/>
        </w:rPr>
        <w:t>5</w:t>
      </w:r>
      <w:r>
        <w:rPr>
          <w:rFonts w:hint="default" w:ascii="Times New Roman" w:hAnsi="Times New Roman" w:eastAsia="仿宋_GB2312" w:cs="Times New Roman"/>
          <w:i w:val="0"/>
          <w:iCs w:val="0"/>
          <w:sz w:val="28"/>
          <w:szCs w:val="28"/>
          <w:u w:val="none"/>
          <w:lang w:val="en-US" w:eastAsia="zh-CN"/>
        </w:rPr>
        <w:t>年</w:t>
      </w:r>
      <w:r>
        <w:rPr>
          <w:rFonts w:hint="eastAsia" w:eastAsia="仿宋_GB2312" w:cs="Times New Roman"/>
          <w:i w:val="0"/>
          <w:iCs w:val="0"/>
          <w:sz w:val="28"/>
          <w:szCs w:val="28"/>
          <w:u w:val="none"/>
          <w:lang w:val="en-US" w:eastAsia="zh-CN"/>
        </w:rPr>
        <w:t>单招</w:t>
      </w:r>
      <w:r>
        <w:rPr>
          <w:rFonts w:hint="default" w:ascii="Times New Roman" w:hAnsi="Times New Roman" w:eastAsia="仿宋_GB2312" w:cs="Times New Roman"/>
          <w:i w:val="0"/>
          <w:iCs w:val="0"/>
          <w:sz w:val="28"/>
          <w:szCs w:val="28"/>
          <w:u w:val="none"/>
          <w:lang w:val="en-US" w:eastAsia="zh-CN"/>
        </w:rPr>
        <w:t>专业</w:t>
      </w:r>
      <w:r>
        <w:rPr>
          <w:rFonts w:hint="eastAsia" w:eastAsia="仿宋_GB2312" w:cs="Times New Roman"/>
          <w:i w:val="0"/>
          <w:iCs w:val="0"/>
          <w:sz w:val="28"/>
          <w:szCs w:val="28"/>
          <w:u w:val="none"/>
          <w:lang w:val="en-US" w:eastAsia="zh-CN"/>
        </w:rPr>
        <w:t>及</w:t>
      </w:r>
      <w:r>
        <w:rPr>
          <w:rFonts w:hint="default" w:ascii="Times New Roman" w:hAnsi="Times New Roman" w:eastAsia="仿宋_GB2312" w:cs="Times New Roman"/>
          <w:i w:val="0"/>
          <w:iCs w:val="0"/>
          <w:sz w:val="28"/>
          <w:szCs w:val="28"/>
          <w:u w:val="none"/>
          <w:lang w:val="en-US" w:eastAsia="zh-CN"/>
        </w:rPr>
        <w:t>计划</w:t>
      </w:r>
      <w:r>
        <w:rPr>
          <w:rFonts w:hint="eastAsia" w:eastAsia="仿宋_GB2312" w:cs="Times New Roman"/>
          <w:i w:val="0"/>
          <w:iCs w:val="0"/>
          <w:sz w:val="28"/>
          <w:szCs w:val="28"/>
          <w:u w:val="none"/>
          <w:lang w:val="en-US" w:eastAsia="zh-CN"/>
        </w:rPr>
        <w:t>数以省考试院最终公布的为准</w:t>
      </w:r>
      <w:r>
        <w:rPr>
          <w:rFonts w:hint="default" w:ascii="Times New Roman" w:hAnsi="Times New Roman" w:eastAsia="仿宋_GB2312" w:cs="Times New Roman"/>
          <w:i w:val="0"/>
          <w:iCs w:val="0"/>
          <w:sz w:val="28"/>
          <w:szCs w:val="28"/>
          <w:u w:val="none"/>
          <w:lang w:val="en-US" w:eastAsia="zh-CN"/>
        </w:rPr>
        <w:t>，各专业最终学费标准以202</w:t>
      </w:r>
      <w:r>
        <w:rPr>
          <w:rFonts w:hint="eastAsia" w:eastAsia="仿宋_GB2312" w:cs="Times New Roman"/>
          <w:i w:val="0"/>
          <w:iCs w:val="0"/>
          <w:sz w:val="28"/>
          <w:szCs w:val="28"/>
          <w:u w:val="none"/>
          <w:lang w:val="en-US" w:eastAsia="zh-CN"/>
        </w:rPr>
        <w:t>5</w:t>
      </w:r>
      <w:r>
        <w:rPr>
          <w:rFonts w:hint="default" w:ascii="Times New Roman" w:hAnsi="Times New Roman" w:eastAsia="仿宋_GB2312" w:cs="Times New Roman"/>
          <w:i w:val="0"/>
          <w:iCs w:val="0"/>
          <w:sz w:val="28"/>
          <w:szCs w:val="28"/>
          <w:u w:val="none"/>
          <w:lang w:val="en-US" w:eastAsia="zh-CN"/>
        </w:rPr>
        <w:t>年湖南省物价主管部门审核为准。</w:t>
      </w:r>
    </w:p>
    <w:tbl>
      <w:tblPr>
        <w:tblStyle w:val="14"/>
        <w:tblW w:w="8639"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56"/>
        <w:gridCol w:w="3942"/>
        <w:gridCol w:w="3041"/>
      </w:tblGrid>
      <w:tr w14:paraId="56101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9" w:hRule="atLeast"/>
          <w:tblHeader/>
        </w:trPr>
        <w:tc>
          <w:tcPr>
            <w:tcW w:w="16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5AD85">
            <w:pPr>
              <w:keepNext w:val="0"/>
              <w:keepLines w:val="0"/>
              <w:widowControl/>
              <w:suppressLineNumbers w:val="0"/>
              <w:jc w:val="center"/>
              <w:textAlignment w:val="center"/>
              <w:rPr>
                <w:rFonts w:ascii="微软雅黑 Light" w:hAnsi="微软雅黑 Light" w:eastAsia="微软雅黑 Light" w:cs="微软雅黑 Light"/>
                <w:b/>
                <w:bCs/>
                <w:i w:val="0"/>
                <w:iCs w:val="0"/>
                <w:color w:val="000000"/>
                <w:sz w:val="20"/>
                <w:szCs w:val="20"/>
                <w:u w:val="none"/>
              </w:rPr>
            </w:pPr>
            <w:r>
              <w:rPr>
                <w:rFonts w:hint="eastAsia" w:ascii="微软雅黑 Light" w:hAnsi="微软雅黑 Light" w:eastAsia="微软雅黑 Light" w:cs="微软雅黑 Light"/>
                <w:b/>
                <w:bCs/>
                <w:i w:val="0"/>
                <w:iCs w:val="0"/>
                <w:color w:val="000000"/>
                <w:kern w:val="0"/>
                <w:sz w:val="20"/>
                <w:szCs w:val="20"/>
                <w:u w:val="none"/>
                <w:lang w:val="en-US" w:eastAsia="zh-CN" w:bidi="ar"/>
              </w:rPr>
              <w:t>专业组</w:t>
            </w:r>
          </w:p>
        </w:tc>
        <w:tc>
          <w:tcPr>
            <w:tcW w:w="39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72B4D">
            <w:pPr>
              <w:keepNext w:val="0"/>
              <w:keepLines w:val="0"/>
              <w:widowControl/>
              <w:suppressLineNumbers w:val="0"/>
              <w:jc w:val="center"/>
              <w:textAlignment w:val="center"/>
              <w:rPr>
                <w:rFonts w:hint="eastAsia" w:ascii="微软雅黑 Light" w:hAnsi="微软雅黑 Light" w:eastAsia="微软雅黑 Light" w:cs="微软雅黑 Light"/>
                <w:b/>
                <w:bCs/>
                <w:i w:val="0"/>
                <w:iCs w:val="0"/>
                <w:color w:val="000000"/>
                <w:sz w:val="20"/>
                <w:szCs w:val="20"/>
                <w:u w:val="none"/>
              </w:rPr>
            </w:pPr>
            <w:r>
              <w:rPr>
                <w:rFonts w:hint="eastAsia" w:ascii="微软雅黑 Light" w:hAnsi="微软雅黑 Light" w:eastAsia="微软雅黑 Light" w:cs="微软雅黑 Light"/>
                <w:b/>
                <w:bCs/>
                <w:i w:val="0"/>
                <w:iCs w:val="0"/>
                <w:color w:val="000000"/>
                <w:kern w:val="0"/>
                <w:sz w:val="20"/>
                <w:szCs w:val="20"/>
                <w:u w:val="none"/>
                <w:lang w:val="en-US" w:eastAsia="zh-CN" w:bidi="ar"/>
              </w:rPr>
              <w:t>专业名称</w:t>
            </w:r>
          </w:p>
        </w:tc>
        <w:tc>
          <w:tcPr>
            <w:tcW w:w="30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C3DED">
            <w:pPr>
              <w:keepNext w:val="0"/>
              <w:keepLines w:val="0"/>
              <w:widowControl/>
              <w:suppressLineNumbers w:val="0"/>
              <w:jc w:val="center"/>
              <w:textAlignment w:val="center"/>
              <w:rPr>
                <w:rFonts w:hint="eastAsia" w:ascii="微软雅黑 Light" w:hAnsi="微软雅黑 Light" w:eastAsia="微软雅黑 Light" w:cs="微软雅黑 Light"/>
                <w:b/>
                <w:bCs/>
                <w:i w:val="0"/>
                <w:iCs w:val="0"/>
                <w:color w:val="000000"/>
                <w:sz w:val="20"/>
                <w:szCs w:val="20"/>
                <w:u w:val="none"/>
              </w:rPr>
            </w:pPr>
            <w:r>
              <w:rPr>
                <w:rFonts w:hint="eastAsia" w:ascii="微软雅黑 Light" w:hAnsi="微软雅黑 Light" w:eastAsia="微软雅黑 Light" w:cs="微软雅黑 Light"/>
                <w:b/>
                <w:bCs/>
                <w:i w:val="0"/>
                <w:iCs w:val="0"/>
                <w:color w:val="000000"/>
                <w:kern w:val="0"/>
                <w:sz w:val="20"/>
                <w:szCs w:val="20"/>
                <w:u w:val="none"/>
                <w:lang w:val="en-US" w:eastAsia="zh-CN" w:bidi="ar"/>
              </w:rPr>
              <w:t>学费标准（元/年/生）</w:t>
            </w:r>
          </w:p>
        </w:tc>
      </w:tr>
      <w:tr w14:paraId="4DDF9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8773F">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专业组一</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3E73A">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护理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BF5DE">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3642D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2BFB1">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专业组二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AE46D8">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临床医学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B0C5B">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6A732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AD0B9">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专业组三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EB2A78">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老年保健与管理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2736F">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45E807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8409EE">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A3448">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智慧健康养老服务与管理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EAA09">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3500</w:t>
            </w:r>
          </w:p>
        </w:tc>
      </w:tr>
      <w:tr w14:paraId="6780C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D9E73">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61336">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医学美容技术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6CB7B">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0B54B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3A527">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C4866">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康复治疗技术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5E02D">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150DF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192C3D">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357914">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助产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AECC9">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279D5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FE60A">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70E7E">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药学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5BAA7">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49835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6AFB1">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43F2B">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预防医学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6CE6E">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5C661E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0DEF5">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0FA03">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医学检验技术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7BA405">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7C1C6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D80F36">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6E6890">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婴幼儿托育服务与管理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1FAEFB">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5460</w:t>
            </w:r>
          </w:p>
        </w:tc>
      </w:tr>
      <w:tr w14:paraId="6A955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54E939">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A7125">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工业机器人技术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B0345">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65BB2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3880E">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AA66E4">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机电一体化技术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F9553">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7FC5E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F08E4">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C11A">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机械制造及自动化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066C0">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61901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5DE70">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4F0CA">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汽车制造与试验技术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7A44B">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4600</w:t>
            </w:r>
          </w:p>
        </w:tc>
      </w:tr>
      <w:tr w14:paraId="4BEFD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7BEBD">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400D3">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应用电子技术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C822C">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4C6C9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BDC73">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EBFB8">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无人机应用技术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C1738">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17EC7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DD12F">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D298C">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大数据技术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01436">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76779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DF1185">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C1FA85">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计算机网络技术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3145F">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8580</w:t>
            </w:r>
          </w:p>
        </w:tc>
      </w:tr>
      <w:tr w14:paraId="27651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80CF0">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6DFDD">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软件技术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B4034">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8580</w:t>
            </w:r>
          </w:p>
        </w:tc>
      </w:tr>
      <w:tr w14:paraId="2AB7B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ACE5F0">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06CDB">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物联网应用技术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D0CDA">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5F2E7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B6FBC">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CB697">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数字媒体技术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F1C63">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5060</w:t>
            </w:r>
          </w:p>
        </w:tc>
      </w:tr>
      <w:tr w14:paraId="5CBFF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CC18B">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79EEDC">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大数据与会计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63B4C">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3500</w:t>
            </w:r>
          </w:p>
        </w:tc>
      </w:tr>
      <w:tr w14:paraId="67A65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5F33B2">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49C04">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港口物流管理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88A9A">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3850</w:t>
            </w:r>
          </w:p>
        </w:tc>
      </w:tr>
      <w:tr w14:paraId="6334D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39FEB">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35B06">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跨境电子商务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A4427">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3850</w:t>
            </w:r>
          </w:p>
        </w:tc>
      </w:tr>
      <w:tr w14:paraId="67814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A948A">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DCF3BE">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旅游管理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2A1EC">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4600</w:t>
            </w:r>
          </w:p>
        </w:tc>
      </w:tr>
      <w:tr w14:paraId="02910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0A808">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A0731">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网络营销与直播电商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0D9C7">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3500</w:t>
            </w:r>
          </w:p>
        </w:tc>
      </w:tr>
      <w:tr w14:paraId="498F9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D521F">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E7A52">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畜牧兽医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D2E37">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3000</w:t>
            </w:r>
          </w:p>
        </w:tc>
      </w:tr>
      <w:tr w14:paraId="0E315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3BA33">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51B4C">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环境艺术设计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41EC5">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6050</w:t>
            </w:r>
          </w:p>
        </w:tc>
      </w:tr>
      <w:tr w14:paraId="62D09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2B957">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7C7C9">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休闲农业经营与管理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748F7">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3000</w:t>
            </w:r>
          </w:p>
        </w:tc>
      </w:tr>
      <w:tr w14:paraId="3CE097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B98FA">
            <w:pPr>
              <w:jc w:val="center"/>
              <w:rPr>
                <w:rFonts w:hint="eastAsia" w:ascii="微软雅黑 Light" w:hAnsi="微软雅黑 Light" w:eastAsia="微软雅黑 Light" w:cs="微软雅黑 Light"/>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6FC56">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园林技术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B2614">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3300</w:t>
            </w:r>
          </w:p>
        </w:tc>
      </w:tr>
      <w:tr w14:paraId="654E7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D5F5D">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专业组四</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33570">
            <w:pPr>
              <w:keepNext w:val="0"/>
              <w:keepLines w:val="0"/>
              <w:widowControl/>
              <w:suppressLineNumbers w:val="0"/>
              <w:jc w:val="center"/>
              <w:textAlignment w:val="center"/>
              <w:rPr>
                <w:rFonts w:hint="eastAsia" w:ascii="微软雅黑 Light" w:hAnsi="微软雅黑 Light" w:eastAsia="微软雅黑 Light" w:cs="微软雅黑 Light"/>
                <w:i w:val="0"/>
                <w:iCs w:val="0"/>
                <w:color w:val="000000"/>
                <w:sz w:val="20"/>
                <w:szCs w:val="20"/>
                <w:u w:val="none"/>
              </w:rPr>
            </w:pPr>
            <w:r>
              <w:rPr>
                <w:rFonts w:hint="eastAsia" w:ascii="微软雅黑 Light" w:hAnsi="微软雅黑 Light" w:eastAsia="微软雅黑 Light" w:cs="微软雅黑 Light"/>
                <w:i w:val="0"/>
                <w:iCs w:val="0"/>
                <w:color w:val="000000"/>
                <w:kern w:val="0"/>
                <w:sz w:val="20"/>
                <w:szCs w:val="20"/>
                <w:u w:val="none"/>
                <w:lang w:val="en-US" w:eastAsia="zh-CN" w:bidi="ar"/>
              </w:rPr>
              <w:t>退役军人单列4个计划</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D8DCA">
            <w:pPr>
              <w:jc w:val="center"/>
              <w:rPr>
                <w:rFonts w:hint="eastAsia" w:ascii="微软雅黑 Light" w:hAnsi="微软雅黑 Light" w:eastAsia="微软雅黑 Light" w:cs="微软雅黑 Light"/>
                <w:i w:val="0"/>
                <w:iCs w:val="0"/>
                <w:color w:val="000000"/>
                <w:sz w:val="20"/>
                <w:szCs w:val="20"/>
                <w:u w:val="none"/>
              </w:rPr>
            </w:pPr>
          </w:p>
        </w:tc>
      </w:tr>
    </w:tbl>
    <w:p w14:paraId="0B75322D">
      <w:pPr>
        <w:keepNext w:val="0"/>
        <w:keepLines w:val="0"/>
        <w:pageBreakBefore w:val="0"/>
        <w:widowControl/>
        <w:kinsoku/>
        <w:wordWrap/>
        <w:overflowPunct/>
        <w:topLinePunct w:val="0"/>
        <w:autoSpaceDE/>
        <w:autoSpaceDN/>
        <w:bidi w:val="0"/>
        <w:adjustRightInd/>
        <w:snapToGrid/>
        <w:spacing w:line="240" w:lineRule="auto"/>
        <w:ind w:firstLine="422" w:firstLineChars="200"/>
        <w:jc w:val="left"/>
        <w:rPr>
          <w:rFonts w:hint="eastAsia" w:ascii="仿宋" w:hAnsi="仿宋" w:eastAsia="仿宋" w:cs="仿宋"/>
          <w:i w:val="0"/>
          <w:iCs w:val="0"/>
          <w:kern w:val="0"/>
          <w:sz w:val="21"/>
          <w:szCs w:val="21"/>
          <w:highlight w:val="none"/>
          <w:u w:val="none"/>
          <w:lang w:val="en-US" w:eastAsia="zh-CN"/>
        </w:rPr>
      </w:pPr>
      <w:r>
        <w:rPr>
          <w:rFonts w:hint="eastAsia" w:ascii="仿宋" w:hAnsi="仿宋" w:eastAsia="仿宋" w:cs="仿宋"/>
          <w:b/>
          <w:bCs/>
          <w:i w:val="0"/>
          <w:iCs w:val="0"/>
          <w:kern w:val="0"/>
          <w:sz w:val="21"/>
          <w:szCs w:val="21"/>
          <w:highlight w:val="none"/>
          <w:u w:val="none"/>
          <w:lang w:eastAsia="zh-CN"/>
        </w:rPr>
        <w:t>注</w:t>
      </w:r>
      <w:r>
        <w:rPr>
          <w:rFonts w:hint="eastAsia" w:ascii="仿宋" w:hAnsi="仿宋" w:eastAsia="仿宋" w:cs="仿宋"/>
          <w:i w:val="0"/>
          <w:iCs w:val="0"/>
          <w:kern w:val="0"/>
          <w:sz w:val="21"/>
          <w:szCs w:val="21"/>
          <w:highlight w:val="none"/>
          <w:u w:val="none"/>
          <w:lang w:eastAsia="zh-CN"/>
        </w:rPr>
        <w:t>：</w:t>
      </w:r>
      <w:r>
        <w:rPr>
          <w:rFonts w:hint="eastAsia" w:ascii="仿宋" w:hAnsi="仿宋" w:eastAsia="仿宋" w:cs="仿宋"/>
          <w:i w:val="0"/>
          <w:iCs w:val="0"/>
          <w:kern w:val="0"/>
          <w:sz w:val="21"/>
          <w:szCs w:val="21"/>
          <w:highlight w:val="none"/>
          <w:u w:val="none"/>
          <w:lang w:val="en-US" w:eastAsia="zh-CN"/>
        </w:rPr>
        <w:t>1．</w:t>
      </w:r>
      <w:r>
        <w:rPr>
          <w:rFonts w:hint="eastAsia" w:ascii="仿宋" w:hAnsi="仿宋" w:eastAsia="仿宋" w:cs="仿宋"/>
          <w:i w:val="0"/>
          <w:iCs w:val="0"/>
          <w:kern w:val="0"/>
          <w:sz w:val="21"/>
          <w:szCs w:val="21"/>
          <w:highlight w:val="none"/>
          <w:u w:val="none"/>
          <w:lang w:eastAsia="zh-CN"/>
        </w:rPr>
        <w:t>以上专业中，</w:t>
      </w:r>
      <w:r>
        <w:rPr>
          <w:rFonts w:hint="eastAsia" w:ascii="仿宋" w:hAnsi="仿宋" w:eastAsia="仿宋" w:cs="仿宋"/>
          <w:i w:val="0"/>
          <w:iCs w:val="0"/>
          <w:kern w:val="0"/>
          <w:sz w:val="21"/>
          <w:szCs w:val="21"/>
          <w:highlight w:val="none"/>
          <w:u w:val="none"/>
          <w:lang w:val="en-US" w:eastAsia="zh-CN"/>
        </w:rPr>
        <w:t>护理专业</w:t>
      </w:r>
      <w:r>
        <w:rPr>
          <w:rFonts w:hint="eastAsia" w:ascii="仿宋" w:hAnsi="仿宋" w:eastAsia="仿宋" w:cs="仿宋"/>
          <w:i w:val="0"/>
          <w:iCs w:val="0"/>
          <w:color w:val="auto"/>
          <w:kern w:val="0"/>
          <w:sz w:val="21"/>
          <w:szCs w:val="21"/>
          <w:highlight w:val="none"/>
          <w:u w:val="none"/>
          <w:lang w:val="en-US" w:eastAsia="zh-CN"/>
        </w:rPr>
        <w:t>为联合培养专业，会额外开设韩语课程，第四年赴韩国学习本科，请考生先咨询再报名。联系人：彭老师（咨询电话：13975023350）。</w:t>
      </w:r>
    </w:p>
    <w:p w14:paraId="27483F46">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rPr>
          <w:rFonts w:hint="default" w:ascii="仿宋" w:hAnsi="仿宋" w:eastAsia="仿宋" w:cs="仿宋"/>
          <w:i w:val="0"/>
          <w:iCs w:val="0"/>
          <w:kern w:val="0"/>
          <w:sz w:val="21"/>
          <w:szCs w:val="21"/>
          <w:highlight w:val="none"/>
          <w:u w:val="none"/>
          <w:lang w:val="en-US" w:eastAsia="zh-CN"/>
        </w:rPr>
      </w:pPr>
      <w:r>
        <w:rPr>
          <w:rFonts w:hint="eastAsia" w:ascii="仿宋" w:hAnsi="仿宋" w:eastAsia="仿宋" w:cs="仿宋"/>
          <w:i w:val="0"/>
          <w:iCs w:val="0"/>
          <w:kern w:val="0"/>
          <w:sz w:val="21"/>
          <w:szCs w:val="21"/>
          <w:highlight w:val="none"/>
          <w:u w:val="none"/>
          <w:lang w:val="en-US" w:eastAsia="zh-CN"/>
        </w:rPr>
        <w:t>2．临床医学专业是基层医卫定向班，限已与邵阳各市（县、区）卫健局签订协议的考生报考。各村（社区）的录取计划以邵阳市（县、区）卫健局的文件为准。其中，邵阳县、隆回县的计划已分配到村，其计划分配原则是：当应届普通高中毕业生与往届普通高中毕业生（含中职生、社会生、退役军人、无学考成绩的应届普通高中毕业生）参考人数均等时，计划向应届普通高中毕业生倾斜，不均等时，哪边参加考试的人数多，则向哪边倾斜。邵阳市其它县市区的计划分配原则是：根据应届普通高中毕业生与往届普通高中毕业生（含中职生、社会生、退役军人、无学考成绩的应届普通高中毕业生）的报考人数，按实际报考且交报考费的人数比例分配计划。如某村（社区）报考这两类人数均等，且计划数为1时，计划向应届普通高中毕业生倾斜；如有2个计划，一类报考人数为1个，另一类报考人数为2个，则每类考生分配一个计划。临床医学专业如一志愿未完成计划，学校不再组织二志愿考生考试。</w:t>
      </w:r>
    </w:p>
    <w:p w14:paraId="589B83E5">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rPr>
          <w:rFonts w:hint="eastAsia" w:ascii="仿宋" w:hAnsi="仿宋" w:eastAsia="仿宋" w:cs="仿宋"/>
          <w:i w:val="0"/>
          <w:iCs w:val="0"/>
          <w:kern w:val="0"/>
          <w:sz w:val="21"/>
          <w:szCs w:val="21"/>
          <w:highlight w:val="none"/>
          <w:u w:val="none"/>
          <w:lang w:val="en-US" w:eastAsia="zh-CN"/>
        </w:rPr>
      </w:pPr>
      <w:r>
        <w:rPr>
          <w:rFonts w:hint="eastAsia" w:ascii="仿宋" w:hAnsi="仿宋" w:eastAsia="仿宋" w:cs="仿宋"/>
          <w:i w:val="0"/>
          <w:iCs w:val="0"/>
          <w:kern w:val="0"/>
          <w:sz w:val="21"/>
          <w:szCs w:val="21"/>
          <w:highlight w:val="none"/>
          <w:u w:val="none"/>
          <w:lang w:val="en-US" w:eastAsia="zh-CN"/>
        </w:rPr>
        <w:t>3．助产专业因男生不好就业，限女生报考。</w:t>
      </w:r>
    </w:p>
    <w:p w14:paraId="30FC6808">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rPr>
          <w:rFonts w:hint="eastAsia" w:ascii="仿宋" w:hAnsi="仿宋" w:eastAsia="仿宋" w:cs="仿宋"/>
          <w:i w:val="0"/>
          <w:iCs w:val="0"/>
          <w:kern w:val="0"/>
          <w:sz w:val="21"/>
          <w:szCs w:val="21"/>
          <w:highlight w:val="none"/>
          <w:u w:val="none"/>
          <w:lang w:val="en-US" w:eastAsia="zh-CN"/>
        </w:rPr>
      </w:pPr>
      <w:r>
        <w:rPr>
          <w:rFonts w:hint="eastAsia" w:ascii="仿宋" w:hAnsi="仿宋" w:eastAsia="仿宋" w:cs="仿宋"/>
          <w:i w:val="0"/>
          <w:iCs w:val="0"/>
          <w:kern w:val="0"/>
          <w:sz w:val="21"/>
          <w:szCs w:val="21"/>
          <w:highlight w:val="none"/>
          <w:u w:val="none"/>
          <w:lang w:val="en-US" w:eastAsia="zh-CN"/>
        </w:rPr>
        <w:t>4．退役军人单列4个计划，包含在总计划中，除临床医学外，其它各专业优先录取退役军人，然后在专业招生计划数的基础上减去录取的退役军人数，再细分招生计划到各类别考生。</w:t>
      </w:r>
    </w:p>
    <w:p w14:paraId="5E4C451C">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仿宋" w:hAnsi="仿宋" w:eastAsia="仿宋" w:cs="仿宋"/>
          <w:i w:val="0"/>
          <w:iCs w:val="0"/>
          <w:color w:val="auto"/>
          <w:kern w:val="0"/>
          <w:sz w:val="21"/>
          <w:szCs w:val="21"/>
          <w:highlight w:val="none"/>
          <w:u w:val="none"/>
          <w:lang w:val="en-US" w:eastAsia="zh-CN"/>
        </w:rPr>
      </w:pPr>
      <w:r>
        <w:rPr>
          <w:rFonts w:hint="eastAsia" w:ascii="仿宋" w:hAnsi="仿宋" w:eastAsia="仿宋" w:cs="仿宋"/>
          <w:i w:val="0"/>
          <w:iCs w:val="0"/>
          <w:kern w:val="0"/>
          <w:sz w:val="21"/>
          <w:szCs w:val="21"/>
          <w:highlight w:val="none"/>
          <w:u w:val="none"/>
          <w:lang w:val="en-US" w:eastAsia="zh-CN"/>
        </w:rPr>
        <w:t>5．</w:t>
      </w:r>
      <w:r>
        <w:rPr>
          <w:rFonts w:hint="eastAsia" w:ascii="仿宋" w:hAnsi="仿宋" w:eastAsia="仿宋" w:cs="仿宋"/>
          <w:i w:val="0"/>
          <w:iCs w:val="0"/>
          <w:color w:val="auto"/>
          <w:kern w:val="0"/>
          <w:sz w:val="21"/>
          <w:szCs w:val="21"/>
          <w:highlight w:val="none"/>
          <w:u w:val="none"/>
          <w:lang w:val="en-US" w:eastAsia="zh-CN"/>
        </w:rPr>
        <w:t>以上专业中，婴幼儿托育服务与管理、汽车制造与试验技术、计算机网络技术三个专业在分校区就读。其他专业均在主校区就读。</w:t>
      </w:r>
    </w:p>
    <w:p w14:paraId="05324765">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仿宋" w:hAnsi="仿宋" w:eastAsia="仿宋" w:cs="仿宋"/>
          <w:i w:val="0"/>
          <w:iCs w:val="0"/>
          <w:kern w:val="0"/>
          <w:sz w:val="21"/>
          <w:szCs w:val="21"/>
          <w:highlight w:val="none"/>
          <w:u w:val="none"/>
          <w:lang w:val="en-US" w:eastAsia="zh-CN"/>
        </w:rPr>
      </w:pPr>
      <w:r>
        <w:rPr>
          <w:rFonts w:hint="eastAsia" w:ascii="仿宋" w:hAnsi="仿宋" w:eastAsia="仿宋" w:cs="仿宋"/>
          <w:i w:val="0"/>
          <w:iCs w:val="0"/>
          <w:kern w:val="0"/>
          <w:sz w:val="21"/>
          <w:szCs w:val="21"/>
          <w:highlight w:val="none"/>
          <w:u w:val="none"/>
          <w:lang w:val="en-US" w:eastAsia="zh-CN"/>
        </w:rPr>
        <w:t>6．实际专业计划数以报名系统公布为准。实际收费按湖南省发改委最新核定标准执行。</w:t>
      </w:r>
    </w:p>
    <w:p w14:paraId="309E0813">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第十三条  </w:t>
      </w:r>
      <w:r>
        <w:rPr>
          <w:rFonts w:hint="default" w:ascii="Times New Roman" w:hAnsi="Times New Roman" w:eastAsia="仿宋_GB2312" w:cs="Times New Roman"/>
          <w:i w:val="0"/>
          <w:iCs w:val="0"/>
          <w:sz w:val="28"/>
          <w:szCs w:val="28"/>
          <w:u w:val="none"/>
          <w:lang w:val="en-US" w:eastAsia="zh-CN"/>
        </w:rPr>
        <w:t>单</w:t>
      </w:r>
      <w:r>
        <w:rPr>
          <w:rFonts w:hint="default" w:ascii="Times New Roman" w:hAnsi="Times New Roman" w:eastAsia="仿宋_GB2312" w:cs="Times New Roman"/>
          <w:i w:val="0"/>
          <w:iCs w:val="0"/>
          <w:color w:val="auto"/>
          <w:sz w:val="28"/>
          <w:szCs w:val="28"/>
          <w:u w:val="none"/>
          <w:lang w:val="en-US" w:eastAsia="zh-CN"/>
        </w:rPr>
        <w:t>列计划及专业说明。根据省教育厅政策规定，单列计划纳入我校单招总计划，且均包含在各相关专业的招生计划内，未录满的计划自动转为普通类计划。</w:t>
      </w:r>
    </w:p>
    <w:p w14:paraId="4145C3C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i w:val="0"/>
          <w:iCs w:val="0"/>
          <w:color w:val="auto"/>
          <w:sz w:val="28"/>
          <w:szCs w:val="28"/>
          <w:u w:val="none"/>
          <w:lang w:val="en-US" w:eastAsia="zh-CN"/>
        </w:rPr>
        <w:t>退役军人计划</w:t>
      </w:r>
      <w:r>
        <w:rPr>
          <w:rFonts w:hint="eastAsia" w:eastAsia="仿宋_GB2312" w:cs="Times New Roman"/>
          <w:i w:val="0"/>
          <w:iCs w:val="0"/>
          <w:color w:val="auto"/>
          <w:sz w:val="28"/>
          <w:szCs w:val="28"/>
          <w:u w:val="none"/>
          <w:lang w:val="en-US" w:eastAsia="zh-CN"/>
        </w:rPr>
        <w:t>4</w:t>
      </w:r>
      <w:r>
        <w:rPr>
          <w:rFonts w:hint="default" w:ascii="Times New Roman" w:hAnsi="Times New Roman" w:eastAsia="仿宋_GB2312" w:cs="Times New Roman"/>
          <w:i w:val="0"/>
          <w:iCs w:val="0"/>
          <w:color w:val="auto"/>
          <w:sz w:val="28"/>
          <w:szCs w:val="28"/>
          <w:u w:val="none"/>
          <w:lang w:val="en-US" w:eastAsia="zh-CN"/>
        </w:rPr>
        <w:t>人，考生可在上表专业范围内（临床医学专业除外，临床医学专业仅限邵阳户籍且已与邵阳市（县）卫健局签订协议的考生报考。报考后按上面描述的类别参加选拔考试，择优录取）自行选择报考。</w:t>
      </w:r>
      <w:r>
        <w:rPr>
          <w:rFonts w:hint="eastAsia" w:eastAsia="仿宋_GB2312" w:cs="Times New Roman"/>
          <w:i w:val="0"/>
          <w:iCs w:val="0"/>
          <w:color w:val="auto"/>
          <w:sz w:val="28"/>
          <w:szCs w:val="28"/>
          <w:u w:val="none"/>
          <w:lang w:val="en-US" w:eastAsia="zh-CN"/>
        </w:rPr>
        <w:t>假如有4名退役军人均报考机电一体化技术专业，则占用机电一体化专业4个单招计划，2025年机电一体化专业单招总计划为30个，则剩余的26个计划按计划分配原则分配。如报考其它专业，则按此原则类推。</w:t>
      </w:r>
    </w:p>
    <w:p w14:paraId="789638C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第十四条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学校在考试结束后，以实际</w:t>
      </w:r>
      <w:r>
        <w:rPr>
          <w:rFonts w:hint="eastAsia" w:eastAsia="仿宋_GB2312" w:cs="Times New Roman"/>
          <w:i w:val="0"/>
          <w:iCs w:val="0"/>
          <w:sz w:val="28"/>
          <w:szCs w:val="28"/>
          <w:u w:val="none"/>
          <w:lang w:val="en-US" w:eastAsia="zh-CN"/>
        </w:rPr>
        <w:t>缴纳报考费</w:t>
      </w:r>
      <w:r>
        <w:rPr>
          <w:rFonts w:hint="default" w:ascii="Times New Roman" w:hAnsi="Times New Roman" w:eastAsia="仿宋_GB2312" w:cs="Times New Roman"/>
          <w:i w:val="0"/>
          <w:iCs w:val="0"/>
          <w:sz w:val="28"/>
          <w:szCs w:val="28"/>
          <w:u w:val="none"/>
          <w:lang w:val="en-US" w:eastAsia="zh-CN"/>
        </w:rPr>
        <w:t>人数为基数，按比例确定各专业不同类别考生的计划数。</w:t>
      </w:r>
      <w:r>
        <w:rPr>
          <w:rFonts w:hint="eastAsia" w:eastAsia="仿宋_GB2312" w:cs="Times New Roman"/>
          <w:i w:val="0"/>
          <w:iCs w:val="0"/>
          <w:sz w:val="28"/>
          <w:szCs w:val="28"/>
          <w:u w:val="none"/>
          <w:lang w:val="en-US" w:eastAsia="zh-CN"/>
        </w:rPr>
        <w:t>报考且交报考费但交白卷的考生试卷成绩计1分。</w:t>
      </w:r>
      <w:r>
        <w:rPr>
          <w:rFonts w:hint="default" w:ascii="Times New Roman" w:hAnsi="Times New Roman" w:eastAsia="仿宋_GB2312" w:cs="Times New Roman"/>
          <w:i w:val="0"/>
          <w:iCs w:val="0"/>
          <w:sz w:val="28"/>
          <w:szCs w:val="28"/>
          <w:u w:val="none"/>
          <w:lang w:val="en-US" w:eastAsia="zh-CN"/>
        </w:rPr>
        <w:t>学校各专业各类别计划确定并公布后，一律不调整和追加。单招未完成的计划转为统招计划使用。</w:t>
      </w:r>
    </w:p>
    <w:p w14:paraId="385856EB">
      <w:pPr>
        <w:pStyle w:val="2"/>
        <w:keepNext w:val="0"/>
        <w:keepLines w:val="0"/>
        <w:pageBreakBefore w:val="0"/>
        <w:widowControl w:val="0"/>
        <w:kinsoku/>
        <w:wordWrap/>
        <w:overflowPunct/>
        <w:topLinePunct w:val="0"/>
        <w:autoSpaceDE/>
        <w:autoSpaceDN/>
        <w:bidi w:val="0"/>
        <w:adjustRightInd/>
        <w:snapToGrid/>
        <w:spacing w:before="0" w:line="600" w:lineRule="exact"/>
        <w:textAlignment w:val="auto"/>
        <w:rPr>
          <w:rFonts w:hint="default"/>
          <w:sz w:val="24"/>
          <w:szCs w:val="24"/>
          <w:lang w:val="en-US" w:eastAsia="zh-CN"/>
        </w:rPr>
      </w:pPr>
    </w:p>
    <w:p w14:paraId="0338A171">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eastAsia" w:ascii="Times New Roman" w:hAnsi="Times New Roman" w:eastAsia="黑体" w:cs="Times New Roman"/>
          <w:b w:val="0"/>
          <w:bCs w:val="0"/>
          <w:i w:val="0"/>
          <w:iCs w:val="0"/>
          <w:sz w:val="32"/>
          <w:szCs w:val="32"/>
          <w:u w:val="none"/>
          <w:lang w:val="en-US" w:eastAsia="zh-CN"/>
        </w:rPr>
        <w:t xml:space="preserve">第五章  </w:t>
      </w:r>
      <w:r>
        <w:rPr>
          <w:rFonts w:hint="default" w:ascii="Times New Roman" w:hAnsi="Times New Roman" w:eastAsia="黑体" w:cs="Times New Roman"/>
          <w:b w:val="0"/>
          <w:bCs w:val="0"/>
          <w:i w:val="0"/>
          <w:iCs w:val="0"/>
          <w:sz w:val="32"/>
          <w:szCs w:val="32"/>
          <w:u w:val="none"/>
          <w:lang w:val="en-US" w:eastAsia="zh-CN"/>
        </w:rPr>
        <w:t>单招考试</w:t>
      </w:r>
    </w:p>
    <w:p w14:paraId="6C3F1EA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第十五条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学校将本着公平、公正、择优录取的原则，按照国家教育考试相关规定，在省教育厅、省教育考试院的指导和监督下组织单招考试的相关工作。</w:t>
      </w:r>
    </w:p>
    <w:p w14:paraId="34D6ECE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第十六条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参加学校今年单招的考生分为应届普通高中毕业考生（具有202</w:t>
      </w:r>
      <w:r>
        <w:rPr>
          <w:rFonts w:hint="eastAsia" w:eastAsia="仿宋_GB2312" w:cs="Times New Roman"/>
          <w:i w:val="0"/>
          <w:iCs w:val="0"/>
          <w:sz w:val="28"/>
          <w:szCs w:val="28"/>
          <w:u w:val="none"/>
          <w:lang w:val="en-US" w:eastAsia="zh-CN"/>
        </w:rPr>
        <w:t>4</w:t>
      </w:r>
      <w:r>
        <w:rPr>
          <w:rFonts w:hint="default" w:ascii="Times New Roman" w:hAnsi="Times New Roman" w:eastAsia="仿宋_GB2312" w:cs="Times New Roman"/>
          <w:i w:val="0"/>
          <w:iCs w:val="0"/>
          <w:sz w:val="28"/>
          <w:szCs w:val="28"/>
          <w:u w:val="none"/>
          <w:lang w:val="en-US" w:eastAsia="zh-CN"/>
        </w:rPr>
        <w:t>年普通高中学业水平合格性考试</w:t>
      </w:r>
      <w:r>
        <w:rPr>
          <w:rFonts w:hint="eastAsia" w:eastAsia="仿宋_GB2312" w:cs="Times New Roman"/>
          <w:i w:val="0"/>
          <w:iCs w:val="0"/>
          <w:sz w:val="28"/>
          <w:szCs w:val="28"/>
          <w:u w:val="none"/>
          <w:lang w:val="en-US" w:eastAsia="zh-CN"/>
        </w:rPr>
        <w:t>语、数、外三科</w:t>
      </w:r>
      <w:r>
        <w:rPr>
          <w:rFonts w:hint="default" w:ascii="Times New Roman" w:hAnsi="Times New Roman" w:eastAsia="仿宋_GB2312" w:cs="Times New Roman"/>
          <w:i w:val="0"/>
          <w:iCs w:val="0"/>
          <w:sz w:val="28"/>
          <w:szCs w:val="28"/>
          <w:u w:val="none"/>
          <w:lang w:val="en-US" w:eastAsia="zh-CN"/>
        </w:rPr>
        <w:t>有效成绩）、中职考生和往届普通高中考生及同等学力考生（含普通高中学业水平合格性考试</w:t>
      </w:r>
      <w:r>
        <w:rPr>
          <w:rFonts w:hint="eastAsia" w:eastAsia="仿宋_GB2312" w:cs="Times New Roman"/>
          <w:i w:val="0"/>
          <w:iCs w:val="0"/>
          <w:sz w:val="28"/>
          <w:szCs w:val="28"/>
          <w:u w:val="none"/>
          <w:lang w:val="en-US" w:eastAsia="zh-CN"/>
        </w:rPr>
        <w:t>语、数、外三科</w:t>
      </w:r>
      <w:r>
        <w:rPr>
          <w:rFonts w:hint="default" w:ascii="Times New Roman" w:hAnsi="Times New Roman" w:eastAsia="仿宋_GB2312" w:cs="Times New Roman"/>
          <w:i w:val="0"/>
          <w:iCs w:val="0"/>
          <w:sz w:val="28"/>
          <w:szCs w:val="28"/>
          <w:u w:val="none"/>
          <w:lang w:val="en-US" w:eastAsia="zh-CN"/>
        </w:rPr>
        <w:t>有效成绩不全的应届普通高中考生）、退役军人3个大类。</w:t>
      </w:r>
    </w:p>
    <w:p w14:paraId="217A3BA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第十七条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按照“文化素质+职业技能”方式，分类组织考试。根据考生的类别，考试按以下方式进行。</w:t>
      </w:r>
    </w:p>
    <w:p w14:paraId="3C28AE9A">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1.第一类：应届普通高中毕业考生。文化素质测试成绩以学生取得的高中学业水平合格性考试语文、数学、外语三科有效成绩代替。职业技能测试由学校组织，学校分专业组，按照人才培养需要，采取笔试方式进行，重点考察学生的职业适应性。</w:t>
      </w:r>
    </w:p>
    <w:p w14:paraId="147349D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采取笔试方式进行，重点考察学生的职业技能。</w:t>
      </w:r>
    </w:p>
    <w:p w14:paraId="62729A27">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3.第三类：退役军人。退役军人考生免予文化素质测试。职业技能测试由学校组织，参照上述第二类考生职业技能测试方式，参加学校组织的职业技能测试。</w:t>
      </w:r>
    </w:p>
    <w:p w14:paraId="34C9083B">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第十八条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考生的综合成绩为文化素质成绩+职业技能成绩。上述第一类、第二类考生的高职单招综合成绩（总成绩）满分为600分，文化素质成绩与职业技能成绩占比为1：1，即分别各占300分</w:t>
      </w:r>
      <w:r>
        <w:rPr>
          <w:rFonts w:hint="eastAsia" w:eastAsia="仿宋_GB2312" w:cs="Times New Roman"/>
          <w:i w:val="0"/>
          <w:iCs w:val="0"/>
          <w:sz w:val="28"/>
          <w:szCs w:val="28"/>
          <w:u w:val="none"/>
          <w:lang w:val="en-US" w:eastAsia="zh-CN"/>
        </w:rPr>
        <w:t>。</w:t>
      </w:r>
      <w:r>
        <w:rPr>
          <w:rFonts w:hint="default" w:ascii="Times New Roman" w:hAnsi="Times New Roman" w:eastAsia="仿宋_GB2312" w:cs="Times New Roman"/>
          <w:i w:val="0"/>
          <w:iCs w:val="0"/>
          <w:sz w:val="28"/>
          <w:szCs w:val="28"/>
          <w:u w:val="none"/>
          <w:lang w:val="en-US" w:eastAsia="zh-CN"/>
        </w:rPr>
        <w:t>第三类考生的综合成绩满分为300分。</w:t>
      </w:r>
    </w:p>
    <w:p w14:paraId="6C28795A">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第十九条  </w:t>
      </w:r>
      <w:r>
        <w:rPr>
          <w:rFonts w:hint="default" w:ascii="Times New Roman" w:hAnsi="Times New Roman" w:eastAsia="仿宋_GB2312" w:cs="Times New Roman"/>
          <w:i w:val="0"/>
          <w:iCs w:val="0"/>
          <w:sz w:val="28"/>
          <w:szCs w:val="28"/>
          <w:u w:val="none"/>
          <w:lang w:val="en-US" w:eastAsia="zh-CN"/>
        </w:rPr>
        <w:t>我校针对第二类考生组织的文化素质测试为闭卷笔试方式。我校组织职业技能测试，各专业组均采取闭卷笔试方式进行考察。</w:t>
      </w:r>
    </w:p>
    <w:p w14:paraId="741B118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第二十条  </w:t>
      </w:r>
      <w:r>
        <w:rPr>
          <w:rFonts w:hint="default" w:ascii="Times New Roman" w:hAnsi="Times New Roman" w:eastAsia="仿宋_GB2312" w:cs="Times New Roman"/>
          <w:i w:val="0"/>
          <w:iCs w:val="0"/>
          <w:sz w:val="28"/>
          <w:szCs w:val="28"/>
          <w:u w:val="none"/>
          <w:lang w:val="en-US" w:eastAsia="zh-CN"/>
        </w:rPr>
        <w:t>我校将按照分类考试的原则，对不同专业组的职业技能测试分别进行命题。我校文化素质测试、职业技能测试的有关说明、考试范围等，将在我校官网上进行公布。</w:t>
      </w:r>
    </w:p>
    <w:p w14:paraId="27EBFC35">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第二十一条  </w:t>
      </w:r>
      <w:r>
        <w:rPr>
          <w:rFonts w:hint="default" w:ascii="Times New Roman" w:hAnsi="Times New Roman" w:eastAsia="仿宋_GB2312" w:cs="Times New Roman"/>
          <w:i w:val="0"/>
          <w:iCs w:val="0"/>
          <w:color w:val="auto"/>
          <w:sz w:val="28"/>
          <w:szCs w:val="28"/>
          <w:u w:val="none"/>
          <w:lang w:val="en-US" w:eastAsia="zh-CN"/>
        </w:rPr>
        <w:t>符合以下免试条件的考生在单招考试前向学校申请。其中，职业技能特长申请免技能测试的考生，须在202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w:t>
      </w:r>
      <w:r>
        <w:rPr>
          <w:rFonts w:hint="eastAsia" w:eastAsia="仿宋_GB2312" w:cs="Times New Roman"/>
          <w:i w:val="0"/>
          <w:iCs w:val="0"/>
          <w:color w:val="auto"/>
          <w:sz w:val="28"/>
          <w:szCs w:val="28"/>
          <w:u w:val="none"/>
          <w:lang w:val="en-US" w:eastAsia="zh-CN"/>
        </w:rPr>
        <w:t>2月22日</w:t>
      </w:r>
      <w:r>
        <w:rPr>
          <w:rFonts w:hint="default" w:ascii="Times New Roman" w:hAnsi="Times New Roman" w:eastAsia="仿宋_GB2312" w:cs="Times New Roman"/>
          <w:i w:val="0"/>
          <w:iCs w:val="0"/>
          <w:color w:val="auto"/>
          <w:sz w:val="28"/>
          <w:szCs w:val="28"/>
          <w:u w:val="none"/>
          <w:lang w:val="en-US" w:eastAsia="zh-CN"/>
        </w:rPr>
        <w:t>前，通过当面报送方式，将相关申请材料（含身份证复印件、获奖证书等材料）报我校的招生就业处审核。免试直接录取的考生不占用单招计划数，使用我校统招计划，在统招录取前完成录取手续办理，有关审核程序和方法由省教育考试院另行规定。</w:t>
      </w:r>
    </w:p>
    <w:p w14:paraId="4D872146">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i w:val="0"/>
          <w:iCs w:val="0"/>
          <w:color w:val="auto"/>
          <w:sz w:val="28"/>
          <w:szCs w:val="28"/>
          <w:u w:val="none"/>
          <w:lang w:val="en-US" w:eastAsia="zh-CN"/>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17C850D3">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2.职业技</w:t>
      </w:r>
      <w:r>
        <w:rPr>
          <w:rFonts w:hint="default" w:ascii="Times New Roman" w:hAnsi="Times New Roman" w:eastAsia="仿宋_GB2312" w:cs="Times New Roman"/>
          <w:i w:val="0"/>
          <w:iCs w:val="0"/>
          <w:color w:val="auto"/>
          <w:sz w:val="28"/>
          <w:szCs w:val="28"/>
          <w:u w:val="none"/>
          <w:lang w:val="en-US" w:eastAsia="zh-CN"/>
        </w:rPr>
        <w:t>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w:t>
      </w:r>
      <w:r>
        <w:rPr>
          <w:rFonts w:hint="default" w:ascii="Times New Roman" w:hAnsi="Times New Roman" w:eastAsia="仿宋_GB2312" w:cs="Times New Roman"/>
          <w:i w:val="0"/>
          <w:iCs w:val="0"/>
          <w:sz w:val="28"/>
          <w:szCs w:val="28"/>
          <w:u w:val="none"/>
          <w:lang w:val="en-US" w:eastAsia="zh-CN"/>
        </w:rPr>
        <w:t>80%计入综合成绩，也可选择参加学校组织的技能测试取得测试成绩，取两项成绩的较高分数计入综合成绩。</w:t>
      </w:r>
    </w:p>
    <w:p w14:paraId="33922C64">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3.免试考生的录取专业与其获奖赛项对应（考生如需跨专业报考，则不能享受免试政策）。</w:t>
      </w:r>
    </w:p>
    <w:p w14:paraId="5777807A">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color w:val="auto"/>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第二十二条 </w:t>
      </w:r>
      <w:r>
        <w:rPr>
          <w:rFonts w:hint="eastAsia" w:ascii="Times New Roman" w:hAnsi="Times New Roman" w:eastAsia="仿宋_GB2312" w:cs="Times New Roman"/>
          <w:b/>
          <w:bCs/>
          <w:i w:val="0"/>
          <w:iCs w:val="0"/>
          <w:color w:val="auto"/>
          <w:sz w:val="28"/>
          <w:szCs w:val="28"/>
          <w:u w:val="none"/>
          <w:lang w:val="en-US" w:eastAsia="zh-CN"/>
        </w:rPr>
        <w:t xml:space="preserve"> </w:t>
      </w:r>
      <w:r>
        <w:rPr>
          <w:rFonts w:hint="default" w:ascii="Times New Roman" w:hAnsi="Times New Roman" w:eastAsia="仿宋_GB2312" w:cs="Times New Roman"/>
          <w:i w:val="0"/>
          <w:iCs w:val="0"/>
          <w:color w:val="auto"/>
          <w:sz w:val="28"/>
          <w:szCs w:val="28"/>
          <w:u w:val="none"/>
          <w:lang w:val="en-US" w:eastAsia="zh-CN"/>
        </w:rPr>
        <w:t>学校按一志愿、二志愿分别组织单招考试。第一志愿考试时间为202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年3月</w:t>
      </w:r>
      <w:r>
        <w:rPr>
          <w:rFonts w:hint="eastAsia" w:eastAsia="仿宋_GB2312" w:cs="Times New Roman"/>
          <w:i w:val="0"/>
          <w:iCs w:val="0"/>
          <w:color w:val="auto"/>
          <w:sz w:val="28"/>
          <w:szCs w:val="28"/>
          <w:u w:val="none"/>
          <w:lang w:val="en-US" w:eastAsia="zh-CN"/>
        </w:rPr>
        <w:t>8</w:t>
      </w:r>
      <w:r>
        <w:rPr>
          <w:rFonts w:hint="default" w:ascii="Times New Roman" w:hAnsi="Times New Roman" w:eastAsia="仿宋_GB2312" w:cs="Times New Roman"/>
          <w:i w:val="0"/>
          <w:iCs w:val="0"/>
          <w:color w:val="auto"/>
          <w:sz w:val="28"/>
          <w:szCs w:val="28"/>
          <w:u w:val="none"/>
          <w:lang w:val="en-US" w:eastAsia="zh-CN"/>
        </w:rPr>
        <w:t>日-</w:t>
      </w:r>
      <w:r>
        <w:rPr>
          <w:rFonts w:hint="eastAsia" w:eastAsia="仿宋_GB2312" w:cs="Times New Roman"/>
          <w:i w:val="0"/>
          <w:iCs w:val="0"/>
          <w:color w:val="auto"/>
          <w:sz w:val="28"/>
          <w:szCs w:val="28"/>
          <w:u w:val="none"/>
          <w:lang w:val="en-US" w:eastAsia="zh-CN"/>
        </w:rPr>
        <w:t>9</w:t>
      </w:r>
      <w:r>
        <w:rPr>
          <w:rFonts w:hint="default" w:ascii="Times New Roman" w:hAnsi="Times New Roman" w:eastAsia="仿宋_GB2312" w:cs="Times New Roman"/>
          <w:i w:val="0"/>
          <w:iCs w:val="0"/>
          <w:color w:val="auto"/>
          <w:sz w:val="28"/>
          <w:szCs w:val="28"/>
          <w:u w:val="none"/>
          <w:lang w:val="en-US" w:eastAsia="zh-CN"/>
        </w:rPr>
        <w:t>日。若第一志愿生源不足，未完成单招计划，我校将组织第二志愿考试，参考对象为第二志愿报考我校且未被第一志愿学校录取考生，时间为202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年4月</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日-</w:t>
      </w:r>
      <w:r>
        <w:rPr>
          <w:rFonts w:hint="eastAsia" w:eastAsia="仿宋_GB2312" w:cs="Times New Roman"/>
          <w:i w:val="0"/>
          <w:iCs w:val="0"/>
          <w:color w:val="auto"/>
          <w:sz w:val="28"/>
          <w:szCs w:val="28"/>
          <w:u w:val="none"/>
          <w:lang w:val="en-US" w:eastAsia="zh-CN"/>
        </w:rPr>
        <w:t>6</w:t>
      </w:r>
      <w:r>
        <w:rPr>
          <w:rFonts w:hint="default" w:ascii="Times New Roman" w:hAnsi="Times New Roman" w:eastAsia="仿宋_GB2312" w:cs="Times New Roman"/>
          <w:i w:val="0"/>
          <w:iCs w:val="0"/>
          <w:color w:val="auto"/>
          <w:sz w:val="28"/>
          <w:szCs w:val="28"/>
          <w:u w:val="none"/>
          <w:lang w:val="en-US" w:eastAsia="zh-CN"/>
        </w:rPr>
        <w:t>日。各科目的具体考试时间及地点将在我校官网上另行公布。</w:t>
      </w:r>
    </w:p>
    <w:p w14:paraId="53DAEAE5">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第二十三条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根据物价部门统一规定，高职单招的报考费为80元/生。报考我校第一志愿的考生费缴纳时</w:t>
      </w:r>
      <w:r>
        <w:rPr>
          <w:rFonts w:hint="default" w:ascii="Times New Roman" w:hAnsi="Times New Roman" w:eastAsia="仿宋_GB2312" w:cs="Times New Roman"/>
          <w:i w:val="0"/>
          <w:iCs w:val="0"/>
          <w:color w:val="auto"/>
          <w:sz w:val="28"/>
          <w:szCs w:val="28"/>
          <w:u w:val="none"/>
          <w:lang w:val="en-US" w:eastAsia="zh-CN"/>
        </w:rPr>
        <w:t>间为 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年3月</w:t>
      </w:r>
      <w:r>
        <w:rPr>
          <w:rFonts w:hint="eastAsia" w:eastAsia="仿宋_GB2312" w:cs="Times New Roman"/>
          <w:i w:val="0"/>
          <w:iCs w:val="0"/>
          <w:color w:val="auto"/>
          <w:sz w:val="28"/>
          <w:szCs w:val="28"/>
          <w:u w:val="none"/>
          <w:lang w:val="en-US" w:eastAsia="zh-CN"/>
        </w:rPr>
        <w:t>2</w:t>
      </w:r>
      <w:r>
        <w:rPr>
          <w:rFonts w:hint="default" w:ascii="Times New Roman" w:hAnsi="Times New Roman" w:eastAsia="仿宋_GB2312" w:cs="Times New Roman"/>
          <w:i w:val="0"/>
          <w:iCs w:val="0"/>
          <w:color w:val="auto"/>
          <w:sz w:val="28"/>
          <w:szCs w:val="28"/>
          <w:u w:val="none"/>
          <w:lang w:val="en-US" w:eastAsia="zh-CN"/>
        </w:rPr>
        <w:t>日至</w:t>
      </w:r>
      <w:r>
        <w:rPr>
          <w:rFonts w:hint="eastAsia" w:eastAsia="仿宋_GB2312" w:cs="Times New Roman"/>
          <w:i w:val="0"/>
          <w:iCs w:val="0"/>
          <w:color w:val="auto"/>
          <w:sz w:val="28"/>
          <w:szCs w:val="28"/>
          <w:u w:val="none"/>
          <w:lang w:val="en-US" w:eastAsia="zh-CN"/>
        </w:rPr>
        <w:t>4</w:t>
      </w:r>
      <w:r>
        <w:rPr>
          <w:rFonts w:hint="default" w:ascii="Times New Roman" w:hAnsi="Times New Roman" w:eastAsia="仿宋_GB2312" w:cs="Times New Roman"/>
          <w:i w:val="0"/>
          <w:iCs w:val="0"/>
          <w:color w:val="auto"/>
          <w:sz w:val="28"/>
          <w:szCs w:val="28"/>
          <w:u w:val="none"/>
          <w:lang w:val="en-US" w:eastAsia="zh-CN"/>
        </w:rPr>
        <w:t>日上午12点整，缴纳方式为线上缴费（缴费具体操作见http://zsjy.yvtc.edu.cn公告通知栏“202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年单招报考费缴费流程”） 。未在规定时间内缴费的，不得参加我校单招考试及录取。缴费成功的考生于202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年3月</w:t>
      </w:r>
      <w:r>
        <w:rPr>
          <w:rFonts w:hint="eastAsia" w:eastAsia="仿宋_GB2312" w:cs="Times New Roman"/>
          <w:i w:val="0"/>
          <w:iCs w:val="0"/>
          <w:color w:val="auto"/>
          <w:sz w:val="28"/>
          <w:szCs w:val="28"/>
          <w:u w:val="none"/>
          <w:lang w:val="en-US" w:eastAsia="zh-CN"/>
        </w:rPr>
        <w:t>6</w:t>
      </w:r>
      <w:r>
        <w:rPr>
          <w:rFonts w:hint="default" w:ascii="Times New Roman" w:hAnsi="Times New Roman" w:eastAsia="仿宋_GB2312" w:cs="Times New Roman"/>
          <w:i w:val="0"/>
          <w:iCs w:val="0"/>
          <w:color w:val="auto"/>
          <w:sz w:val="28"/>
          <w:szCs w:val="28"/>
          <w:u w:val="none"/>
          <w:lang w:val="en-US" w:eastAsia="zh-CN"/>
        </w:rPr>
        <w:t>日-</w:t>
      </w:r>
      <w:r>
        <w:rPr>
          <w:rFonts w:hint="eastAsia" w:eastAsia="仿宋_GB2312" w:cs="Times New Roman"/>
          <w:i w:val="0"/>
          <w:iCs w:val="0"/>
          <w:color w:val="auto"/>
          <w:sz w:val="28"/>
          <w:szCs w:val="28"/>
          <w:u w:val="none"/>
          <w:lang w:val="en-US" w:eastAsia="zh-CN"/>
        </w:rPr>
        <w:t>8</w:t>
      </w:r>
      <w:r>
        <w:rPr>
          <w:rFonts w:hint="default" w:ascii="Times New Roman" w:hAnsi="Times New Roman" w:eastAsia="仿宋_GB2312" w:cs="Times New Roman"/>
          <w:i w:val="0"/>
          <w:iCs w:val="0"/>
          <w:color w:val="auto"/>
          <w:sz w:val="28"/>
          <w:szCs w:val="28"/>
          <w:u w:val="none"/>
          <w:lang w:val="en-US" w:eastAsia="zh-CN"/>
        </w:rPr>
        <w:t>日登录线上打印系统（具体操作流程详见http://zsjy.yvtc.edu.cn公告通知栏“202</w:t>
      </w:r>
      <w:r>
        <w:rPr>
          <w:rFonts w:hint="eastAsia" w:eastAsia="仿宋_GB2312" w:cs="Times New Roman"/>
          <w:i w:val="0"/>
          <w:iCs w:val="0"/>
          <w:color w:val="auto"/>
          <w:sz w:val="28"/>
          <w:szCs w:val="28"/>
          <w:u w:val="none"/>
          <w:lang w:val="en-US" w:eastAsia="zh-CN"/>
        </w:rPr>
        <w:t>5</w:t>
      </w:r>
      <w:r>
        <w:rPr>
          <w:rFonts w:hint="default" w:ascii="Times New Roman" w:hAnsi="Times New Roman" w:eastAsia="仿宋_GB2312" w:cs="Times New Roman"/>
          <w:i w:val="0"/>
          <w:iCs w:val="0"/>
          <w:color w:val="auto"/>
          <w:sz w:val="28"/>
          <w:szCs w:val="28"/>
          <w:u w:val="none"/>
          <w:lang w:val="en-US" w:eastAsia="zh-CN"/>
        </w:rPr>
        <w:t>年准考证打印流程”） 自行打印准考证。第二志愿考生缴费及准考证打印时间学校另行公布。缴费咨询电话：0730-86773</w:t>
      </w:r>
      <w:r>
        <w:rPr>
          <w:rFonts w:hint="default" w:ascii="Times New Roman" w:hAnsi="Times New Roman" w:eastAsia="仿宋_GB2312" w:cs="Times New Roman"/>
          <w:i w:val="0"/>
          <w:iCs w:val="0"/>
          <w:sz w:val="28"/>
          <w:szCs w:val="28"/>
          <w:u w:val="none"/>
          <w:lang w:val="en-US" w:eastAsia="zh-CN"/>
        </w:rPr>
        <w:t>33，打印准考证咨询电话：0730-8677333。缴费及准考证打印流程详见学校招生网，网址http://zsjy.yvtc.edu.cn。</w:t>
      </w:r>
    </w:p>
    <w:p w14:paraId="3DAFE03E">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第二十四条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我校单招考试在省教育考试院的指导下，参照国家教育考试规定进行组织。在学校招生工作领导小组的统筹下，教务、各二级学院、招生、纪委、学工、财务等部门共同组织考务工作。具体由招生就业处牵头组织命题，并负责其保密工作；招生就业处负责按国考要求制定具体的组考方案，根据报考人数合理安排考场并组织有序考试；招生工作领导小组组织相关专家参照湖南省普通高考评卷及登分工作有关要求，制定科学合理的评判标准，加大信息公开及结果公示力度，确保考试评判工作公正、透明。</w:t>
      </w:r>
    </w:p>
    <w:p w14:paraId="10FA007B">
      <w:pPr>
        <w:pStyle w:val="2"/>
        <w:keepNext w:val="0"/>
        <w:keepLines w:val="0"/>
        <w:pageBreakBefore w:val="0"/>
        <w:widowControl w:val="0"/>
        <w:kinsoku/>
        <w:wordWrap/>
        <w:overflowPunct/>
        <w:topLinePunct w:val="0"/>
        <w:autoSpaceDE/>
        <w:autoSpaceDN/>
        <w:bidi w:val="0"/>
        <w:adjustRightInd/>
        <w:snapToGrid/>
        <w:spacing w:before="0" w:line="600" w:lineRule="exact"/>
        <w:textAlignment w:val="auto"/>
        <w:rPr>
          <w:rFonts w:hint="default" w:ascii="宋体" w:hAnsi="宋体" w:eastAsia="宋体" w:cs="宋体"/>
          <w:sz w:val="24"/>
          <w:szCs w:val="24"/>
          <w:lang w:val="en-US" w:eastAsia="zh-CN"/>
        </w:rPr>
      </w:pPr>
    </w:p>
    <w:p w14:paraId="14F84930">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eastAsia" w:ascii="Times New Roman" w:hAnsi="Times New Roman" w:eastAsia="黑体" w:cs="Times New Roman"/>
          <w:b w:val="0"/>
          <w:bCs w:val="0"/>
          <w:i w:val="0"/>
          <w:iCs w:val="0"/>
          <w:sz w:val="32"/>
          <w:szCs w:val="32"/>
          <w:u w:val="none"/>
          <w:lang w:val="en-US" w:eastAsia="zh-CN"/>
        </w:rPr>
        <w:t xml:space="preserve">第六章  </w:t>
      </w:r>
      <w:r>
        <w:rPr>
          <w:rFonts w:hint="default" w:ascii="Times New Roman" w:hAnsi="Times New Roman" w:eastAsia="黑体" w:cs="Times New Roman"/>
          <w:b w:val="0"/>
          <w:bCs w:val="0"/>
          <w:i w:val="0"/>
          <w:iCs w:val="0"/>
          <w:sz w:val="32"/>
          <w:szCs w:val="32"/>
          <w:u w:val="none"/>
          <w:lang w:val="en-US" w:eastAsia="zh-CN"/>
        </w:rPr>
        <w:t>单招录取</w:t>
      </w:r>
    </w:p>
    <w:p w14:paraId="40F6277E">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第二十五条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4798136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第二十六条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单招录取首先对报考单列计划的考生（第三类）进行录取，单列计划只录取第一志愿报考的考生，如有剩余单列计划则转为普通类计划录取第一类、第二类考生。</w:t>
      </w:r>
    </w:p>
    <w:p w14:paraId="766E7E8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第二十七条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普通类考生分类别分专业招生计划以实际</w:t>
      </w:r>
      <w:r>
        <w:rPr>
          <w:rFonts w:hint="eastAsia" w:eastAsia="仿宋_GB2312" w:cs="Times New Roman"/>
          <w:i w:val="0"/>
          <w:iCs w:val="0"/>
          <w:sz w:val="28"/>
          <w:szCs w:val="28"/>
          <w:u w:val="none"/>
          <w:lang w:val="en-US" w:eastAsia="zh-CN"/>
        </w:rPr>
        <w:t>报</w:t>
      </w:r>
      <w:r>
        <w:rPr>
          <w:rFonts w:hint="default" w:ascii="Times New Roman" w:hAnsi="Times New Roman" w:eastAsia="仿宋_GB2312" w:cs="Times New Roman"/>
          <w:i w:val="0"/>
          <w:iCs w:val="0"/>
          <w:sz w:val="28"/>
          <w:szCs w:val="28"/>
          <w:u w:val="none"/>
          <w:lang w:val="en-US" w:eastAsia="zh-CN"/>
        </w:rPr>
        <w:t>考</w:t>
      </w:r>
      <w:r>
        <w:rPr>
          <w:rFonts w:hint="eastAsia" w:eastAsia="仿宋_GB2312" w:cs="Times New Roman"/>
          <w:i w:val="0"/>
          <w:iCs w:val="0"/>
          <w:sz w:val="28"/>
          <w:szCs w:val="28"/>
          <w:u w:val="none"/>
          <w:lang w:val="en-US" w:eastAsia="zh-CN"/>
        </w:rPr>
        <w:t>缴纳报考费</w:t>
      </w:r>
      <w:r>
        <w:rPr>
          <w:rFonts w:hint="default" w:ascii="Times New Roman" w:hAnsi="Times New Roman" w:eastAsia="仿宋_GB2312" w:cs="Times New Roman"/>
          <w:i w:val="0"/>
          <w:iCs w:val="0"/>
          <w:sz w:val="28"/>
          <w:szCs w:val="28"/>
          <w:u w:val="none"/>
          <w:lang w:val="en-US" w:eastAsia="zh-CN"/>
        </w:rPr>
        <w:t>的考生人数为基数，按专业计划数除以该专业</w:t>
      </w:r>
      <w:r>
        <w:rPr>
          <w:rFonts w:hint="eastAsia" w:eastAsia="仿宋_GB2312" w:cs="Times New Roman"/>
          <w:i w:val="0"/>
          <w:iCs w:val="0"/>
          <w:sz w:val="28"/>
          <w:szCs w:val="28"/>
          <w:u w:val="none"/>
          <w:lang w:val="en-US" w:eastAsia="zh-CN"/>
        </w:rPr>
        <w:t>报</w:t>
      </w:r>
      <w:r>
        <w:rPr>
          <w:rFonts w:hint="default" w:ascii="Times New Roman" w:hAnsi="Times New Roman" w:eastAsia="仿宋_GB2312" w:cs="Times New Roman"/>
          <w:i w:val="0"/>
          <w:iCs w:val="0"/>
          <w:sz w:val="28"/>
          <w:szCs w:val="28"/>
          <w:u w:val="none"/>
          <w:lang w:val="en-US" w:eastAsia="zh-CN"/>
        </w:rPr>
        <w:t>考</w:t>
      </w:r>
      <w:r>
        <w:rPr>
          <w:rFonts w:hint="eastAsia" w:eastAsia="仿宋_GB2312" w:cs="Times New Roman"/>
          <w:i w:val="0"/>
          <w:iCs w:val="0"/>
          <w:sz w:val="28"/>
          <w:szCs w:val="28"/>
          <w:u w:val="none"/>
          <w:lang w:val="en-US" w:eastAsia="zh-CN"/>
        </w:rPr>
        <w:t>缴费</w:t>
      </w:r>
      <w:r>
        <w:rPr>
          <w:rFonts w:hint="default" w:ascii="Times New Roman" w:hAnsi="Times New Roman" w:eastAsia="仿宋_GB2312" w:cs="Times New Roman"/>
          <w:i w:val="0"/>
          <w:iCs w:val="0"/>
          <w:sz w:val="28"/>
          <w:szCs w:val="28"/>
          <w:u w:val="none"/>
          <w:lang w:val="en-US" w:eastAsia="zh-CN"/>
        </w:rPr>
        <w:t>总人数再乘以各类别参考人数的计算公式列出各专业第一类考生（具有202</w:t>
      </w:r>
      <w:r>
        <w:rPr>
          <w:rFonts w:hint="eastAsia" w:eastAsia="仿宋_GB2312" w:cs="Times New Roman"/>
          <w:i w:val="0"/>
          <w:iCs w:val="0"/>
          <w:sz w:val="28"/>
          <w:szCs w:val="28"/>
          <w:u w:val="none"/>
          <w:lang w:val="en-US" w:eastAsia="zh-CN"/>
        </w:rPr>
        <w:t>4</w:t>
      </w:r>
      <w:r>
        <w:rPr>
          <w:rFonts w:hint="default" w:ascii="Times New Roman" w:hAnsi="Times New Roman" w:eastAsia="仿宋_GB2312" w:cs="Times New Roman"/>
          <w:i w:val="0"/>
          <w:iCs w:val="0"/>
          <w:sz w:val="28"/>
          <w:szCs w:val="28"/>
          <w:u w:val="none"/>
          <w:lang w:val="en-US" w:eastAsia="zh-CN"/>
        </w:rPr>
        <w:t>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w:t>
      </w:r>
      <w:r>
        <w:rPr>
          <w:rFonts w:hint="eastAsia" w:eastAsia="仿宋_GB2312" w:cs="Times New Roman"/>
          <w:i w:val="0"/>
          <w:iCs w:val="0"/>
          <w:sz w:val="28"/>
          <w:szCs w:val="28"/>
          <w:u w:val="none"/>
          <w:lang w:val="en-US" w:eastAsia="zh-CN"/>
        </w:rPr>
        <w:t>式</w:t>
      </w:r>
      <w:r>
        <w:rPr>
          <w:rFonts w:hint="default" w:ascii="Times New Roman" w:hAnsi="Times New Roman" w:eastAsia="仿宋_GB2312" w:cs="Times New Roman"/>
          <w:i w:val="0"/>
          <w:iCs w:val="0"/>
          <w:sz w:val="28"/>
          <w:szCs w:val="28"/>
          <w:u w:val="none"/>
          <w:lang w:val="en-US" w:eastAsia="zh-CN"/>
        </w:rPr>
        <w:t>计算可得第一类、第二类考生的计划数为71、24人。第一类考生计划数计算公式：95/（150+50）×150。各类别各专业计划确定后，录取过程中不再调整和追加。</w:t>
      </w:r>
    </w:p>
    <w:p w14:paraId="44F0D72B">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第二十八条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单招录取工作按照“学校负责、省招办监督”的原则进行。各类别录取时，按照志愿优先的方式进行。各类别按照以下顺序进行。</w:t>
      </w:r>
    </w:p>
    <w:p w14:paraId="1972503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1.退役军人考生。按考生职业技能测试综合成绩从高分到低分进行录取，录完为止。为避免个别专业扎堆报考，造成给后续普通类考生计划不足，各专业录取退役军人考生的人数不超过</w:t>
      </w:r>
      <w:r>
        <w:rPr>
          <w:rFonts w:hint="eastAsia" w:eastAsia="仿宋_GB2312" w:cs="Times New Roman"/>
          <w:i w:val="0"/>
          <w:iCs w:val="0"/>
          <w:sz w:val="28"/>
          <w:szCs w:val="28"/>
          <w:u w:val="none"/>
          <w:lang w:val="en-US" w:eastAsia="zh-CN"/>
        </w:rPr>
        <w:t>4</w:t>
      </w:r>
      <w:r>
        <w:rPr>
          <w:rFonts w:hint="default" w:ascii="Times New Roman" w:hAnsi="Times New Roman" w:eastAsia="仿宋_GB2312" w:cs="Times New Roman"/>
          <w:i w:val="0"/>
          <w:iCs w:val="0"/>
          <w:sz w:val="28"/>
          <w:szCs w:val="28"/>
          <w:u w:val="none"/>
          <w:lang w:val="en-US" w:eastAsia="zh-CN"/>
        </w:rPr>
        <w:t>人。</w:t>
      </w:r>
    </w:p>
    <w:p w14:paraId="3B69B1B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2.普通类考生。根据各专业分类别招生计划数，依据考生所填报的第一个专业按综合成绩从高分到低分进行录取，录满为止。如遇生源不足，则对该专业所对应专业组内未录取且服从调剂的考生按综合成绩从高分到低分进行调剂录取。</w:t>
      </w:r>
    </w:p>
    <w:p w14:paraId="1245BEA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第二十九条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对于末位同分的考生，依据以下排序原则进行录取。同分排序规则为：第一类考生优先录取语数外总分高的考生，总分一样则录取语文分高的考生，语文成绩一样则录取数学分高的考生。语文、数学分数一样，则录取外语分高的考生。第二类考生优先录取文化成绩高的考生</w:t>
      </w:r>
      <w:r>
        <w:rPr>
          <w:rFonts w:hint="eastAsia" w:eastAsia="仿宋_GB2312" w:cs="Times New Roman"/>
          <w:i w:val="0"/>
          <w:iCs w:val="0"/>
          <w:sz w:val="28"/>
          <w:szCs w:val="28"/>
          <w:u w:val="none"/>
          <w:lang w:val="en-US" w:eastAsia="zh-CN"/>
        </w:rPr>
        <w:t>，录取办法与第一类相同</w:t>
      </w:r>
      <w:r>
        <w:rPr>
          <w:rFonts w:hint="default" w:ascii="Times New Roman" w:hAnsi="Times New Roman" w:eastAsia="仿宋_GB2312" w:cs="Times New Roman"/>
          <w:i w:val="0"/>
          <w:iCs w:val="0"/>
          <w:sz w:val="28"/>
          <w:szCs w:val="28"/>
          <w:u w:val="none"/>
          <w:lang w:val="en-US" w:eastAsia="zh-CN"/>
        </w:rPr>
        <w:t>。</w:t>
      </w:r>
      <w:r>
        <w:rPr>
          <w:rFonts w:hint="eastAsia" w:eastAsia="仿宋_GB2312" w:cs="Times New Roman"/>
          <w:i w:val="0"/>
          <w:iCs w:val="0"/>
          <w:sz w:val="28"/>
          <w:szCs w:val="28"/>
          <w:u w:val="none"/>
          <w:lang w:val="en-US" w:eastAsia="zh-CN"/>
        </w:rPr>
        <w:t>第三类考生优先录取报考非医卫类专业的考生。</w:t>
      </w:r>
    </w:p>
    <w:p w14:paraId="4E5EC304">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第三十条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为保障生源质量，我校提前确定录取合格标准，未合格的不予录取。合格标准是：除退役军人外均有文化成绩和技能测试成绩。</w:t>
      </w:r>
    </w:p>
    <w:p w14:paraId="474FC99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第三十一条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我校将通过官网（http://zsjy.yvtc.edu.cn）发布单招拟录取名单，拟录取考生需在我校规定时间内办理相关录取确认手续。</w:t>
      </w:r>
    </w:p>
    <w:p w14:paraId="0E358E6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第三十二条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单招录取的学生不得参加本年度统一高考和普通高校对口招生考试。单招录取的学生不得转学。</w:t>
      </w:r>
    </w:p>
    <w:p w14:paraId="1338E21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第三十三条 </w:t>
      </w:r>
      <w:r>
        <w:rPr>
          <w:rFonts w:hint="eastAsia" w:ascii="Times New Roman" w:hAnsi="Times New Roman" w:eastAsia="仿宋_GB2312" w:cs="Times New Roman"/>
          <w:b/>
          <w:bCs/>
          <w:i w:val="0"/>
          <w:iCs w:val="0"/>
          <w:sz w:val="28"/>
          <w:szCs w:val="28"/>
          <w:u w:val="none"/>
          <w:lang w:val="en-US" w:eastAsia="zh-CN"/>
        </w:rPr>
        <w:t xml:space="preserve"> </w:t>
      </w:r>
      <w:r>
        <w:rPr>
          <w:rFonts w:hint="eastAsia" w:eastAsia="仿宋_GB2312" w:cs="Times New Roman"/>
          <w:i w:val="0"/>
          <w:iCs w:val="0"/>
          <w:sz w:val="28"/>
          <w:szCs w:val="28"/>
          <w:u w:val="none"/>
          <w:lang w:val="en-US" w:eastAsia="zh-CN"/>
        </w:rPr>
        <w:t>退役军人</w:t>
      </w:r>
      <w:r>
        <w:rPr>
          <w:rFonts w:hint="default" w:ascii="Times New Roman" w:hAnsi="Times New Roman" w:eastAsia="仿宋_GB2312" w:cs="Times New Roman"/>
          <w:i w:val="0"/>
          <w:iCs w:val="0"/>
          <w:sz w:val="28"/>
          <w:szCs w:val="28"/>
          <w:u w:val="none"/>
          <w:lang w:val="en-US" w:eastAsia="zh-CN"/>
        </w:rPr>
        <w:t>考生录取后，高职院校按照《教育部办公厅关于做好扩招后高职教育教学管理工作的指导意见》（教职成厅函〔2019〕20号）及省教育厅有关文件规定，按照相对集中全日制教学的原则进行管理和培养。</w:t>
      </w:r>
    </w:p>
    <w:p w14:paraId="6A5D7C64">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第三十四条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121E96EC">
      <w:pPr>
        <w:pStyle w:val="2"/>
        <w:keepNext w:val="0"/>
        <w:keepLines w:val="0"/>
        <w:pageBreakBefore w:val="0"/>
        <w:widowControl w:val="0"/>
        <w:kinsoku/>
        <w:wordWrap/>
        <w:overflowPunct/>
        <w:topLinePunct w:val="0"/>
        <w:autoSpaceDE/>
        <w:autoSpaceDN/>
        <w:bidi w:val="0"/>
        <w:adjustRightInd/>
        <w:snapToGrid/>
        <w:spacing w:before="0" w:line="600" w:lineRule="exact"/>
        <w:textAlignment w:val="auto"/>
        <w:rPr>
          <w:rFonts w:hint="default" w:ascii="宋体" w:hAnsi="宋体" w:eastAsia="宋体" w:cs="宋体"/>
          <w:sz w:val="24"/>
          <w:szCs w:val="24"/>
          <w:lang w:val="en-US" w:eastAsia="zh-CN"/>
        </w:rPr>
      </w:pPr>
    </w:p>
    <w:p w14:paraId="27A6A72A">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eastAsia" w:ascii="Times New Roman" w:hAnsi="Times New Roman" w:eastAsia="黑体" w:cs="Times New Roman"/>
          <w:b w:val="0"/>
          <w:bCs w:val="0"/>
          <w:i w:val="0"/>
          <w:iCs w:val="0"/>
          <w:sz w:val="32"/>
          <w:szCs w:val="32"/>
          <w:u w:val="none"/>
          <w:lang w:val="en-US" w:eastAsia="zh-CN"/>
        </w:rPr>
        <w:t xml:space="preserve">第七章  </w:t>
      </w:r>
      <w:r>
        <w:rPr>
          <w:rFonts w:hint="default" w:ascii="Times New Roman" w:hAnsi="Times New Roman" w:eastAsia="黑体" w:cs="Times New Roman"/>
          <w:b w:val="0"/>
          <w:bCs w:val="0"/>
          <w:i w:val="0"/>
          <w:iCs w:val="0"/>
          <w:sz w:val="32"/>
          <w:szCs w:val="32"/>
          <w:u w:val="none"/>
          <w:lang w:val="en-US" w:eastAsia="zh-CN"/>
        </w:rPr>
        <w:t>监督管理</w:t>
      </w:r>
    </w:p>
    <w:p w14:paraId="2BFEBF8E">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第三十五条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单招考试及录取结束后，学校按照要求及时将考试结果及拟录取考生情况在学校官网公示。</w:t>
      </w:r>
    </w:p>
    <w:p w14:paraId="3F3BD2F4">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第三十六条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单招期间，确保规范有序、公平公正，在学校纪委全程监督检查下进行单招考试、录取等工作。</w:t>
      </w:r>
    </w:p>
    <w:p w14:paraId="7096B0D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第三十七条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443F1CB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第三十八条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0730-8677333。</w:t>
      </w:r>
    </w:p>
    <w:p w14:paraId="1DDFC9D1">
      <w:pPr>
        <w:pStyle w:val="2"/>
        <w:keepNext w:val="0"/>
        <w:keepLines w:val="0"/>
        <w:pageBreakBefore w:val="0"/>
        <w:widowControl w:val="0"/>
        <w:kinsoku/>
        <w:wordWrap/>
        <w:overflowPunct/>
        <w:topLinePunct w:val="0"/>
        <w:autoSpaceDE/>
        <w:autoSpaceDN/>
        <w:bidi w:val="0"/>
        <w:adjustRightInd/>
        <w:snapToGrid/>
        <w:spacing w:before="0" w:line="600" w:lineRule="exact"/>
        <w:textAlignment w:val="auto"/>
        <w:rPr>
          <w:rFonts w:hint="default" w:ascii="宋体" w:hAnsi="宋体" w:eastAsia="宋体" w:cs="宋体"/>
          <w:sz w:val="24"/>
          <w:szCs w:val="24"/>
          <w:lang w:val="en-US" w:eastAsia="zh-CN"/>
        </w:rPr>
      </w:pPr>
    </w:p>
    <w:p w14:paraId="2DA892EB">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rPr>
          <w:rFonts w:hint="default" w:ascii="Times New Roman" w:hAnsi="Times New Roman" w:eastAsia="黑体" w:cs="Times New Roman"/>
          <w:b w:val="0"/>
          <w:bCs w:val="0"/>
          <w:i w:val="0"/>
          <w:iCs w:val="0"/>
          <w:sz w:val="32"/>
          <w:szCs w:val="32"/>
          <w:u w:val="none"/>
          <w:lang w:val="en-US" w:eastAsia="zh-CN"/>
        </w:rPr>
      </w:pPr>
      <w:r>
        <w:rPr>
          <w:rFonts w:hint="eastAsia" w:ascii="Times New Roman" w:hAnsi="Times New Roman" w:eastAsia="黑体" w:cs="Times New Roman"/>
          <w:b w:val="0"/>
          <w:bCs w:val="0"/>
          <w:i w:val="0"/>
          <w:iCs w:val="0"/>
          <w:sz w:val="32"/>
          <w:szCs w:val="32"/>
          <w:u w:val="none"/>
          <w:lang w:val="en-US" w:eastAsia="zh-CN"/>
        </w:rPr>
        <w:t xml:space="preserve">第八章  </w:t>
      </w:r>
      <w:r>
        <w:rPr>
          <w:rFonts w:hint="default" w:ascii="Times New Roman" w:hAnsi="Times New Roman" w:eastAsia="黑体" w:cs="Times New Roman"/>
          <w:b w:val="0"/>
          <w:bCs w:val="0"/>
          <w:i w:val="0"/>
          <w:iCs w:val="0"/>
          <w:sz w:val="32"/>
          <w:szCs w:val="32"/>
          <w:u w:val="none"/>
          <w:lang w:val="en-US" w:eastAsia="zh-CN"/>
        </w:rPr>
        <w:t>附则</w:t>
      </w:r>
    </w:p>
    <w:p w14:paraId="27EFE08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第三十九条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学校对新生入学设有“绿色通道”。家庭经济特别困难的新生，可持乡（镇）以上人民政府证明向学校学生工作处申请办理学费缓交手续，并可根据国家有关规定申请国家助学贷款。在单招拟录取名单公示期间必须向招生就业处报备并提供证明材料。</w:t>
      </w:r>
    </w:p>
    <w:p w14:paraId="51DFCF47">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第四十条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录取考生的体检标准按照教育部、卫生部、中国残疾人联合会颁布的《普通高等学校招生体检工作指导意见》及有关补充规定执行。</w:t>
      </w:r>
    </w:p>
    <w:p w14:paraId="4999DF94">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第四十一条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录取考生的思想政治品德考核和身体健康状况检查均采用考生报考普通高校招生考试或对口招生考试时所采集的信息，学生对提供的信息真实性负责。</w:t>
      </w:r>
    </w:p>
    <w:p w14:paraId="5BBD3D8B">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第四十二条</w:t>
      </w:r>
      <w:r>
        <w:rPr>
          <w:rFonts w:hint="default" w:ascii="Times New Roman" w:hAnsi="Times New Roman" w:eastAsia="仿宋_GB2312" w:cs="Times New Roman"/>
          <w:i w:val="0"/>
          <w:iCs w:val="0"/>
          <w:sz w:val="28"/>
          <w:szCs w:val="28"/>
          <w:u w:val="none"/>
          <w:lang w:val="en-US" w:eastAsia="zh-CN"/>
        </w:rPr>
        <w:t xml:space="preserve"> </w:t>
      </w:r>
      <w:r>
        <w:rPr>
          <w:rFonts w:hint="eastAsia" w:ascii="Times New Roman" w:hAnsi="Times New Roman" w:eastAsia="仿宋_GB2312" w:cs="Times New Roman"/>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F2A87CA">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第四十三条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本章程通过湖南省教育考试院和学院官网向社会发布，对于各种媒体节选公布的章程内容，如理解有误，以学校公布的完整单独招生章程为准。</w:t>
      </w:r>
    </w:p>
    <w:p w14:paraId="2A5E6F4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第四十四条</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学校招生联系方式</w:t>
      </w:r>
    </w:p>
    <w:p w14:paraId="6CF60E6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通信地址：湖南省岳阳市岳阳楼区湘北大道</w:t>
      </w:r>
      <w:r>
        <w:rPr>
          <w:rFonts w:hint="eastAsia" w:eastAsia="仿宋_GB2312" w:cs="Times New Roman"/>
          <w:i w:val="0"/>
          <w:iCs w:val="0"/>
          <w:sz w:val="28"/>
          <w:szCs w:val="28"/>
          <w:u w:val="none"/>
          <w:lang w:val="en-US" w:eastAsia="zh-CN"/>
        </w:rPr>
        <w:t>412号</w:t>
      </w:r>
      <w:r>
        <w:rPr>
          <w:rFonts w:hint="default" w:ascii="Times New Roman" w:hAnsi="Times New Roman" w:eastAsia="仿宋_GB2312" w:cs="Times New Roman"/>
          <w:i w:val="0"/>
          <w:iCs w:val="0"/>
          <w:sz w:val="28"/>
          <w:szCs w:val="28"/>
          <w:u w:val="none"/>
          <w:lang w:val="en-US" w:eastAsia="zh-CN"/>
        </w:rPr>
        <w:t xml:space="preserve">岳阳职业技术学院 </w:t>
      </w:r>
    </w:p>
    <w:p w14:paraId="4E58ECD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 xml:space="preserve">邮政编码：414000  </w:t>
      </w:r>
    </w:p>
    <w:p w14:paraId="55DCB3C6">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 xml:space="preserve">招生咨询电话： 0730-8677333 </w:t>
      </w:r>
    </w:p>
    <w:p w14:paraId="67C62DEB">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 xml:space="preserve">招生咨询邮箱： 125034520@qq.com </w:t>
      </w:r>
    </w:p>
    <w:p w14:paraId="54DDCF53">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 xml:space="preserve">招生信息发布网址：http://zsjy.yvtc.edu.cn </w:t>
      </w:r>
    </w:p>
    <w:p w14:paraId="2083141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i w:val="0"/>
          <w:iCs w:val="0"/>
          <w:sz w:val="28"/>
          <w:szCs w:val="28"/>
          <w:u w:val="none"/>
          <w:lang w:val="en-US" w:eastAsia="zh-CN"/>
        </w:rPr>
        <w:t xml:space="preserve">监督投诉电话：0730-8677333 </w:t>
      </w:r>
    </w:p>
    <w:p w14:paraId="5CE4A4D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both"/>
        <w:textAlignment w:val="auto"/>
        <w:rPr>
          <w:rFonts w:hint="default" w:ascii="Times New Roman" w:hAnsi="Times New Roman" w:eastAsia="仿宋_GB2312" w:cs="Times New Roman"/>
          <w:i w:val="0"/>
          <w:iCs w:val="0"/>
          <w:sz w:val="28"/>
          <w:szCs w:val="28"/>
          <w:u w:val="none"/>
          <w:lang w:val="en-US" w:eastAsia="zh-CN"/>
        </w:rPr>
      </w:pPr>
      <w:r>
        <w:rPr>
          <w:rFonts w:hint="default" w:ascii="Times New Roman" w:hAnsi="Times New Roman" w:eastAsia="仿宋_GB2312" w:cs="Times New Roman"/>
          <w:b/>
          <w:bCs/>
          <w:i w:val="0"/>
          <w:iCs w:val="0"/>
          <w:sz w:val="28"/>
          <w:szCs w:val="28"/>
          <w:u w:val="none"/>
          <w:lang w:val="en-US" w:eastAsia="zh-CN"/>
        </w:rPr>
        <w:t xml:space="preserve">第四十五条 </w:t>
      </w:r>
      <w:r>
        <w:rPr>
          <w:rFonts w:hint="eastAsia" w:ascii="Times New Roman" w:hAnsi="Times New Roman" w:eastAsia="仿宋_GB2312" w:cs="Times New Roman"/>
          <w:b/>
          <w:bCs/>
          <w:i w:val="0"/>
          <w:iCs w:val="0"/>
          <w:sz w:val="28"/>
          <w:szCs w:val="28"/>
          <w:u w:val="none"/>
          <w:lang w:val="en-US" w:eastAsia="zh-CN"/>
        </w:rPr>
        <w:t xml:space="preserve"> </w:t>
      </w:r>
      <w:r>
        <w:rPr>
          <w:rFonts w:hint="default" w:ascii="Times New Roman" w:hAnsi="Times New Roman" w:eastAsia="仿宋_GB2312" w:cs="Times New Roman"/>
          <w:i w:val="0"/>
          <w:iCs w:val="0"/>
          <w:sz w:val="28"/>
          <w:szCs w:val="28"/>
          <w:u w:val="none"/>
          <w:lang w:val="en-US" w:eastAsia="zh-CN"/>
        </w:rPr>
        <w:t>本章程适用于我校202</w:t>
      </w:r>
      <w:r>
        <w:rPr>
          <w:rFonts w:hint="eastAsia" w:eastAsia="仿宋_GB2312" w:cs="Times New Roman"/>
          <w:i w:val="0"/>
          <w:iCs w:val="0"/>
          <w:sz w:val="28"/>
          <w:szCs w:val="28"/>
          <w:u w:val="none"/>
          <w:lang w:val="en-US" w:eastAsia="zh-CN"/>
        </w:rPr>
        <w:t>5</w:t>
      </w:r>
      <w:r>
        <w:rPr>
          <w:rFonts w:hint="default" w:ascii="Times New Roman" w:hAnsi="Times New Roman" w:eastAsia="仿宋_GB2312" w:cs="Times New Roman"/>
          <w:i w:val="0"/>
          <w:iCs w:val="0"/>
          <w:sz w:val="28"/>
          <w:szCs w:val="28"/>
          <w:u w:val="none"/>
          <w:lang w:val="en-US" w:eastAsia="zh-CN"/>
        </w:rPr>
        <w:t>年湖南省单招。其解释权属于 岳阳职业技术学院。如遇教育部、湖南省教育厅相关招生政策调整，以公布的最新政策为准。</w:t>
      </w:r>
      <w:bookmarkEnd w:id="0"/>
    </w:p>
    <w:sectPr>
      <w:headerReference r:id="rId4" w:type="first"/>
      <w:headerReference r:id="rId3" w:type="default"/>
      <w:footerReference r:id="rId5" w:type="default"/>
      <w:pgSz w:w="11906" w:h="16838"/>
      <w:pgMar w:top="1440" w:right="1633" w:bottom="1440" w:left="1633" w:header="851" w:footer="992"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616CB11-888C-4F41-9111-C8CD5D91009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embedRegular r:id="rId2" w:fontKey="{25B665FD-7044-447E-AC49-0CE318C7205A}"/>
  </w:font>
  <w:font w:name="楷体">
    <w:panose1 w:val="02010609060101010101"/>
    <w:charset w:val="86"/>
    <w:family w:val="auto"/>
    <w:pitch w:val="default"/>
    <w:sig w:usb0="800002BF" w:usb1="38CF7CFA" w:usb2="00000016" w:usb3="00000000" w:csb0="00040001" w:csb1="00000000"/>
    <w:embedRegular r:id="rId3" w:fontKey="{74EE6A08-122C-4733-8948-1858A8DBF425}"/>
  </w:font>
  <w:font w:name="Arial Unicode MS">
    <w:panose1 w:val="020B0604020202020204"/>
    <w:charset w:val="86"/>
    <w:family w:val="auto"/>
    <w:pitch w:val="default"/>
    <w:sig w:usb0="FFFFFFFF" w:usb1="E9FFFFFF" w:usb2="0000003F" w:usb3="00000000" w:csb0="603F01FF" w:csb1="FFFF0000"/>
    <w:embedRegular r:id="rId4" w:fontKey="{8CCEE91F-9A75-4FD9-B28D-C177090A9652}"/>
  </w:font>
  <w:font w:name="方正小标宋_GBK">
    <w:panose1 w:val="03000509000000000000"/>
    <w:charset w:val="86"/>
    <w:family w:val="auto"/>
    <w:pitch w:val="default"/>
    <w:sig w:usb0="00000001" w:usb1="080E0000" w:usb2="00000000" w:usb3="00000000" w:csb0="00040000" w:csb1="00000000"/>
    <w:embedRegular r:id="rId5" w:fontKey="{51F9AD45-D68E-47BD-8296-87CCC527C057}"/>
  </w:font>
  <w:font w:name="微软雅黑 Light">
    <w:panose1 w:val="020B0502040204020203"/>
    <w:charset w:val="86"/>
    <w:family w:val="auto"/>
    <w:pitch w:val="default"/>
    <w:sig w:usb0="80000287" w:usb1="2ACF0010" w:usb2="00000016" w:usb3="00000000" w:csb0="0004001F" w:csb1="00000000"/>
    <w:embedRegular r:id="rId6" w:fontKey="{BFBE3AFD-8572-491F-8F73-C16FE7D55D1D}"/>
  </w:font>
  <w:font w:name="仿宋">
    <w:panose1 w:val="02010609060101010101"/>
    <w:charset w:val="86"/>
    <w:family w:val="auto"/>
    <w:pitch w:val="default"/>
    <w:sig w:usb0="800002BF" w:usb1="38CF7CFA" w:usb2="00000016" w:usb3="00000000" w:csb0="00040001" w:csb1="00000000"/>
    <w:embedRegular r:id="rId7" w:fontKey="{F9E44B50-49F2-4063-89EE-6E6141D1238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97270">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92DB72">
                          <w:pPr>
                            <w:pStyle w:val="1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A92DB72">
                    <w:pPr>
                      <w:pStyle w:val="1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D4A2A1">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AE69C4">
    <w:pPr>
      <w:pStyle w:val="11"/>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91163"/>
    <w:multiLevelType w:val="multilevel"/>
    <w:tmpl w:val="1FC91163"/>
    <w:lvl w:ilvl="0" w:tentative="0">
      <w:start w:val="1"/>
      <w:numFmt w:val="decimal"/>
      <w:pStyle w:val="4"/>
      <w:suff w:val="nothing"/>
      <w:lvlText w:val="%1　"/>
      <w:lvlJc w:val="left"/>
      <w:pPr>
        <w:ind w:left="284"/>
      </w:pPr>
      <w:rPr>
        <w:rFonts w:hint="eastAsia" w:ascii="黑体" w:hAnsi="Times New Roman" w:eastAsia="黑体" w:cs="Times New Roman"/>
        <w:b w:val="0"/>
        <w:bCs w:val="0"/>
        <w:i w:val="0"/>
        <w:iCs w:val="0"/>
        <w:sz w:val="21"/>
        <w:szCs w:val="21"/>
      </w:rPr>
    </w:lvl>
    <w:lvl w:ilvl="1" w:tentative="0">
      <w:start w:val="1"/>
      <w:numFmt w:val="decimal"/>
      <w:pStyle w:val="3"/>
      <w:suff w:val="nothing"/>
      <w:lvlText w:val="%1.%2　"/>
      <w:lvlJc w:val="left"/>
      <w:pPr>
        <w:ind w:left="71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suff w:val="nothing"/>
      <w:lvlText w:val="%1.%2.%3　"/>
      <w:lvlJc w:val="left"/>
      <w:pPr>
        <w:ind w:left="1702"/>
      </w:pPr>
      <w:rPr>
        <w:rFonts w:hint="eastAsia" w:ascii="黑体" w:hAnsi="Times New Roman" w:eastAsia="黑体" w:cs="Times New Roman"/>
        <w:b w:val="0"/>
        <w:bCs w:val="0"/>
        <w:i w:val="0"/>
        <w:iCs w:val="0"/>
        <w:sz w:val="21"/>
        <w:szCs w:val="21"/>
      </w:rPr>
    </w:lvl>
    <w:lvl w:ilvl="3" w:tentative="0">
      <w:start w:val="1"/>
      <w:numFmt w:val="decimal"/>
      <w:suff w:val="nothing"/>
      <w:lvlText w:val="%1.%2.%3.%4　"/>
      <w:lvlJc w:val="left"/>
      <w:pPr>
        <w:ind w:left="993"/>
      </w:pPr>
      <w:rPr>
        <w:rFonts w:hint="eastAsia" w:ascii="黑体" w:hAnsi="Times New Roman" w:eastAsia="黑体" w:cs="Times New Roman"/>
        <w:b w:val="0"/>
        <w:bCs w:val="0"/>
        <w:i w:val="0"/>
        <w:iCs w:val="0"/>
        <w:sz w:val="21"/>
        <w:szCs w:val="21"/>
      </w:rPr>
    </w:lvl>
    <w:lvl w:ilvl="4" w:tentative="0">
      <w:start w:val="1"/>
      <w:numFmt w:val="decimal"/>
      <w:suff w:val="nothing"/>
      <w:lvlText w:val="%1.%2.%3.%4.%5　"/>
      <w:lvlJc w:val="left"/>
      <w:pPr>
        <w:ind w:left="710"/>
      </w:pPr>
      <w:rPr>
        <w:rFonts w:hint="eastAsia" w:ascii="黑体" w:hAnsi="Times New Roman" w:eastAsia="黑体" w:cs="Times New Roman"/>
        <w:b w:val="0"/>
        <w:bCs w:val="0"/>
        <w:i w:val="0"/>
        <w:iCs w:val="0"/>
        <w:sz w:val="21"/>
        <w:szCs w:val="21"/>
      </w:rPr>
    </w:lvl>
    <w:lvl w:ilvl="5" w:tentative="0">
      <w:start w:val="1"/>
      <w:numFmt w:val="decimal"/>
      <w:suff w:val="nothing"/>
      <w:lvlText w:val="%1.%2.%3.%4.%5.%6　"/>
      <w:lvlJc w:val="left"/>
      <w:rPr>
        <w:rFonts w:hint="eastAsia" w:ascii="黑体" w:hAnsi="Times New Roman" w:eastAsia="黑体" w:cs="Times New Roman"/>
        <w:b w:val="0"/>
        <w:bCs w:val="0"/>
        <w:i w:val="0"/>
        <w:iCs w:val="0"/>
        <w:sz w:val="21"/>
        <w:szCs w:val="21"/>
      </w:rPr>
    </w:lvl>
    <w:lvl w:ilvl="6" w:tentative="0">
      <w:start w:val="1"/>
      <w:numFmt w:val="decimal"/>
      <w:suff w:val="nothing"/>
      <w:lvlText w:val="%1%2.%3.%4.%5.%6.%7　"/>
      <w:lvlJc w:val="left"/>
      <w:rPr>
        <w:rFonts w:hint="eastAsia" w:ascii="黑体" w:hAnsi="Times New Roman" w:eastAsia="黑体" w:cs="Times New Roman"/>
        <w:b w:val="0"/>
        <w:bCs w:val="0"/>
        <w:i w:val="0"/>
        <w:iCs w:val="0"/>
        <w:sz w:val="21"/>
        <w:szCs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3OGQwZWFlM2Y3OTQ2NjlhYjdhNmRiZWQ4NWMxYTIifQ=="/>
    <w:docVar w:name="KSO_WPS_MARK_KEY" w:val="c620a7b0-0bbc-4cc8-a0c2-f7fa6c99e873"/>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1191B"/>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6025FC"/>
    <w:rsid w:val="01EF572E"/>
    <w:rsid w:val="02061542"/>
    <w:rsid w:val="023F6BF7"/>
    <w:rsid w:val="02AA213A"/>
    <w:rsid w:val="02CB4D2D"/>
    <w:rsid w:val="03405C0A"/>
    <w:rsid w:val="038E0721"/>
    <w:rsid w:val="03B46C2F"/>
    <w:rsid w:val="04003C23"/>
    <w:rsid w:val="04294F27"/>
    <w:rsid w:val="04C2712A"/>
    <w:rsid w:val="04DF1F2B"/>
    <w:rsid w:val="04ED2D68"/>
    <w:rsid w:val="05253F76"/>
    <w:rsid w:val="05254A5F"/>
    <w:rsid w:val="059978E3"/>
    <w:rsid w:val="059C75DF"/>
    <w:rsid w:val="059D6B84"/>
    <w:rsid w:val="05AC5C0F"/>
    <w:rsid w:val="05CD222A"/>
    <w:rsid w:val="06693D01"/>
    <w:rsid w:val="06846D8D"/>
    <w:rsid w:val="06A55C71"/>
    <w:rsid w:val="06F53E3D"/>
    <w:rsid w:val="071F0864"/>
    <w:rsid w:val="074A3B33"/>
    <w:rsid w:val="075926EA"/>
    <w:rsid w:val="07987FF3"/>
    <w:rsid w:val="079D1FBD"/>
    <w:rsid w:val="07C73699"/>
    <w:rsid w:val="07D94EB6"/>
    <w:rsid w:val="07DB005B"/>
    <w:rsid w:val="07DC2099"/>
    <w:rsid w:val="07E04497"/>
    <w:rsid w:val="07FC04D8"/>
    <w:rsid w:val="087C7B4E"/>
    <w:rsid w:val="0917776F"/>
    <w:rsid w:val="09913D47"/>
    <w:rsid w:val="09D61B19"/>
    <w:rsid w:val="0A895FF8"/>
    <w:rsid w:val="0AAF0151"/>
    <w:rsid w:val="0ADC163F"/>
    <w:rsid w:val="0B2B471F"/>
    <w:rsid w:val="0B8C708E"/>
    <w:rsid w:val="0BA871E7"/>
    <w:rsid w:val="0BB7681F"/>
    <w:rsid w:val="0C004B2C"/>
    <w:rsid w:val="0C2267DE"/>
    <w:rsid w:val="0CCE2B10"/>
    <w:rsid w:val="0D511BCD"/>
    <w:rsid w:val="0D590F54"/>
    <w:rsid w:val="0D9A2F32"/>
    <w:rsid w:val="0E0F1632"/>
    <w:rsid w:val="0E4F1A2E"/>
    <w:rsid w:val="0EB41F4E"/>
    <w:rsid w:val="0F0E57E7"/>
    <w:rsid w:val="0F242EBB"/>
    <w:rsid w:val="0F713C26"/>
    <w:rsid w:val="0FA364D6"/>
    <w:rsid w:val="0FFA0E2A"/>
    <w:rsid w:val="10283879"/>
    <w:rsid w:val="107F26DA"/>
    <w:rsid w:val="10DB6D7F"/>
    <w:rsid w:val="11B318DC"/>
    <w:rsid w:val="11B545A0"/>
    <w:rsid w:val="126B2BAF"/>
    <w:rsid w:val="1283614B"/>
    <w:rsid w:val="12996038"/>
    <w:rsid w:val="12A06CFD"/>
    <w:rsid w:val="12C90B51"/>
    <w:rsid w:val="12CD5AA9"/>
    <w:rsid w:val="12FC10BC"/>
    <w:rsid w:val="12FD57C9"/>
    <w:rsid w:val="130628D8"/>
    <w:rsid w:val="13511DA5"/>
    <w:rsid w:val="137361BF"/>
    <w:rsid w:val="1381162F"/>
    <w:rsid w:val="13A50343"/>
    <w:rsid w:val="13AE71F7"/>
    <w:rsid w:val="13CE6FBC"/>
    <w:rsid w:val="13F05005"/>
    <w:rsid w:val="13FB7F63"/>
    <w:rsid w:val="14377C0F"/>
    <w:rsid w:val="14546E50"/>
    <w:rsid w:val="14575E03"/>
    <w:rsid w:val="14D666DB"/>
    <w:rsid w:val="14EF4045"/>
    <w:rsid w:val="150D43F1"/>
    <w:rsid w:val="15132AEA"/>
    <w:rsid w:val="152F25BA"/>
    <w:rsid w:val="15323EC6"/>
    <w:rsid w:val="16003D72"/>
    <w:rsid w:val="160C46A9"/>
    <w:rsid w:val="166444E5"/>
    <w:rsid w:val="16D263AA"/>
    <w:rsid w:val="17306C2D"/>
    <w:rsid w:val="17DD454F"/>
    <w:rsid w:val="1817007E"/>
    <w:rsid w:val="18267AB6"/>
    <w:rsid w:val="1881312C"/>
    <w:rsid w:val="19CE57F5"/>
    <w:rsid w:val="19DE5CD3"/>
    <w:rsid w:val="19E92EA6"/>
    <w:rsid w:val="1A004525"/>
    <w:rsid w:val="1A1C3315"/>
    <w:rsid w:val="1A293321"/>
    <w:rsid w:val="1A2E2E40"/>
    <w:rsid w:val="1A2F0A01"/>
    <w:rsid w:val="1A4D657E"/>
    <w:rsid w:val="1B4B7A22"/>
    <w:rsid w:val="1B611E09"/>
    <w:rsid w:val="1B6C2FEB"/>
    <w:rsid w:val="1B7A3E63"/>
    <w:rsid w:val="1B9118D8"/>
    <w:rsid w:val="1BB11F7A"/>
    <w:rsid w:val="1BF77544"/>
    <w:rsid w:val="1C334DB0"/>
    <w:rsid w:val="1C4B7CFE"/>
    <w:rsid w:val="1C8342E7"/>
    <w:rsid w:val="1CE7377A"/>
    <w:rsid w:val="1D892944"/>
    <w:rsid w:val="1D8C29A2"/>
    <w:rsid w:val="1DA11ABB"/>
    <w:rsid w:val="1DAD2A8C"/>
    <w:rsid w:val="1E575166"/>
    <w:rsid w:val="1E6F7E6E"/>
    <w:rsid w:val="1E9C236D"/>
    <w:rsid w:val="1EDC3011"/>
    <w:rsid w:val="1F16734A"/>
    <w:rsid w:val="1F8E612F"/>
    <w:rsid w:val="1FD61FB0"/>
    <w:rsid w:val="1FFE758D"/>
    <w:rsid w:val="200F7270"/>
    <w:rsid w:val="202E0E7A"/>
    <w:rsid w:val="20A0611A"/>
    <w:rsid w:val="218F2CF1"/>
    <w:rsid w:val="21DC5877"/>
    <w:rsid w:val="22D93B65"/>
    <w:rsid w:val="233660B1"/>
    <w:rsid w:val="23416A94"/>
    <w:rsid w:val="234F597E"/>
    <w:rsid w:val="23B95264"/>
    <w:rsid w:val="23BC5A3E"/>
    <w:rsid w:val="23D1216B"/>
    <w:rsid w:val="23DF45F9"/>
    <w:rsid w:val="23F52C20"/>
    <w:rsid w:val="23FC5CD6"/>
    <w:rsid w:val="242A1D2A"/>
    <w:rsid w:val="244823F9"/>
    <w:rsid w:val="245E7A53"/>
    <w:rsid w:val="250D1372"/>
    <w:rsid w:val="2517003B"/>
    <w:rsid w:val="25245D32"/>
    <w:rsid w:val="25787421"/>
    <w:rsid w:val="25ED6EF5"/>
    <w:rsid w:val="261C6242"/>
    <w:rsid w:val="26AB5FE8"/>
    <w:rsid w:val="26D63198"/>
    <w:rsid w:val="26F17200"/>
    <w:rsid w:val="27191010"/>
    <w:rsid w:val="274979CF"/>
    <w:rsid w:val="275210BB"/>
    <w:rsid w:val="27AF13DE"/>
    <w:rsid w:val="27B0758A"/>
    <w:rsid w:val="27B626C7"/>
    <w:rsid w:val="286D4306"/>
    <w:rsid w:val="28EF16BB"/>
    <w:rsid w:val="291B1F43"/>
    <w:rsid w:val="297415E3"/>
    <w:rsid w:val="29DD040A"/>
    <w:rsid w:val="2A0406E2"/>
    <w:rsid w:val="2A0656A8"/>
    <w:rsid w:val="2A32577F"/>
    <w:rsid w:val="2ABE71EB"/>
    <w:rsid w:val="2B8A00F2"/>
    <w:rsid w:val="2BC058C2"/>
    <w:rsid w:val="2C0833AD"/>
    <w:rsid w:val="2C8478F1"/>
    <w:rsid w:val="2CB90C8F"/>
    <w:rsid w:val="2CD258AD"/>
    <w:rsid w:val="2CFB6EDA"/>
    <w:rsid w:val="2D0F6B01"/>
    <w:rsid w:val="2D742E08"/>
    <w:rsid w:val="2E045F3A"/>
    <w:rsid w:val="2E4D4C86"/>
    <w:rsid w:val="2E555FE9"/>
    <w:rsid w:val="2E6E3CFB"/>
    <w:rsid w:val="2E7A26A0"/>
    <w:rsid w:val="2E864BA1"/>
    <w:rsid w:val="2FAD513C"/>
    <w:rsid w:val="2FC11C09"/>
    <w:rsid w:val="2FC9123E"/>
    <w:rsid w:val="2FF342E1"/>
    <w:rsid w:val="3024522F"/>
    <w:rsid w:val="305D1EAE"/>
    <w:rsid w:val="309914C3"/>
    <w:rsid w:val="310D3357"/>
    <w:rsid w:val="313703D4"/>
    <w:rsid w:val="313D086B"/>
    <w:rsid w:val="318F2491"/>
    <w:rsid w:val="31C51E84"/>
    <w:rsid w:val="323B0398"/>
    <w:rsid w:val="328D1382"/>
    <w:rsid w:val="33122352"/>
    <w:rsid w:val="33597626"/>
    <w:rsid w:val="339E7C5E"/>
    <w:rsid w:val="33B8236E"/>
    <w:rsid w:val="33BF47D9"/>
    <w:rsid w:val="33ED199E"/>
    <w:rsid w:val="342B1D46"/>
    <w:rsid w:val="344828F8"/>
    <w:rsid w:val="344F51A3"/>
    <w:rsid w:val="346C7B0F"/>
    <w:rsid w:val="346F60D7"/>
    <w:rsid w:val="34764968"/>
    <w:rsid w:val="358B3826"/>
    <w:rsid w:val="35EA4102"/>
    <w:rsid w:val="36140CE4"/>
    <w:rsid w:val="36251143"/>
    <w:rsid w:val="36E27034"/>
    <w:rsid w:val="37031F9E"/>
    <w:rsid w:val="37AC319E"/>
    <w:rsid w:val="37BFA028"/>
    <w:rsid w:val="37CD1DE7"/>
    <w:rsid w:val="380A6843"/>
    <w:rsid w:val="38186329"/>
    <w:rsid w:val="384358B1"/>
    <w:rsid w:val="38B55CC7"/>
    <w:rsid w:val="38E03E10"/>
    <w:rsid w:val="38E3363A"/>
    <w:rsid w:val="38E33F43"/>
    <w:rsid w:val="391060DB"/>
    <w:rsid w:val="395E52C3"/>
    <w:rsid w:val="39756A74"/>
    <w:rsid w:val="39C20F5B"/>
    <w:rsid w:val="39D07618"/>
    <w:rsid w:val="39EE291F"/>
    <w:rsid w:val="3A2160C5"/>
    <w:rsid w:val="3A52002D"/>
    <w:rsid w:val="3A695746"/>
    <w:rsid w:val="3AEA4709"/>
    <w:rsid w:val="3AEB1C60"/>
    <w:rsid w:val="3B0A6B5A"/>
    <w:rsid w:val="3B6A683B"/>
    <w:rsid w:val="3B892174"/>
    <w:rsid w:val="3C8B3CCA"/>
    <w:rsid w:val="3CA73615"/>
    <w:rsid w:val="3CFA5F40"/>
    <w:rsid w:val="3DBD6105"/>
    <w:rsid w:val="3DE23DBE"/>
    <w:rsid w:val="3E0633EE"/>
    <w:rsid w:val="3E222F7F"/>
    <w:rsid w:val="3E305F64"/>
    <w:rsid w:val="3E594080"/>
    <w:rsid w:val="3E6F38A3"/>
    <w:rsid w:val="3E7F2B45"/>
    <w:rsid w:val="3EAB2402"/>
    <w:rsid w:val="3EEF0AB8"/>
    <w:rsid w:val="3F1A6BAD"/>
    <w:rsid w:val="3FDA284A"/>
    <w:rsid w:val="3FE536F1"/>
    <w:rsid w:val="3FE574D8"/>
    <w:rsid w:val="404023C4"/>
    <w:rsid w:val="404B48EE"/>
    <w:rsid w:val="40581F6E"/>
    <w:rsid w:val="405E3BCF"/>
    <w:rsid w:val="407A208B"/>
    <w:rsid w:val="40AA0BC3"/>
    <w:rsid w:val="40E572B5"/>
    <w:rsid w:val="40E879E7"/>
    <w:rsid w:val="40F3694D"/>
    <w:rsid w:val="41005B39"/>
    <w:rsid w:val="410C1185"/>
    <w:rsid w:val="419D3DBE"/>
    <w:rsid w:val="41A50EAD"/>
    <w:rsid w:val="41AA0C03"/>
    <w:rsid w:val="41C95E4D"/>
    <w:rsid w:val="41E9396D"/>
    <w:rsid w:val="427F40C9"/>
    <w:rsid w:val="429960CF"/>
    <w:rsid w:val="42CA6358"/>
    <w:rsid w:val="42D02437"/>
    <w:rsid w:val="42D9011C"/>
    <w:rsid w:val="42F02ADA"/>
    <w:rsid w:val="43233126"/>
    <w:rsid w:val="43277BDB"/>
    <w:rsid w:val="434F5A51"/>
    <w:rsid w:val="45140D01"/>
    <w:rsid w:val="451D704F"/>
    <w:rsid w:val="457E7FAC"/>
    <w:rsid w:val="45B47174"/>
    <w:rsid w:val="45D10756"/>
    <w:rsid w:val="46396545"/>
    <w:rsid w:val="46701BD3"/>
    <w:rsid w:val="46756CDE"/>
    <w:rsid w:val="46A460B4"/>
    <w:rsid w:val="46B04A59"/>
    <w:rsid w:val="46BA646D"/>
    <w:rsid w:val="46FC24A1"/>
    <w:rsid w:val="470D1149"/>
    <w:rsid w:val="4732546E"/>
    <w:rsid w:val="47503B46"/>
    <w:rsid w:val="47EC01A1"/>
    <w:rsid w:val="485831BD"/>
    <w:rsid w:val="486414CE"/>
    <w:rsid w:val="48CB3DCC"/>
    <w:rsid w:val="490E5A67"/>
    <w:rsid w:val="492900B7"/>
    <w:rsid w:val="494C2D19"/>
    <w:rsid w:val="495112C6"/>
    <w:rsid w:val="496112DB"/>
    <w:rsid w:val="496B4C67"/>
    <w:rsid w:val="4984777C"/>
    <w:rsid w:val="49D56585"/>
    <w:rsid w:val="49EA3855"/>
    <w:rsid w:val="4A2475A4"/>
    <w:rsid w:val="4AC35133"/>
    <w:rsid w:val="4AD56ED5"/>
    <w:rsid w:val="4AFD2237"/>
    <w:rsid w:val="4B5B204B"/>
    <w:rsid w:val="4B77BA42"/>
    <w:rsid w:val="4B837B0C"/>
    <w:rsid w:val="4B850531"/>
    <w:rsid w:val="4B8A3E6C"/>
    <w:rsid w:val="4BA32DDE"/>
    <w:rsid w:val="4BB4664D"/>
    <w:rsid w:val="4C1930A0"/>
    <w:rsid w:val="4C7F0DE7"/>
    <w:rsid w:val="4C8C6A4F"/>
    <w:rsid w:val="4C9D15DC"/>
    <w:rsid w:val="4CCC75F4"/>
    <w:rsid w:val="4CD64AED"/>
    <w:rsid w:val="4D16313C"/>
    <w:rsid w:val="4D5072E9"/>
    <w:rsid w:val="4D69668F"/>
    <w:rsid w:val="4D9322BB"/>
    <w:rsid w:val="4DC52790"/>
    <w:rsid w:val="4DCF13B8"/>
    <w:rsid w:val="4DF9660B"/>
    <w:rsid w:val="4E125FF9"/>
    <w:rsid w:val="4E81291C"/>
    <w:rsid w:val="4E9502E8"/>
    <w:rsid w:val="4F2621FE"/>
    <w:rsid w:val="4F3E33A7"/>
    <w:rsid w:val="4F8C636A"/>
    <w:rsid w:val="4F8D77AB"/>
    <w:rsid w:val="5010686C"/>
    <w:rsid w:val="5012408F"/>
    <w:rsid w:val="507A1151"/>
    <w:rsid w:val="507A753A"/>
    <w:rsid w:val="50AA076B"/>
    <w:rsid w:val="50C41F9B"/>
    <w:rsid w:val="514279CB"/>
    <w:rsid w:val="51992547"/>
    <w:rsid w:val="51996F17"/>
    <w:rsid w:val="52045227"/>
    <w:rsid w:val="520E0886"/>
    <w:rsid w:val="523C74A6"/>
    <w:rsid w:val="52BB345C"/>
    <w:rsid w:val="530F0D59"/>
    <w:rsid w:val="53397ECF"/>
    <w:rsid w:val="53470771"/>
    <w:rsid w:val="53525BD0"/>
    <w:rsid w:val="540567C7"/>
    <w:rsid w:val="54380789"/>
    <w:rsid w:val="544F44F7"/>
    <w:rsid w:val="5472094E"/>
    <w:rsid w:val="54D1276A"/>
    <w:rsid w:val="54F76490"/>
    <w:rsid w:val="55144405"/>
    <w:rsid w:val="55312A98"/>
    <w:rsid w:val="55474042"/>
    <w:rsid w:val="554967A4"/>
    <w:rsid w:val="556E215B"/>
    <w:rsid w:val="55FB57E6"/>
    <w:rsid w:val="56DC53F6"/>
    <w:rsid w:val="57014E5D"/>
    <w:rsid w:val="571A66C4"/>
    <w:rsid w:val="57DC0D06"/>
    <w:rsid w:val="58220680"/>
    <w:rsid w:val="58481E52"/>
    <w:rsid w:val="58841BA3"/>
    <w:rsid w:val="58A35269"/>
    <w:rsid w:val="58C640DC"/>
    <w:rsid w:val="58C8276C"/>
    <w:rsid w:val="58DF57F5"/>
    <w:rsid w:val="58E42A60"/>
    <w:rsid w:val="591D6CF7"/>
    <w:rsid w:val="59323EA7"/>
    <w:rsid w:val="5949535F"/>
    <w:rsid w:val="594A4334"/>
    <w:rsid w:val="597F35F6"/>
    <w:rsid w:val="599651FE"/>
    <w:rsid w:val="59981AA8"/>
    <w:rsid w:val="59A85A64"/>
    <w:rsid w:val="59B2243E"/>
    <w:rsid w:val="5A1117CC"/>
    <w:rsid w:val="5A5359CF"/>
    <w:rsid w:val="5ABE313D"/>
    <w:rsid w:val="5B127639"/>
    <w:rsid w:val="5B8FCF33"/>
    <w:rsid w:val="5BD161ED"/>
    <w:rsid w:val="5C5A0888"/>
    <w:rsid w:val="5CA960FC"/>
    <w:rsid w:val="5CE82B4D"/>
    <w:rsid w:val="5CFF3BED"/>
    <w:rsid w:val="5D0B35B7"/>
    <w:rsid w:val="5D4C7FE2"/>
    <w:rsid w:val="5DA46FBF"/>
    <w:rsid w:val="5DB42C29"/>
    <w:rsid w:val="5E1E79DD"/>
    <w:rsid w:val="5E547F68"/>
    <w:rsid w:val="5ED35B3C"/>
    <w:rsid w:val="5EDE5632"/>
    <w:rsid w:val="5F804F7C"/>
    <w:rsid w:val="5F84507B"/>
    <w:rsid w:val="5FA66C4C"/>
    <w:rsid w:val="5FBF32AD"/>
    <w:rsid w:val="5FEB7598"/>
    <w:rsid w:val="600C1085"/>
    <w:rsid w:val="604E4E9A"/>
    <w:rsid w:val="605F4325"/>
    <w:rsid w:val="60964868"/>
    <w:rsid w:val="60F4742F"/>
    <w:rsid w:val="6126799A"/>
    <w:rsid w:val="615A3AE7"/>
    <w:rsid w:val="61A35225"/>
    <w:rsid w:val="61B228BF"/>
    <w:rsid w:val="626055AF"/>
    <w:rsid w:val="62804CAC"/>
    <w:rsid w:val="629C67BC"/>
    <w:rsid w:val="62E670F3"/>
    <w:rsid w:val="630C6032"/>
    <w:rsid w:val="63C35974"/>
    <w:rsid w:val="64F32289"/>
    <w:rsid w:val="65560D68"/>
    <w:rsid w:val="656B46CF"/>
    <w:rsid w:val="659D0447"/>
    <w:rsid w:val="65D025CA"/>
    <w:rsid w:val="660B662B"/>
    <w:rsid w:val="66387CAD"/>
    <w:rsid w:val="664D7F9B"/>
    <w:rsid w:val="66700206"/>
    <w:rsid w:val="66A3028A"/>
    <w:rsid w:val="66A441AA"/>
    <w:rsid w:val="66A650D9"/>
    <w:rsid w:val="671B1581"/>
    <w:rsid w:val="672A3F5C"/>
    <w:rsid w:val="67DF478F"/>
    <w:rsid w:val="67E11BC9"/>
    <w:rsid w:val="67ED7463"/>
    <w:rsid w:val="6860371C"/>
    <w:rsid w:val="68AE03DB"/>
    <w:rsid w:val="690600B1"/>
    <w:rsid w:val="6950078F"/>
    <w:rsid w:val="69B61AD7"/>
    <w:rsid w:val="69CC30A8"/>
    <w:rsid w:val="6A0B1B52"/>
    <w:rsid w:val="6B476E8A"/>
    <w:rsid w:val="6B863A1B"/>
    <w:rsid w:val="6B865BA9"/>
    <w:rsid w:val="6B9615A3"/>
    <w:rsid w:val="6BAC3191"/>
    <w:rsid w:val="6BC648A8"/>
    <w:rsid w:val="6C360CAD"/>
    <w:rsid w:val="6C6B6BA9"/>
    <w:rsid w:val="6C97799E"/>
    <w:rsid w:val="6D0468F2"/>
    <w:rsid w:val="6D1B5985"/>
    <w:rsid w:val="6D2A0812"/>
    <w:rsid w:val="6D3925E5"/>
    <w:rsid w:val="6D3C6797"/>
    <w:rsid w:val="6D4620B8"/>
    <w:rsid w:val="6D464F20"/>
    <w:rsid w:val="6D5451DC"/>
    <w:rsid w:val="6D5D5B5A"/>
    <w:rsid w:val="6D6F3412"/>
    <w:rsid w:val="6D9E6B0A"/>
    <w:rsid w:val="6DA83E0C"/>
    <w:rsid w:val="6DB61B32"/>
    <w:rsid w:val="6DE92C47"/>
    <w:rsid w:val="6DE94229"/>
    <w:rsid w:val="6E9D3190"/>
    <w:rsid w:val="6EA10FD4"/>
    <w:rsid w:val="6EE65FD0"/>
    <w:rsid w:val="6EEF5FBA"/>
    <w:rsid w:val="6F060E0B"/>
    <w:rsid w:val="6F1F3C7A"/>
    <w:rsid w:val="6F71DAA7"/>
    <w:rsid w:val="6F9314E5"/>
    <w:rsid w:val="6F9927A9"/>
    <w:rsid w:val="6FD63E81"/>
    <w:rsid w:val="6FEB37AA"/>
    <w:rsid w:val="6FFF35DB"/>
    <w:rsid w:val="7024730F"/>
    <w:rsid w:val="70291255"/>
    <w:rsid w:val="703903A6"/>
    <w:rsid w:val="703A5210"/>
    <w:rsid w:val="706D4D57"/>
    <w:rsid w:val="70981B5C"/>
    <w:rsid w:val="70AD4428"/>
    <w:rsid w:val="70FA5B14"/>
    <w:rsid w:val="71081093"/>
    <w:rsid w:val="71454595"/>
    <w:rsid w:val="71BC3A02"/>
    <w:rsid w:val="71F1013E"/>
    <w:rsid w:val="723E08BB"/>
    <w:rsid w:val="72A471DF"/>
    <w:rsid w:val="72F07C93"/>
    <w:rsid w:val="731D7F10"/>
    <w:rsid w:val="73522870"/>
    <w:rsid w:val="737F09F7"/>
    <w:rsid w:val="73BC1D93"/>
    <w:rsid w:val="74624D35"/>
    <w:rsid w:val="74D001FC"/>
    <w:rsid w:val="74E120FE"/>
    <w:rsid w:val="74E67981"/>
    <w:rsid w:val="756A1E27"/>
    <w:rsid w:val="75DB056E"/>
    <w:rsid w:val="75FB64DD"/>
    <w:rsid w:val="761262E7"/>
    <w:rsid w:val="76300070"/>
    <w:rsid w:val="768B56A2"/>
    <w:rsid w:val="76C23869"/>
    <w:rsid w:val="770025E3"/>
    <w:rsid w:val="77271704"/>
    <w:rsid w:val="777BE1E5"/>
    <w:rsid w:val="777F4E56"/>
    <w:rsid w:val="777FFB5A"/>
    <w:rsid w:val="779A2A38"/>
    <w:rsid w:val="77C01083"/>
    <w:rsid w:val="77F9BDFE"/>
    <w:rsid w:val="780659D7"/>
    <w:rsid w:val="789A7408"/>
    <w:rsid w:val="78B67C13"/>
    <w:rsid w:val="78DD4B16"/>
    <w:rsid w:val="78EA5B89"/>
    <w:rsid w:val="79116D1B"/>
    <w:rsid w:val="794111F1"/>
    <w:rsid w:val="795D6D6C"/>
    <w:rsid w:val="797F1EE5"/>
    <w:rsid w:val="79B6B7CA"/>
    <w:rsid w:val="79DC614A"/>
    <w:rsid w:val="79FF8825"/>
    <w:rsid w:val="7A7AC12C"/>
    <w:rsid w:val="7AC47217"/>
    <w:rsid w:val="7AD2618C"/>
    <w:rsid w:val="7AE149BD"/>
    <w:rsid w:val="7AE262DC"/>
    <w:rsid w:val="7B647A4D"/>
    <w:rsid w:val="7BDFE1A2"/>
    <w:rsid w:val="7C2B0102"/>
    <w:rsid w:val="7C7E1CA6"/>
    <w:rsid w:val="7CFE890A"/>
    <w:rsid w:val="7D412E87"/>
    <w:rsid w:val="7D4F72D8"/>
    <w:rsid w:val="7D5947FB"/>
    <w:rsid w:val="7D7FC70A"/>
    <w:rsid w:val="7D935155"/>
    <w:rsid w:val="7D9854CF"/>
    <w:rsid w:val="7DC97BD3"/>
    <w:rsid w:val="7E5C285E"/>
    <w:rsid w:val="7EBF5433"/>
    <w:rsid w:val="7EDEFF37"/>
    <w:rsid w:val="7F3D43D5"/>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1"/>
    <w:pPr>
      <w:spacing w:before="5"/>
      <w:ind w:left="138"/>
    </w:pPr>
    <w:rPr>
      <w:rFonts w:ascii="宋体" w:hAnsi="宋体" w:cs="宋体"/>
      <w:sz w:val="32"/>
      <w:szCs w:val="32"/>
      <w:lang w:val="zh-CN" w:bidi="zh-CN"/>
    </w:rPr>
  </w:style>
  <w:style w:type="paragraph" w:customStyle="1" w:styleId="3">
    <w:name w:val="一级条标题"/>
    <w:basedOn w:val="4"/>
    <w:next w:val="5"/>
    <w:qFormat/>
    <w:uiPriority w:val="0"/>
    <w:pPr>
      <w:numPr>
        <w:ilvl w:val="1"/>
      </w:numPr>
      <w:spacing w:beforeLines="50" w:afterLines="50"/>
      <w:outlineLvl w:val="2"/>
    </w:pPr>
  </w:style>
  <w:style w:type="paragraph" w:customStyle="1" w:styleId="4">
    <w:name w:val="章标题"/>
    <w:next w:val="1"/>
    <w:qFormat/>
    <w:uiPriority w:val="0"/>
    <w:pPr>
      <w:numPr>
        <w:ilvl w:val="0"/>
        <w:numId w:val="1"/>
      </w:numPr>
      <w:spacing w:beforeLines="100" w:afterLines="100"/>
      <w:jc w:val="both"/>
      <w:outlineLvl w:val="1"/>
    </w:pPr>
    <w:rPr>
      <w:rFonts w:ascii="黑体" w:hAnsi="Times New Roman" w:eastAsia="黑体" w:cs="黑体"/>
      <w:sz w:val="21"/>
      <w:szCs w:val="21"/>
      <w:lang w:val="en-US" w:eastAsia="zh-CN" w:bidi="ar-SA"/>
    </w:rPr>
  </w:style>
  <w:style w:type="paragraph" w:customStyle="1" w:styleId="5">
    <w:name w:val="段"/>
    <w:next w:val="1"/>
    <w:qFormat/>
    <w:uiPriority w:val="0"/>
    <w:pPr>
      <w:tabs>
        <w:tab w:val="center" w:pos="4201"/>
        <w:tab w:val="right" w:leader="dot" w:pos="9298"/>
      </w:tabs>
      <w:autoSpaceDE w:val="0"/>
      <w:autoSpaceDN w:val="0"/>
      <w:ind w:firstLine="420" w:firstLineChars="200"/>
      <w:jc w:val="both"/>
    </w:pPr>
    <w:rPr>
      <w:rFonts w:ascii="宋体" w:hAnsi="Times New Roman" w:eastAsia="宋体" w:cs="宋体"/>
      <w:sz w:val="21"/>
      <w:szCs w:val="21"/>
      <w:lang w:val="en-US" w:eastAsia="zh-CN" w:bidi="ar-SA"/>
    </w:rPr>
  </w:style>
  <w:style w:type="paragraph" w:styleId="6">
    <w:name w:val="Normal Indent"/>
    <w:basedOn w:val="1"/>
    <w:qFormat/>
    <w:uiPriority w:val="0"/>
    <w:pPr>
      <w:ind w:firstLine="680"/>
    </w:pPr>
    <w:rPr>
      <w:rFonts w:ascii="Calibri" w:hAnsi="Calibri" w:eastAsia="宋体" w:cs="Times New Roman"/>
    </w:rPr>
  </w:style>
  <w:style w:type="paragraph" w:styleId="7">
    <w:name w:val="annotation text"/>
    <w:basedOn w:val="1"/>
    <w:link w:val="20"/>
    <w:qFormat/>
    <w:uiPriority w:val="0"/>
    <w:pPr>
      <w:jc w:val="left"/>
    </w:pPr>
    <w:rPr>
      <w:rFonts w:ascii="Calibri" w:hAnsi="Calibri"/>
      <w:lang w:val="zh-CN"/>
    </w:rPr>
  </w:style>
  <w:style w:type="paragraph" w:styleId="8">
    <w:name w:val="Body Text Indent"/>
    <w:basedOn w:val="1"/>
    <w:link w:val="21"/>
    <w:qFormat/>
    <w:uiPriority w:val="0"/>
    <w:pPr>
      <w:tabs>
        <w:tab w:val="left" w:pos="360"/>
      </w:tabs>
      <w:ind w:left="180" w:firstLine="600"/>
    </w:pPr>
    <w:rPr>
      <w:rFonts w:ascii="宋体" w:hAnsi="宋体"/>
      <w:sz w:val="30"/>
      <w:szCs w:val="30"/>
      <w:lang w:val="zh-CN"/>
    </w:rPr>
  </w:style>
  <w:style w:type="paragraph" w:styleId="9">
    <w:name w:val="Balloon Text"/>
    <w:basedOn w:val="1"/>
    <w:link w:val="22"/>
    <w:qFormat/>
    <w:uiPriority w:val="0"/>
    <w:rPr>
      <w:sz w:val="18"/>
      <w:szCs w:val="18"/>
      <w:lang w:val="zh-CN"/>
    </w:rPr>
  </w:style>
  <w:style w:type="paragraph" w:styleId="10">
    <w:name w:val="footer"/>
    <w:basedOn w:val="1"/>
    <w:link w:val="23"/>
    <w:qFormat/>
    <w:uiPriority w:val="99"/>
    <w:pPr>
      <w:tabs>
        <w:tab w:val="center" w:pos="4153"/>
        <w:tab w:val="right" w:pos="8306"/>
      </w:tabs>
      <w:snapToGrid w:val="0"/>
      <w:jc w:val="left"/>
    </w:pPr>
    <w:rPr>
      <w:sz w:val="18"/>
      <w:szCs w:val="18"/>
      <w:lang w:val="zh-CN"/>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3">
    <w:name w:val="annotation subject"/>
    <w:basedOn w:val="7"/>
    <w:next w:val="7"/>
    <w:link w:val="24"/>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rPr>
  </w:style>
  <w:style w:type="character" w:styleId="18">
    <w:name w:val="Hyperlink"/>
    <w:basedOn w:val="16"/>
    <w:qFormat/>
    <w:uiPriority w:val="0"/>
    <w:rPr>
      <w:color w:val="0000FF"/>
      <w:u w:val="single"/>
    </w:rPr>
  </w:style>
  <w:style w:type="character" w:styleId="19">
    <w:name w:val="annotation reference"/>
    <w:qFormat/>
    <w:uiPriority w:val="0"/>
    <w:rPr>
      <w:sz w:val="21"/>
      <w:szCs w:val="21"/>
    </w:rPr>
  </w:style>
  <w:style w:type="character" w:customStyle="1" w:styleId="20">
    <w:name w:val="批注文字 Char"/>
    <w:link w:val="7"/>
    <w:qFormat/>
    <w:uiPriority w:val="0"/>
    <w:rPr>
      <w:rFonts w:ascii="Calibri" w:hAnsi="Calibri"/>
      <w:kern w:val="2"/>
      <w:sz w:val="21"/>
      <w:szCs w:val="24"/>
    </w:rPr>
  </w:style>
  <w:style w:type="character" w:customStyle="1" w:styleId="21">
    <w:name w:val="正文文本缩进 Char"/>
    <w:link w:val="8"/>
    <w:qFormat/>
    <w:uiPriority w:val="0"/>
    <w:rPr>
      <w:rFonts w:ascii="宋体" w:hAnsi="宋体"/>
      <w:kern w:val="2"/>
      <w:sz w:val="30"/>
      <w:szCs w:val="30"/>
    </w:rPr>
  </w:style>
  <w:style w:type="character" w:customStyle="1" w:styleId="22">
    <w:name w:val="批注框文本 Char"/>
    <w:link w:val="9"/>
    <w:qFormat/>
    <w:uiPriority w:val="0"/>
    <w:rPr>
      <w:kern w:val="2"/>
      <w:sz w:val="18"/>
      <w:szCs w:val="18"/>
    </w:rPr>
  </w:style>
  <w:style w:type="character" w:customStyle="1" w:styleId="23">
    <w:name w:val="页脚 Char"/>
    <w:link w:val="10"/>
    <w:qFormat/>
    <w:uiPriority w:val="99"/>
    <w:rPr>
      <w:kern w:val="2"/>
      <w:sz w:val="18"/>
      <w:szCs w:val="18"/>
    </w:rPr>
  </w:style>
  <w:style w:type="character" w:customStyle="1" w:styleId="24">
    <w:name w:val="批注主题 Char"/>
    <w:link w:val="13"/>
    <w:qFormat/>
    <w:uiPriority w:val="0"/>
    <w:rPr>
      <w:rFonts w:ascii="Calibri" w:hAnsi="Calibri"/>
      <w:b/>
      <w:bCs/>
      <w:kern w:val="2"/>
      <w:sz w:val="21"/>
      <w:szCs w:val="24"/>
    </w:rPr>
  </w:style>
  <w:style w:type="paragraph" w:customStyle="1" w:styleId="25">
    <w:name w:val="Char Char Char Char"/>
    <w:basedOn w:val="1"/>
    <w:qFormat/>
    <w:uiPriority w:val="0"/>
    <w:pPr>
      <w:widowControl/>
      <w:spacing w:after="160" w:line="240" w:lineRule="exact"/>
      <w:jc w:val="left"/>
    </w:pPr>
  </w:style>
  <w:style w:type="paragraph" w:styleId="26">
    <w:name w:val="List Paragraph"/>
    <w:basedOn w:val="1"/>
    <w:qFormat/>
    <w:uiPriority w:val="99"/>
    <w:pPr>
      <w:ind w:left="138" w:right="436" w:firstLine="638"/>
    </w:pPr>
    <w:rPr>
      <w:rFonts w:ascii="宋体" w:hAnsi="宋体" w:cs="宋体"/>
      <w:lang w:val="zh-CN" w:bidi="zh-CN"/>
    </w:rPr>
  </w:style>
  <w:style w:type="paragraph" w:customStyle="1" w:styleId="27">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1508</Words>
  <Characters>1644</Characters>
  <Lines>5</Lines>
  <Paragraphs>16</Paragraphs>
  <TotalTime>70</TotalTime>
  <ScaleCrop>false</ScaleCrop>
  <LinksUpToDate>false</LinksUpToDate>
  <CharactersWithSpaces>1733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2024-01-15T01:41:00Z</cp:lastPrinted>
  <dcterms:modified xsi:type="dcterms:W3CDTF">2025-01-24T09:25:13Z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53C8788A57C343C7827FC5830D7C5690_13</vt:lpwstr>
  </property>
</Properties>
</file>