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3F58E">
      <w:pPr>
        <w:spacing w:before="156" w:beforeLines="50" w:after="156" w:afterLines="50" w:line="500" w:lineRule="exact"/>
        <w:jc w:val="center"/>
        <w:rPr>
          <w:rFonts w:hint="eastAsia" w:ascii="等线" w:hAnsi="等线" w:eastAsia="华文中宋" w:cs="华文中宋"/>
          <w:b/>
          <w:bCs/>
          <w:sz w:val="36"/>
          <w:szCs w:val="36"/>
        </w:rPr>
      </w:pPr>
      <w:bookmarkStart w:id="1" w:name="_GoBack"/>
      <w:bookmarkEnd w:id="1"/>
      <w:bookmarkStart w:id="0" w:name="zhengwen"/>
      <w:r>
        <w:rPr>
          <w:rFonts w:hint="eastAsia" w:ascii="等线" w:hAnsi="等线" w:eastAsia="华文中宋" w:cs="华文中宋"/>
          <w:b/>
          <w:bCs/>
          <w:sz w:val="36"/>
          <w:szCs w:val="36"/>
          <w:u w:val="none"/>
          <w:lang w:val="en-US" w:eastAsia="zh-CN"/>
        </w:rPr>
        <w:t xml:space="preserve"> 湖南城建职业技术学院 </w:t>
      </w:r>
      <w:r>
        <w:rPr>
          <w:rFonts w:hint="eastAsia" w:ascii="等线" w:hAnsi="等线" w:eastAsia="华文中宋" w:cs="华文中宋"/>
          <w:b/>
          <w:bCs/>
          <w:sz w:val="36"/>
          <w:szCs w:val="36"/>
        </w:rPr>
        <w:t>202</w:t>
      </w:r>
      <w:r>
        <w:rPr>
          <w:rFonts w:hint="eastAsia" w:ascii="等线" w:hAnsi="等线" w:eastAsia="华文中宋" w:cs="华文中宋"/>
          <w:b/>
          <w:bCs/>
          <w:sz w:val="36"/>
          <w:szCs w:val="36"/>
          <w:lang w:val="en-US" w:eastAsia="zh-CN"/>
        </w:rPr>
        <w:t>5</w:t>
      </w:r>
      <w:r>
        <w:rPr>
          <w:rFonts w:hint="eastAsia" w:ascii="等线" w:hAnsi="等线" w:eastAsia="华文中宋" w:cs="华文中宋"/>
          <w:b/>
          <w:bCs/>
          <w:sz w:val="36"/>
          <w:szCs w:val="36"/>
        </w:rPr>
        <w:t>年</w:t>
      </w:r>
      <w:r>
        <w:rPr>
          <w:rFonts w:hint="eastAsia" w:ascii="等线" w:hAnsi="等线" w:eastAsia="华文中宋" w:cs="华文中宋"/>
          <w:b/>
          <w:bCs/>
          <w:sz w:val="36"/>
          <w:szCs w:val="36"/>
          <w:u w:val="none"/>
          <w:lang w:val="en-US" w:eastAsia="zh-CN"/>
        </w:rPr>
        <w:t>高职单招</w:t>
      </w:r>
      <w:r>
        <w:rPr>
          <w:rFonts w:hint="eastAsia" w:ascii="等线" w:hAnsi="等线" w:eastAsia="华文中宋" w:cs="华文中宋"/>
          <w:b/>
          <w:bCs/>
          <w:sz w:val="36"/>
          <w:szCs w:val="36"/>
          <w:lang w:val="en-US" w:eastAsia="zh-CN"/>
        </w:rPr>
        <w:t>章</w:t>
      </w:r>
      <w:r>
        <w:rPr>
          <w:rFonts w:hint="eastAsia" w:ascii="等线" w:hAnsi="等线" w:eastAsia="华文中宋" w:cs="华文中宋"/>
          <w:b/>
          <w:bCs/>
          <w:sz w:val="36"/>
          <w:szCs w:val="36"/>
        </w:rPr>
        <w:t>程</w:t>
      </w:r>
    </w:p>
    <w:p w14:paraId="7CD6AE3D">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68E369C1">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第一条</w:t>
      </w: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w:t>
      </w:r>
      <w:r>
        <w:rPr>
          <w:rFonts w:hint="eastAsia" w:ascii="等线" w:hAnsi="等线" w:eastAsia="仿宋" w:cs="仿宋"/>
          <w:sz w:val="28"/>
          <w:szCs w:val="28"/>
          <w:lang w:val="en-US" w:eastAsia="zh-CN"/>
        </w:rPr>
        <w:t>湘教发</w:t>
      </w:r>
      <w:r>
        <w:rPr>
          <w:rFonts w:hint="eastAsia" w:ascii="等线" w:hAnsi="等线" w:eastAsia="仿宋" w:cs="仿宋"/>
          <w:color w:val="000000" w:themeColor="text1"/>
          <w:sz w:val="28"/>
          <w:szCs w:val="28"/>
          <w:lang w:val="en-US" w:eastAsia="zh-CN"/>
          <w14:textFill>
            <w14:solidFill>
              <w14:schemeClr w14:val="tx1"/>
            </w14:solidFill>
          </w14:textFill>
        </w:rPr>
        <w:t>2024</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271</w:t>
      </w:r>
      <w:r>
        <w:rPr>
          <w:rFonts w:hint="eastAsia" w:ascii="等线" w:hAnsi="等线" w:eastAsia="仿宋" w:cs="仿宋"/>
          <w:color w:val="000000" w:themeColor="text1"/>
          <w:sz w:val="28"/>
          <w:szCs w:val="28"/>
          <w14:textFill>
            <w14:solidFill>
              <w14:schemeClr w14:val="tx1"/>
            </w14:solidFill>
          </w14:textFill>
        </w:rPr>
        <w:t>号）</w:t>
      </w:r>
      <w:r>
        <w:rPr>
          <w:rFonts w:hint="eastAsia" w:ascii="等线" w:hAnsi="等线" w:eastAsia="仿宋" w:cs="仿宋"/>
          <w:color w:val="000000" w:themeColor="text1"/>
          <w:sz w:val="28"/>
          <w:szCs w:val="28"/>
          <w:lang w:val="en-US" w:eastAsia="zh-CN"/>
          <w14:textFill>
            <w14:solidFill>
              <w14:schemeClr w14:val="tx1"/>
            </w14:solidFill>
          </w14:textFill>
        </w:rPr>
        <w:t>及</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湘教考通2025</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1A4F7FCC">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kern w:val="2"/>
          <w:sz w:val="28"/>
          <w:szCs w:val="28"/>
          <w:lang w:val="en-US" w:eastAsia="zh-CN" w:bidi="ar-SA"/>
        </w:rPr>
        <w:t>第二条</w:t>
      </w: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 xml:space="preserve"> 湖南城建职业技术学院 </w:t>
      </w:r>
    </w:p>
    <w:p w14:paraId="46812B83">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办学地点</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湘潭市岳塘区书院路42号  （高新校区）</w:t>
      </w:r>
    </w:p>
    <w:p w14:paraId="20079388">
      <w:pPr>
        <w:numPr>
          <w:ilvl w:val="0"/>
          <w:numId w:val="0"/>
        </w:numPr>
        <w:spacing w:line="500" w:lineRule="exact"/>
        <w:ind w:firstLine="560" w:firstLineChars="200"/>
        <w:rPr>
          <w:rFonts w:hint="eastAsia" w:ascii="等线" w:hAnsi="等线" w:eastAsia="仿宋" w:cs="仿宋"/>
          <w:sz w:val="28"/>
          <w:szCs w:val="28"/>
          <w:u w:val="none"/>
          <w:lang w:eastAsia="zh-CN"/>
        </w:rPr>
      </w:pPr>
      <w:r>
        <w:rPr>
          <w:rFonts w:hint="eastAsia" w:ascii="等线" w:hAnsi="等线" w:eastAsia="仿宋" w:cs="仿宋"/>
          <w:sz w:val="28"/>
          <w:szCs w:val="28"/>
          <w:u w:val="none"/>
          <w:lang w:val="en-US" w:eastAsia="zh-CN"/>
        </w:rPr>
        <w:t xml:space="preserve">          湘潭市岳塘区昭山镇（新湖校区） </w:t>
      </w:r>
    </w:p>
    <w:p w14:paraId="7CB94A52">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 xml:space="preserve">主管部门：湖南省教育厅 </w:t>
      </w:r>
    </w:p>
    <w:p w14:paraId="5072861D">
      <w:pPr>
        <w:numPr>
          <w:ilvl w:val="0"/>
          <w:numId w:val="0"/>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办学层次：高职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4B46B396">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 xml:space="preserve">湖南省院校代号：4709 </w:t>
      </w:r>
    </w:p>
    <w:p w14:paraId="60847647">
      <w:pPr>
        <w:numPr>
          <w:ilvl w:val="0"/>
          <w:numId w:val="0"/>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办学类型：公办</w:t>
      </w:r>
    </w:p>
    <w:p w14:paraId="2B30C07F">
      <w:pPr>
        <w:numPr>
          <w:ilvl w:val="0"/>
          <w:numId w:val="0"/>
        </w:numPr>
        <w:spacing w:line="500" w:lineRule="exact"/>
        <w:ind w:firstLine="562" w:firstLineChars="200"/>
        <w:rPr>
          <w:rFonts w:hint="default" w:ascii="等线" w:hAnsi="等线" w:eastAsia="仿宋" w:cs="仿宋"/>
          <w:sz w:val="28"/>
          <w:szCs w:val="28"/>
          <w:u w:val="none"/>
          <w:lang w:val="en-US" w:eastAsia="zh-CN"/>
        </w:rPr>
      </w:pPr>
      <w:r>
        <w:rPr>
          <w:rFonts w:hint="eastAsia" w:ascii="等线" w:hAnsi="等线" w:eastAsia="仿宋" w:cs="仿宋"/>
          <w:b/>
          <w:kern w:val="2"/>
          <w:sz w:val="28"/>
          <w:szCs w:val="28"/>
          <w:lang w:val="en-US" w:eastAsia="zh-CN" w:bidi="ar-SA"/>
        </w:rPr>
        <w:t>第三条</w:t>
      </w:r>
      <w:r>
        <w:rPr>
          <w:rFonts w:hint="eastAsia" w:ascii="等线" w:hAnsi="等线" w:eastAsia="仿宋" w:cs="仿宋"/>
          <w:sz w:val="28"/>
          <w:szCs w:val="28"/>
          <w:u w:val="none"/>
        </w:rPr>
        <w:t>颁发学历证书的学校名称</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 xml:space="preserve">湖南城建职业技术学院 </w:t>
      </w:r>
      <w:r>
        <w:rPr>
          <w:rFonts w:hint="eastAsia" w:ascii="等线" w:hAnsi="等线" w:eastAsia="仿宋" w:cs="仿宋"/>
          <w:sz w:val="28"/>
          <w:szCs w:val="28"/>
          <w:u w:val="none"/>
          <w:lang w:eastAsia="zh-CN"/>
        </w:rPr>
        <w:t>，</w:t>
      </w:r>
    </w:p>
    <w:p w14:paraId="2FA3B35F">
      <w:pPr>
        <w:numPr>
          <w:ilvl w:val="0"/>
          <w:numId w:val="0"/>
        </w:numPr>
        <w:spacing w:line="500" w:lineRule="exact"/>
        <w:rPr>
          <w:rFonts w:hint="default" w:ascii="等线" w:hAnsi="等线" w:eastAsia="仿宋" w:cs="仿宋"/>
          <w:sz w:val="28"/>
          <w:szCs w:val="28"/>
          <w:u w:val="none"/>
          <w:lang w:val="en-US" w:eastAsia="zh-CN"/>
        </w:rPr>
      </w:pPr>
      <w:r>
        <w:rPr>
          <w:rFonts w:hint="eastAsia" w:ascii="等线" w:hAnsi="等线" w:eastAsia="仿宋" w:cs="仿宋"/>
          <w:sz w:val="28"/>
          <w:szCs w:val="28"/>
          <w:u w:val="none"/>
        </w:rPr>
        <w:t>证书种类</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45B6CA2C">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kern w:val="2"/>
          <w:sz w:val="28"/>
          <w:szCs w:val="28"/>
          <w:lang w:val="en-US" w:eastAsia="zh-CN" w:bidi="ar-SA"/>
        </w:rPr>
        <w:t>第四条</w:t>
      </w:r>
      <w:r>
        <w:rPr>
          <w:rFonts w:hint="eastAsia" w:ascii="等线" w:hAnsi="等线" w:eastAsia="仿宋" w:cs="仿宋"/>
          <w:sz w:val="28"/>
          <w:szCs w:val="28"/>
          <w:u w:val="none"/>
        </w:rPr>
        <w:t>学院（校）</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工作遵循“公平竞争、公</w:t>
      </w:r>
      <w:r>
        <w:rPr>
          <w:rFonts w:hint="eastAsia" w:ascii="等线" w:hAnsi="等线" w:eastAsia="仿宋" w:cs="仿宋"/>
          <w:sz w:val="28"/>
          <w:szCs w:val="28"/>
          <w:u w:val="none"/>
          <w:lang w:val="en-US" w:eastAsia="zh-CN"/>
        </w:rPr>
        <w:t>正</w:t>
      </w:r>
      <w:r>
        <w:rPr>
          <w:rFonts w:hint="eastAsia" w:ascii="等线" w:hAnsi="等线" w:eastAsia="仿宋" w:cs="仿宋"/>
          <w:sz w:val="28"/>
          <w:szCs w:val="28"/>
          <w:u w:val="none"/>
        </w:rPr>
        <w:t>选拔、公开</w:t>
      </w:r>
      <w:r>
        <w:rPr>
          <w:rFonts w:hint="eastAsia" w:ascii="等线" w:hAnsi="等线" w:eastAsia="仿宋" w:cs="仿宋"/>
          <w:sz w:val="28"/>
          <w:szCs w:val="28"/>
          <w:u w:val="none"/>
          <w:lang w:val="en-US" w:eastAsia="zh-CN"/>
        </w:rPr>
        <w:t>透明</w:t>
      </w:r>
      <w:r>
        <w:rPr>
          <w:rFonts w:hint="eastAsia" w:ascii="等线" w:hAnsi="等线" w:eastAsia="仿宋" w:cs="仿宋"/>
          <w:sz w:val="28"/>
          <w:szCs w:val="28"/>
          <w:u w:val="none"/>
        </w:rPr>
        <w:t>”的原则</w:t>
      </w:r>
      <w:r>
        <w:rPr>
          <w:rFonts w:hint="eastAsia" w:ascii="等线" w:hAnsi="等线" w:eastAsia="仿宋" w:cs="仿宋"/>
          <w:sz w:val="28"/>
          <w:szCs w:val="28"/>
          <w:u w:val="none"/>
          <w:lang w:eastAsia="zh-CN"/>
        </w:rPr>
        <w:t>，坚决执行招生政策规定和纪律要求，严格</w:t>
      </w:r>
      <w:r>
        <w:rPr>
          <w:rFonts w:hint="eastAsia" w:ascii="等线" w:hAnsi="等线" w:eastAsia="仿宋" w:cs="仿宋"/>
          <w:sz w:val="28"/>
          <w:szCs w:val="28"/>
          <w:u w:val="none"/>
          <w:lang w:val="en-US" w:eastAsia="zh-CN"/>
        </w:rPr>
        <w:t>实施考试招生“阳光工程”</w:t>
      </w:r>
      <w:r>
        <w:rPr>
          <w:rFonts w:hint="eastAsia" w:ascii="等线" w:hAnsi="等线" w:eastAsia="仿宋" w:cs="仿宋"/>
          <w:sz w:val="28"/>
          <w:szCs w:val="28"/>
          <w:u w:val="none"/>
        </w:rPr>
        <w:t>。</w:t>
      </w:r>
    </w:p>
    <w:p w14:paraId="54D5CCD0">
      <w:pPr>
        <w:numPr>
          <w:ilvl w:val="0"/>
          <w:numId w:val="0"/>
        </w:numPr>
        <w:spacing w:line="500" w:lineRule="exact"/>
        <w:ind w:firstLine="562" w:firstLineChars="200"/>
        <w:rPr>
          <w:rFonts w:hint="eastAsia" w:ascii="等线" w:hAnsi="等线" w:eastAsia="仿宋" w:cs="仿宋"/>
          <w:sz w:val="28"/>
          <w:szCs w:val="28"/>
          <w:u w:val="none"/>
          <w:lang w:val="en-US" w:eastAsia="zh-CN"/>
        </w:rPr>
      </w:pPr>
      <w:r>
        <w:rPr>
          <w:rFonts w:hint="eastAsia" w:ascii="等线" w:hAnsi="等线" w:eastAsia="仿宋" w:cs="仿宋"/>
          <w:b/>
          <w:kern w:val="2"/>
          <w:sz w:val="28"/>
          <w:szCs w:val="28"/>
          <w:lang w:val="en-US" w:eastAsia="zh-CN" w:bidi="ar-SA"/>
        </w:rPr>
        <w:t>第五条</w:t>
      </w:r>
      <w:r>
        <w:rPr>
          <w:rFonts w:hint="eastAsia" w:ascii="等线" w:hAnsi="等线" w:eastAsia="仿宋" w:cs="仿宋"/>
          <w:sz w:val="28"/>
          <w:szCs w:val="28"/>
          <w:u w:val="none"/>
        </w:rPr>
        <w:t>学院（校）</w:t>
      </w:r>
      <w:r>
        <w:rPr>
          <w:rFonts w:hint="eastAsia" w:ascii="等线" w:hAnsi="等线" w:eastAsia="仿宋" w:cs="仿宋"/>
          <w:sz w:val="28"/>
          <w:szCs w:val="28"/>
          <w:u w:val="none"/>
          <w:lang w:eastAsia="zh-CN"/>
        </w:rPr>
        <w:t>简介：</w:t>
      </w:r>
      <w:r>
        <w:rPr>
          <w:rFonts w:hint="eastAsia" w:ascii="等线" w:hAnsi="等线" w:eastAsia="仿宋" w:cs="仿宋"/>
          <w:sz w:val="28"/>
          <w:szCs w:val="28"/>
          <w:u w:val="none"/>
          <w:lang w:val="en-US" w:eastAsia="zh-CN"/>
        </w:rPr>
        <w:t xml:space="preserve"> 湖南城建职业技术学院始建于1958年，是湖南省人民政府批准、教育部备案的公办全日制高等职业院校，是湖南省示范性高职院校、湖南省卓越高职院校、湖南省楚怡“双高计划”建设单位、湖南省“楚怡工匠计划”试点高校，被誉为湖南建设人才的摇篮和百万建筑湘军的“黄埔军校”。</w:t>
      </w:r>
    </w:p>
    <w:p w14:paraId="1908C3E8">
      <w:pPr>
        <w:pStyle w:val="2"/>
        <w:rPr>
          <w:rFonts w:hint="default"/>
          <w:lang w:val="en-US" w:eastAsia="zh-CN"/>
        </w:rPr>
      </w:pPr>
    </w:p>
    <w:p w14:paraId="632AE3A3">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组织机构及职责</w:t>
      </w:r>
    </w:p>
    <w:p w14:paraId="555BC3D2">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kern w:val="2"/>
          <w:sz w:val="28"/>
          <w:szCs w:val="28"/>
          <w:lang w:val="en-US" w:eastAsia="zh-CN" w:bidi="ar-SA"/>
        </w:rPr>
        <w:t>第六条</w:t>
      </w:r>
      <w:r>
        <w:rPr>
          <w:rFonts w:hint="eastAsia" w:ascii="等线" w:hAnsi="等线" w:eastAsia="仿宋" w:cs="仿宋"/>
          <w:sz w:val="28"/>
          <w:szCs w:val="28"/>
          <w:u w:val="none"/>
          <w:lang w:val="en-US" w:eastAsia="zh-CN"/>
        </w:rPr>
        <w:t xml:space="preserve"> 湖南城建职业技术</w:t>
      </w:r>
      <w:r>
        <w:rPr>
          <w:rFonts w:hint="eastAsia" w:ascii="等线" w:hAnsi="等线" w:eastAsia="仿宋" w:cs="仿宋"/>
          <w:sz w:val="28"/>
          <w:szCs w:val="28"/>
          <w:u w:val="none"/>
        </w:rPr>
        <w:t>学院</w:t>
      </w:r>
      <w:r>
        <w:rPr>
          <w:rFonts w:hint="eastAsia" w:ascii="等线" w:hAnsi="等线" w:eastAsia="仿宋" w:cs="仿宋"/>
          <w:sz w:val="28"/>
          <w:szCs w:val="28"/>
          <w:u w:val="none"/>
          <w:lang w:val="en-US" w:eastAsia="zh-CN"/>
        </w:rPr>
        <w:t>招生工作领导小组由院领导和相关部门负责人组成，负责研究决定本校单招规模，确定政策制订等重大事项</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学校</w:t>
      </w:r>
      <w:r>
        <w:rPr>
          <w:rFonts w:hint="eastAsia" w:ascii="等线" w:hAnsi="等线" w:eastAsia="仿宋" w:cs="仿宋"/>
          <w:sz w:val="28"/>
          <w:szCs w:val="28"/>
          <w:u w:val="none"/>
          <w:lang w:eastAsia="zh-CN"/>
        </w:rPr>
        <w:t>招生与就业指导处</w:t>
      </w:r>
      <w:r>
        <w:rPr>
          <w:rFonts w:hint="eastAsia" w:ascii="等线" w:hAnsi="等线" w:eastAsia="仿宋" w:cs="仿宋"/>
          <w:sz w:val="28"/>
          <w:szCs w:val="28"/>
          <w:u w:val="none"/>
        </w:rPr>
        <w:t>负责单招</w:t>
      </w:r>
      <w:r>
        <w:rPr>
          <w:rFonts w:hint="eastAsia" w:ascii="等线" w:hAnsi="等线" w:eastAsia="仿宋" w:cs="仿宋"/>
          <w:sz w:val="28"/>
          <w:szCs w:val="28"/>
          <w:u w:val="none"/>
          <w:lang w:val="en-US" w:eastAsia="zh-CN"/>
        </w:rPr>
        <w:t>组织实施</w:t>
      </w:r>
      <w:r>
        <w:rPr>
          <w:rFonts w:hint="eastAsia" w:ascii="等线" w:hAnsi="等线" w:eastAsia="仿宋" w:cs="仿宋"/>
          <w:sz w:val="28"/>
          <w:szCs w:val="28"/>
          <w:u w:val="none"/>
        </w:rPr>
        <w:t>的日常工作，</w:t>
      </w:r>
      <w:r>
        <w:rPr>
          <w:rFonts w:hint="eastAsia" w:ascii="等线" w:hAnsi="等线" w:eastAsia="仿宋" w:cs="仿宋"/>
          <w:sz w:val="28"/>
          <w:szCs w:val="28"/>
          <w:u w:val="none"/>
          <w:lang w:eastAsia="zh-CN"/>
        </w:rPr>
        <w:t>学校</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u w:val="none"/>
        </w:rPr>
        <w:t>负责单招的考试</w:t>
      </w:r>
      <w:r>
        <w:rPr>
          <w:rFonts w:hint="eastAsia" w:ascii="等线" w:hAnsi="等线" w:eastAsia="仿宋" w:cs="仿宋"/>
          <w:sz w:val="28"/>
          <w:szCs w:val="28"/>
          <w:u w:val="none"/>
          <w:lang w:eastAsia="zh-CN"/>
        </w:rPr>
        <w:t>组织</w:t>
      </w:r>
      <w:r>
        <w:rPr>
          <w:rFonts w:hint="eastAsia" w:ascii="等线" w:hAnsi="等线" w:eastAsia="仿宋" w:cs="仿宋"/>
          <w:sz w:val="28"/>
          <w:szCs w:val="28"/>
          <w:u w:val="none"/>
        </w:rPr>
        <w:t>工作。</w:t>
      </w:r>
    </w:p>
    <w:p w14:paraId="5D78458F">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kern w:val="2"/>
          <w:sz w:val="28"/>
          <w:szCs w:val="28"/>
          <w:lang w:val="en-US" w:eastAsia="zh-CN" w:bidi="ar-SA"/>
        </w:rPr>
        <w:t>第七条</w:t>
      </w: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纪委负责全程监督检查单招工作</w:t>
      </w:r>
      <w:r>
        <w:rPr>
          <w:rFonts w:hint="eastAsia" w:ascii="等线" w:hAnsi="等线" w:eastAsia="仿宋" w:cs="仿宋"/>
          <w:sz w:val="28"/>
          <w:szCs w:val="28"/>
          <w:u w:val="none"/>
        </w:rPr>
        <w:t>。</w:t>
      </w:r>
    </w:p>
    <w:p w14:paraId="6B9EC9E9">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6F341BC1">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第八条</w:t>
      </w:r>
      <w:r>
        <w:rPr>
          <w:rFonts w:hint="eastAsia" w:ascii="等线" w:hAnsi="等线" w:eastAsia="仿宋" w:cs="仿宋"/>
          <w:sz w:val="28"/>
          <w:szCs w:val="28"/>
          <w:lang w:val="en-US" w:eastAsia="zh-CN"/>
        </w:rPr>
        <w:t>符合我省2025年普通高考（含对口招生考试）报名条件并已参加高考报名的人员，未报名的学生不得参加我校单招，</w:t>
      </w:r>
      <w:r>
        <w:rPr>
          <w:rFonts w:hint="default" w:ascii="等线" w:hAnsi="等线" w:eastAsia="仿宋" w:cs="仿宋"/>
          <w:sz w:val="28"/>
          <w:szCs w:val="28"/>
          <w:lang w:val="en-US" w:eastAsia="zh-CN"/>
        </w:rPr>
        <w:t>2025</w:t>
      </w:r>
      <w:r>
        <w:rPr>
          <w:rFonts w:hint="eastAsia" w:ascii="等线" w:hAnsi="等线" w:eastAsia="仿宋" w:cs="仿宋"/>
          <w:sz w:val="28"/>
          <w:szCs w:val="28"/>
          <w:lang w:val="en-US" w:eastAsia="zh-CN"/>
        </w:rPr>
        <w:t>年起不组织高考补报名。</w:t>
      </w:r>
    </w:p>
    <w:p w14:paraId="41754DD0">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第九条</w:t>
      </w: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日－2</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37AA434B">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kern w:val="2"/>
          <w:sz w:val="28"/>
          <w:szCs w:val="28"/>
          <w:lang w:val="en-US" w:eastAsia="zh-CN" w:bidi="ar-SA"/>
        </w:rPr>
        <w:t>第十条</w:t>
      </w:r>
      <w:r>
        <w:rPr>
          <w:rFonts w:hint="eastAsia" w:ascii="等线" w:hAnsi="等线" w:eastAsia="仿宋" w:cs="仿宋"/>
          <w:sz w:val="28"/>
          <w:szCs w:val="28"/>
          <w:lang w:val="en-US" w:eastAsia="zh-CN"/>
        </w:rPr>
        <w:t>在此期间，考生</w:t>
      </w:r>
      <w:r>
        <w:rPr>
          <w:rFonts w:hint="eastAsia" w:ascii="等线" w:hAnsi="等线" w:eastAsia="仿宋" w:cs="仿宋"/>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院（校）</w:t>
      </w:r>
      <w:r>
        <w:rPr>
          <w:rFonts w:hint="eastAsia" w:ascii="等线" w:hAnsi="等线" w:eastAsia="仿宋" w:cs="仿宋"/>
          <w:sz w:val="28"/>
          <w:szCs w:val="28"/>
          <w:lang w:val="en-US" w:eastAsia="zh-CN"/>
        </w:rPr>
        <w:t>网站（https://zsw.hnucc.com/index.htm）公布的有关信息。</w:t>
      </w:r>
    </w:p>
    <w:p w14:paraId="355EDF4F">
      <w:pPr>
        <w:numPr>
          <w:ilvl w:val="0"/>
          <w:numId w:val="0"/>
        </w:numPr>
        <w:adjustRightInd/>
        <w:snapToGrid/>
        <w:spacing w:line="6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第十一条</w:t>
      </w:r>
      <w:r>
        <w:rPr>
          <w:rFonts w:hint="eastAsia" w:ascii="等线" w:hAnsi="等线" w:eastAsia="仿宋" w:cs="仿宋"/>
          <w:sz w:val="28"/>
          <w:szCs w:val="28"/>
          <w:lang w:val="en-US" w:eastAsia="zh-CN"/>
        </w:rPr>
        <w:t xml:space="preserve"> 填报专业要求。考生在填报我校志愿时，可选择6个志愿专业，并确定是否选择专业服从调剂。</w:t>
      </w:r>
    </w:p>
    <w:p w14:paraId="1B140AB1">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63ED172B">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1.社会人员考生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。所有社会人员考生均须提供本人身份证复印件及</w:t>
      </w:r>
      <w:r>
        <w:rPr>
          <w:rFonts w:hint="eastAsia" w:ascii="等线" w:hAnsi="等线" w:eastAsia="仿宋" w:cs="仿宋"/>
          <w:sz w:val="28"/>
          <w:szCs w:val="28"/>
        </w:rPr>
        <w:t>《湖南省202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，同时分别提供以下材料：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）；农</w:t>
      </w:r>
      <w:r>
        <w:rPr>
          <w:rFonts w:hint="eastAsia" w:ascii="等线" w:hAnsi="等线" w:eastAsia="仿宋" w:cs="仿宋"/>
          <w:sz w:val="28"/>
          <w:szCs w:val="28"/>
        </w:rPr>
        <w:t>民工</w:t>
      </w:r>
      <w:r>
        <w:rPr>
          <w:rFonts w:hint="eastAsia" w:ascii="等线" w:hAnsi="等线" w:eastAsia="仿宋" w:cs="仿宋"/>
          <w:sz w:val="28"/>
          <w:szCs w:val="28"/>
          <w:lang w:eastAsia="zh-CN"/>
        </w:rPr>
        <w:t>提供</w:t>
      </w:r>
      <w:r>
        <w:rPr>
          <w:rFonts w:hint="eastAsia" w:ascii="等线" w:hAnsi="等线" w:eastAsia="仿宋" w:cs="仿宋"/>
          <w:sz w:val="28"/>
          <w:szCs w:val="28"/>
        </w:rPr>
        <w:t>职工社保缴费记录、劳动用工合同、劳动用工备案信息、用工单位工资发放</w:t>
      </w:r>
      <w:r>
        <w:rPr>
          <w:rFonts w:hint="eastAsia" w:ascii="等线" w:hAnsi="等线" w:eastAsia="仿宋" w:cs="仿宋"/>
          <w:sz w:val="28"/>
          <w:szCs w:val="28"/>
          <w:lang w:val="en-US" w:eastAsia="zh-CN"/>
        </w:rPr>
        <w:t>记录等4项材料中的一项以上；</w:t>
      </w:r>
      <w:r>
        <w:rPr>
          <w:rFonts w:hint="eastAsia" w:ascii="等线" w:hAnsi="等线" w:eastAsia="仿宋" w:cs="仿宋"/>
          <w:sz w:val="28"/>
          <w:szCs w:val="28"/>
        </w:rPr>
        <w:t>下岗失业人员</w:t>
      </w:r>
      <w:r>
        <w:rPr>
          <w:rFonts w:hint="eastAsia" w:ascii="等线" w:hAnsi="等线" w:eastAsia="仿宋" w:cs="仿宋"/>
          <w:sz w:val="28"/>
          <w:szCs w:val="28"/>
          <w:lang w:eastAsia="zh-CN"/>
        </w:rPr>
        <w:t>提供</w:t>
      </w:r>
      <w:r>
        <w:rPr>
          <w:rFonts w:hint="eastAsia" w:ascii="等线" w:hAnsi="等线" w:eastAsia="仿宋" w:cs="仿宋"/>
          <w:sz w:val="28"/>
          <w:szCs w:val="28"/>
        </w:rPr>
        <w:t>就业创业证</w:t>
      </w:r>
      <w:r>
        <w:rPr>
          <w:rFonts w:hint="eastAsia" w:ascii="等线" w:hAnsi="等线" w:eastAsia="仿宋" w:cs="仿宋"/>
          <w:sz w:val="28"/>
          <w:szCs w:val="28"/>
          <w:lang w:eastAsia="zh-CN"/>
        </w:rPr>
        <w:t>（</w:t>
      </w:r>
      <w:r>
        <w:rPr>
          <w:rFonts w:hint="eastAsia" w:ascii="等线" w:hAnsi="等线" w:eastAsia="仿宋" w:cs="仿宋"/>
          <w:sz w:val="28"/>
          <w:szCs w:val="28"/>
        </w:rPr>
        <w:t>就业失业登记证</w:t>
      </w:r>
      <w:r>
        <w:rPr>
          <w:rFonts w:hint="eastAsia" w:ascii="等线" w:hAnsi="等线" w:eastAsia="仿宋" w:cs="仿宋"/>
          <w:sz w:val="28"/>
          <w:szCs w:val="28"/>
          <w:lang w:eastAsia="zh-CN"/>
        </w:rPr>
        <w:t>）；</w:t>
      </w:r>
      <w:r>
        <w:rPr>
          <w:rFonts w:hint="eastAsia" w:ascii="等线" w:hAnsi="等线" w:eastAsia="仿宋" w:cs="仿宋"/>
          <w:sz w:val="28"/>
          <w:szCs w:val="28"/>
        </w:rPr>
        <w:t>新型职业农民</w:t>
      </w:r>
      <w:r>
        <w:rPr>
          <w:rFonts w:hint="eastAsia" w:ascii="等线" w:hAnsi="等线" w:eastAsia="仿宋" w:cs="仿宋"/>
          <w:sz w:val="28"/>
          <w:szCs w:val="28"/>
          <w:lang w:eastAsia="zh-CN"/>
        </w:rPr>
        <w:t>提供</w:t>
      </w:r>
      <w:r>
        <w:rPr>
          <w:rFonts w:hint="eastAsia" w:ascii="等线" w:hAnsi="等线" w:eastAsia="仿宋" w:cs="仿宋"/>
          <w:sz w:val="28"/>
          <w:szCs w:val="28"/>
        </w:rPr>
        <w:t>新型职业农民证书</w:t>
      </w:r>
      <w:r>
        <w:rPr>
          <w:rFonts w:hint="eastAsia" w:ascii="等线" w:hAnsi="等线" w:eastAsia="仿宋" w:cs="仿宋"/>
          <w:sz w:val="28"/>
          <w:szCs w:val="28"/>
          <w:lang w:eastAsia="zh-CN"/>
        </w:rPr>
        <w:t>；</w:t>
      </w:r>
      <w:r>
        <w:rPr>
          <w:rFonts w:hint="eastAsia" w:ascii="等线" w:hAnsi="等线" w:eastAsia="仿宋" w:cs="仿宋"/>
          <w:sz w:val="28"/>
          <w:szCs w:val="28"/>
        </w:rPr>
        <w:t>企业在岗人员</w:t>
      </w:r>
      <w:r>
        <w:rPr>
          <w:rFonts w:hint="eastAsia" w:ascii="等线" w:hAnsi="等线" w:eastAsia="仿宋" w:cs="仿宋"/>
          <w:sz w:val="28"/>
          <w:szCs w:val="28"/>
          <w:lang w:eastAsia="zh-CN"/>
        </w:rPr>
        <w:t>须</w:t>
      </w:r>
      <w:r>
        <w:rPr>
          <w:rFonts w:hint="eastAsia" w:ascii="等线" w:hAnsi="等线" w:eastAsia="仿宋" w:cs="仿宋"/>
          <w:sz w:val="28"/>
          <w:szCs w:val="28"/>
          <w:lang w:val="en-US" w:eastAsia="zh-CN"/>
        </w:rPr>
        <w:t>同时提供企业在岗证明、一年以上工资发放流水、一年以上社保缴纳记录</w:t>
      </w:r>
      <w:r>
        <w:rPr>
          <w:rFonts w:hint="eastAsia" w:ascii="等线" w:hAnsi="等线" w:eastAsia="仿宋" w:cs="仿宋"/>
          <w:sz w:val="28"/>
          <w:szCs w:val="28"/>
        </w:rPr>
        <w:t>。</w:t>
      </w:r>
    </w:p>
    <w:p w14:paraId="239F2DF1">
      <w:pPr>
        <w:spacing w:line="500" w:lineRule="exact"/>
        <w:ind w:firstLine="560" w:firstLineChars="200"/>
        <w:rPr>
          <w:rFonts w:hint="default" w:ascii="等线" w:hAnsi="等线" w:eastAsia="仿宋" w:cs="仿宋"/>
          <w:sz w:val="28"/>
          <w:szCs w:val="28"/>
          <w:u w:val="none"/>
          <w:lang w:val="en-US"/>
        </w:rPr>
      </w:pPr>
      <w:r>
        <w:rPr>
          <w:rFonts w:hint="eastAsia" w:ascii="等线" w:hAnsi="等线" w:eastAsia="仿宋" w:cs="仿宋"/>
          <w:sz w:val="28"/>
          <w:szCs w:val="28"/>
          <w:lang w:val="en-US" w:eastAsia="zh-CN"/>
        </w:rPr>
        <w:t>2.</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u w:val="none"/>
        </w:rPr>
        <w:t>考生</w:t>
      </w:r>
      <w:r>
        <w:rPr>
          <w:rFonts w:hint="eastAsia" w:ascii="等线" w:hAnsi="等线" w:eastAsia="仿宋" w:cs="仿宋"/>
          <w:sz w:val="28"/>
          <w:szCs w:val="28"/>
          <w:u w:val="none"/>
          <w:lang w:val="en-US" w:eastAsia="zh-CN"/>
        </w:rPr>
        <w:t>须在2025年2月22日上午8：00前将符合上述要求的</w:t>
      </w:r>
      <w:r>
        <w:rPr>
          <w:rFonts w:hint="eastAsia" w:ascii="等线" w:hAnsi="等线" w:eastAsia="仿宋" w:cs="仿宋"/>
          <w:sz w:val="28"/>
          <w:szCs w:val="28"/>
          <w:u w:val="none"/>
        </w:rPr>
        <w:t>证明材料</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通过现场或邮寄方式递交（地址：湘潭市岳塘区书院路42号，湖南城建职业技术学院大学生服务中心206室，胡老师15273276117）。我校招生与就业指导处组织审核（具体联系方式： 0731-58662866/0731-58660668）。</w:t>
      </w:r>
    </w:p>
    <w:p w14:paraId="2D2FA4F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008EF204">
      <w:pPr>
        <w:widowControl/>
        <w:numPr>
          <w:ilvl w:val="0"/>
          <w:numId w:val="0"/>
        </w:numPr>
        <w:spacing w:line="500" w:lineRule="exact"/>
        <w:ind w:left="0" w:leftChars="0"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kern w:val="2"/>
          <w:sz w:val="28"/>
          <w:szCs w:val="28"/>
          <w:lang w:val="en-US" w:eastAsia="zh-CN" w:bidi="ar-SA"/>
        </w:rPr>
        <w:t>第十三条</w:t>
      </w:r>
      <w:r>
        <w:rPr>
          <w:rFonts w:hint="eastAsia" w:ascii="等线" w:hAnsi="等线" w:eastAsia="仿宋" w:cs="仿宋"/>
          <w:sz w:val="28"/>
          <w:szCs w:val="28"/>
          <w:u w:val="none"/>
          <w:lang w:val="en-US" w:eastAsia="zh-CN"/>
        </w:rPr>
        <w:t>我校</w:t>
      </w:r>
      <w:r>
        <w:rPr>
          <w:rFonts w:hint="eastAsia" w:ascii="等线" w:hAnsi="等线" w:eastAsia="仿宋" w:cs="仿宋"/>
          <w:sz w:val="28"/>
          <w:szCs w:val="28"/>
          <w:u w:val="none"/>
        </w:rPr>
        <w:t>202</w:t>
      </w:r>
      <w:r>
        <w:rPr>
          <w:rFonts w:hint="eastAsia" w:ascii="等线" w:hAnsi="等线" w:eastAsia="仿宋" w:cs="仿宋"/>
          <w:sz w:val="28"/>
          <w:szCs w:val="28"/>
          <w:u w:val="none"/>
          <w:lang w:val="en-US" w:eastAsia="zh-CN"/>
        </w:rPr>
        <w:t>5</w:t>
      </w:r>
      <w:r>
        <w:rPr>
          <w:rFonts w:hint="eastAsia" w:ascii="等线" w:hAnsi="等线" w:eastAsia="仿宋" w:cs="仿宋"/>
          <w:sz w:val="28"/>
          <w:szCs w:val="28"/>
          <w:u w:val="none"/>
        </w:rPr>
        <w:t>年单招</w:t>
      </w:r>
      <w:r>
        <w:rPr>
          <w:rFonts w:hint="eastAsia" w:ascii="等线" w:hAnsi="等线" w:eastAsia="仿宋" w:cs="仿宋"/>
          <w:sz w:val="28"/>
          <w:szCs w:val="28"/>
          <w:u w:val="none"/>
          <w:lang w:val="en-US" w:eastAsia="zh-CN"/>
        </w:rPr>
        <w:t>总</w:t>
      </w:r>
      <w:r>
        <w:rPr>
          <w:rFonts w:hint="eastAsia" w:ascii="等线" w:hAnsi="等线" w:eastAsia="仿宋" w:cs="仿宋"/>
          <w:sz w:val="28"/>
          <w:szCs w:val="28"/>
          <w:u w:val="none"/>
        </w:rPr>
        <w:t>计划数为</w:t>
      </w:r>
      <w:r>
        <w:rPr>
          <w:rFonts w:hint="eastAsia" w:ascii="等线" w:hAnsi="等线" w:eastAsia="仿宋" w:cs="仿宋"/>
          <w:sz w:val="28"/>
          <w:szCs w:val="28"/>
          <w:u w:val="none"/>
          <w:lang w:val="en-US" w:eastAsia="zh-CN"/>
        </w:rPr>
        <w:t>2800</w:t>
      </w:r>
      <w:r>
        <w:rPr>
          <w:rFonts w:hint="eastAsia" w:ascii="等线" w:hAnsi="等线" w:eastAsia="仿宋" w:cs="仿宋"/>
          <w:sz w:val="28"/>
          <w:szCs w:val="28"/>
          <w:u w:val="none"/>
        </w:rPr>
        <w:t>人</w:t>
      </w:r>
      <w:r>
        <w:rPr>
          <w:rFonts w:hint="eastAsia" w:ascii="等线" w:hAnsi="等线" w:eastAsia="仿宋" w:cs="仿宋"/>
          <w:sz w:val="28"/>
          <w:szCs w:val="28"/>
          <w:u w:val="none"/>
          <w:lang w:eastAsia="zh-CN"/>
        </w:rPr>
        <w:t>，其中包</w:t>
      </w:r>
      <w:r>
        <w:rPr>
          <w:rFonts w:hint="eastAsia" w:ascii="等线" w:hAnsi="等线" w:eastAsia="仿宋" w:cs="仿宋"/>
          <w:sz w:val="28"/>
          <w:szCs w:val="28"/>
          <w:u w:val="none"/>
          <w:lang w:val="en-US" w:eastAsia="zh-CN"/>
        </w:rPr>
        <w:t>含单列计划的退役军人20人、其他社会人员20人、体育特长生30人</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学校2025年招生专业和计划数以湖南省教育考试院最终公布为准。</w:t>
      </w:r>
    </w:p>
    <w:p w14:paraId="341CF68A">
      <w:pPr>
        <w:widowControl/>
        <w:numPr>
          <w:ilvl w:val="0"/>
          <w:numId w:val="0"/>
        </w:numPr>
        <w:spacing w:line="500" w:lineRule="exact"/>
        <w:ind w:left="0" w:leftChars="0"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第十四条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 录满的计划自动转为普通类计划。</w:t>
      </w:r>
    </w:p>
    <w:p w14:paraId="32E8F652">
      <w:pPr>
        <w:widowControl/>
        <w:spacing w:line="500" w:lineRule="exact"/>
        <w:ind w:firstLine="560" w:firstLineChars="200"/>
        <w:jc w:val="left"/>
        <w:rPr>
          <w:rFonts w:hint="eastAsia" w:ascii="仿宋" w:hAnsi="仿宋" w:eastAsia="仿宋" w:cs="宋体"/>
          <w:kern w:val="0"/>
          <w:sz w:val="28"/>
          <w:u w:val="none"/>
          <w:lang w:val="en-US" w:eastAsia="zh-CN"/>
        </w:rPr>
      </w:pPr>
      <w:r>
        <w:rPr>
          <w:rFonts w:hint="eastAsia" w:ascii="仿宋" w:hAnsi="仿宋" w:eastAsia="仿宋" w:cs="宋体"/>
          <w:kern w:val="0"/>
          <w:sz w:val="28"/>
          <w:lang w:val="en-US" w:eastAsia="zh-CN"/>
        </w:rPr>
        <w:t>1.</w:t>
      </w:r>
      <w:r>
        <w:rPr>
          <w:rFonts w:hint="eastAsia" w:ascii="仿宋" w:hAnsi="仿宋" w:eastAsia="仿宋" w:cs="宋体"/>
          <w:kern w:val="0"/>
          <w:sz w:val="28"/>
          <w:u w:val="none"/>
          <w:lang w:val="en-US" w:eastAsia="zh-CN"/>
        </w:rPr>
        <w:t>退役军人计划</w:t>
      </w:r>
      <w:r>
        <w:rPr>
          <w:rFonts w:hint="eastAsia" w:ascii="等线" w:hAnsi="等线" w:eastAsia="仿宋" w:cs="仿宋"/>
          <w:sz w:val="28"/>
          <w:szCs w:val="28"/>
          <w:u w:val="none"/>
          <w:lang w:val="en-US" w:eastAsia="zh-CN"/>
        </w:rPr>
        <w:t>20人，考生</w:t>
      </w:r>
      <w:r>
        <w:rPr>
          <w:rFonts w:hint="eastAsia" w:ascii="仿宋" w:hAnsi="仿宋" w:eastAsia="仿宋" w:cs="宋体"/>
          <w:kern w:val="0"/>
          <w:sz w:val="28"/>
          <w:u w:val="none"/>
          <w:lang w:val="en-US" w:eastAsia="zh-CN"/>
        </w:rPr>
        <w:t>可在上表专业范围内自行选择报考，但每个专业最多录取 10人。</w:t>
      </w:r>
    </w:p>
    <w:p w14:paraId="6813DA92">
      <w:pPr>
        <w:widowControl/>
        <w:spacing w:line="500" w:lineRule="exact"/>
        <w:ind w:firstLine="560" w:firstLineChars="200"/>
        <w:jc w:val="left"/>
        <w:rPr>
          <w:rFonts w:hint="eastAsia" w:ascii="仿宋" w:hAnsi="仿宋" w:eastAsia="仿宋" w:cs="宋体"/>
          <w:kern w:val="0"/>
          <w:sz w:val="28"/>
          <w:u w:val="none"/>
          <w:lang w:val="en-US" w:eastAsia="zh-CN"/>
        </w:rPr>
      </w:pPr>
      <w:r>
        <w:rPr>
          <w:rFonts w:hint="eastAsia" w:ascii="仿宋" w:hAnsi="仿宋" w:eastAsia="仿宋" w:cs="宋体"/>
          <w:kern w:val="0"/>
          <w:sz w:val="28"/>
          <w:lang w:val="en-US" w:eastAsia="zh-CN"/>
        </w:rPr>
        <w:t>2</w:t>
      </w:r>
      <w:r>
        <w:rPr>
          <w:rFonts w:hint="eastAsia" w:ascii="仿宋" w:hAnsi="仿宋" w:eastAsia="仿宋" w:cs="宋体"/>
          <w:kern w:val="0"/>
          <w:sz w:val="28"/>
          <w:lang w:eastAsia="zh-CN"/>
        </w:rPr>
        <w:t>.其他社会人员（</w:t>
      </w:r>
      <w:r>
        <w:rPr>
          <w:rFonts w:hint="eastAsia" w:ascii="仿宋" w:hAnsi="仿宋" w:eastAsia="仿宋" w:cs="宋体"/>
          <w:kern w:val="0"/>
          <w:sz w:val="28"/>
        </w:rPr>
        <w:t>农民工、下岗失业人员、新型职业农民和企业在岗人员</w:t>
      </w:r>
      <w:r>
        <w:rPr>
          <w:rFonts w:hint="eastAsia" w:ascii="仿宋" w:hAnsi="仿宋" w:eastAsia="仿宋" w:cs="宋体"/>
          <w:kern w:val="0"/>
          <w:sz w:val="28"/>
          <w:lang w:eastAsia="zh-CN"/>
        </w:rPr>
        <w:t>）</w:t>
      </w:r>
      <w:r>
        <w:rPr>
          <w:rFonts w:hint="eastAsia" w:ascii="仿宋" w:hAnsi="仿宋" w:eastAsia="仿宋" w:cs="宋体"/>
          <w:kern w:val="0"/>
          <w:sz w:val="28"/>
          <w:u w:val="none"/>
          <w:lang w:val="en-US" w:eastAsia="zh-CN"/>
        </w:rPr>
        <w:t>计划</w:t>
      </w:r>
      <w:r>
        <w:rPr>
          <w:rFonts w:hint="eastAsia" w:ascii="等线" w:hAnsi="等线" w:eastAsia="仿宋" w:cs="仿宋"/>
          <w:sz w:val="28"/>
          <w:szCs w:val="28"/>
          <w:u w:val="none"/>
          <w:lang w:val="en-US" w:eastAsia="zh-CN"/>
        </w:rPr>
        <w:t>20人</w:t>
      </w:r>
      <w:r>
        <w:rPr>
          <w:rFonts w:hint="eastAsia" w:ascii="仿宋" w:hAnsi="仿宋" w:eastAsia="仿宋" w:cs="宋体"/>
          <w:kern w:val="0"/>
          <w:sz w:val="28"/>
          <w:u w:val="none"/>
          <w:lang w:eastAsia="zh-CN"/>
        </w:rPr>
        <w:t>，</w:t>
      </w:r>
      <w:r>
        <w:rPr>
          <w:rFonts w:hint="eastAsia" w:ascii="仿宋" w:hAnsi="仿宋" w:eastAsia="仿宋" w:cs="宋体"/>
          <w:kern w:val="0"/>
          <w:sz w:val="28"/>
          <w:u w:val="none"/>
          <w:lang w:val="en-US" w:eastAsia="zh-CN"/>
        </w:rPr>
        <w:t>其中</w:t>
      </w:r>
      <w:r>
        <w:rPr>
          <w:rFonts w:hint="eastAsia" w:ascii="等线" w:hAnsi="等线" w:eastAsia="仿宋" w:cs="仿宋"/>
          <w:sz w:val="28"/>
          <w:szCs w:val="28"/>
          <w:u w:val="none"/>
          <w:lang w:val="en-US" w:eastAsia="zh-CN"/>
        </w:rPr>
        <w:t>建筑工程技术专业10人； 工程造价专业 5人；道路与桥梁工程技术专业5人。</w:t>
      </w:r>
    </w:p>
    <w:p w14:paraId="10D51CB0">
      <w:pPr>
        <w:widowControl/>
        <w:spacing w:line="500" w:lineRule="exact"/>
        <w:ind w:firstLine="560" w:firstLineChars="200"/>
        <w:jc w:val="left"/>
        <w:rPr>
          <w:rFonts w:hint="eastAsia" w:ascii="等线" w:hAnsi="等线" w:eastAsia="仿宋" w:cs="宋体"/>
          <w:kern w:val="0"/>
          <w:sz w:val="28"/>
          <w:u w:val="none"/>
          <w:lang w:eastAsia="zh-CN"/>
        </w:rPr>
      </w:pPr>
      <w:r>
        <w:rPr>
          <w:rFonts w:hint="eastAsia" w:ascii="仿宋" w:hAnsi="仿宋" w:eastAsia="仿宋" w:cs="宋体"/>
          <w:kern w:val="0"/>
          <w:sz w:val="28"/>
          <w:u w:val="none"/>
        </w:rPr>
        <w:t>3</w:t>
      </w:r>
      <w:r>
        <w:rPr>
          <w:rFonts w:hint="eastAsia" w:ascii="仿宋" w:hAnsi="仿宋" w:eastAsia="仿宋" w:cs="宋体"/>
          <w:kern w:val="0"/>
          <w:sz w:val="28"/>
          <w:u w:val="none"/>
          <w:lang w:eastAsia="zh-CN"/>
        </w:rPr>
        <w:t>.</w:t>
      </w:r>
      <w:r>
        <w:rPr>
          <w:rFonts w:hint="eastAsia" w:ascii="等线" w:hAnsi="等线" w:eastAsia="仿宋" w:cs="宋体"/>
          <w:kern w:val="0"/>
          <w:sz w:val="28"/>
          <w:u w:val="none"/>
          <w:lang w:val="en-US" w:eastAsia="zh-CN"/>
        </w:rPr>
        <w:t>体育特长生</w:t>
      </w:r>
      <w:r>
        <w:rPr>
          <w:rFonts w:hint="eastAsia" w:ascii="等线" w:hAnsi="等线" w:eastAsia="仿宋" w:cs="宋体"/>
          <w:kern w:val="0"/>
          <w:sz w:val="28"/>
          <w:u w:val="none"/>
        </w:rPr>
        <w:t>招生计划</w:t>
      </w:r>
      <w:r>
        <w:rPr>
          <w:rFonts w:hint="eastAsia" w:ascii="等线" w:hAnsi="等线" w:eastAsia="仿宋" w:cs="仿宋"/>
          <w:sz w:val="28"/>
          <w:szCs w:val="28"/>
          <w:u w:val="none"/>
          <w:lang w:val="en-US" w:eastAsia="zh-CN"/>
        </w:rPr>
        <w:t>30</w:t>
      </w:r>
      <w:r>
        <w:rPr>
          <w:rFonts w:hint="eastAsia" w:ascii="等线" w:hAnsi="等线" w:eastAsia="仿宋" w:cs="宋体"/>
          <w:kern w:val="0"/>
          <w:sz w:val="28"/>
          <w:u w:val="none"/>
        </w:rPr>
        <w:t>人</w:t>
      </w:r>
      <w:r>
        <w:rPr>
          <w:rFonts w:hint="eastAsia" w:ascii="等线" w:hAnsi="等线" w:eastAsia="仿宋" w:cs="宋体"/>
          <w:kern w:val="0"/>
          <w:sz w:val="28"/>
          <w:u w:val="none"/>
          <w:lang w:eastAsia="zh-CN"/>
        </w:rPr>
        <w:t>，</w:t>
      </w:r>
      <w:r>
        <w:rPr>
          <w:rFonts w:hint="eastAsia" w:ascii="等线" w:hAnsi="等线" w:eastAsia="仿宋" w:cs="宋体"/>
          <w:kern w:val="0"/>
          <w:sz w:val="28"/>
          <w:u w:val="none"/>
          <w:lang w:val="en-US" w:eastAsia="zh-CN"/>
        </w:rPr>
        <w:t>考</w:t>
      </w:r>
      <w:r>
        <w:rPr>
          <w:rFonts w:hint="eastAsia" w:ascii="仿宋" w:hAnsi="仿宋" w:eastAsia="仿宋" w:cs="宋体"/>
          <w:kern w:val="0"/>
          <w:sz w:val="28"/>
          <w:u w:val="none"/>
        </w:rPr>
        <w:t>生可在</w:t>
      </w:r>
      <w:r>
        <w:rPr>
          <w:rFonts w:hint="eastAsia" w:ascii="仿宋" w:hAnsi="仿宋" w:eastAsia="仿宋" w:cs="宋体"/>
          <w:kern w:val="0"/>
          <w:sz w:val="28"/>
          <w:u w:val="none"/>
          <w:lang w:val="en-US" w:eastAsia="zh-CN"/>
        </w:rPr>
        <w:t>上表</w:t>
      </w:r>
      <w:r>
        <w:rPr>
          <w:rFonts w:hint="eastAsia" w:ascii="仿宋" w:hAnsi="仿宋" w:eastAsia="仿宋" w:cs="宋体"/>
          <w:kern w:val="0"/>
          <w:sz w:val="28"/>
          <w:u w:val="none"/>
        </w:rPr>
        <w:t>单</w:t>
      </w:r>
      <w:r>
        <w:rPr>
          <w:rFonts w:hint="eastAsia" w:ascii="等线" w:hAnsi="等线" w:eastAsia="仿宋" w:cs="宋体"/>
          <w:kern w:val="0"/>
          <w:sz w:val="28"/>
          <w:u w:val="none"/>
        </w:rPr>
        <w:t>招专业范围内自行选择报考专业</w:t>
      </w:r>
      <w:r>
        <w:rPr>
          <w:rFonts w:hint="eastAsia" w:ascii="等线" w:hAnsi="等线" w:eastAsia="仿宋" w:cs="宋体"/>
          <w:kern w:val="0"/>
          <w:sz w:val="28"/>
          <w:u w:val="none"/>
          <w:lang w:eastAsia="zh-CN"/>
        </w:rPr>
        <w:t>，但每个专业最多录取特长生</w:t>
      </w:r>
      <w:r>
        <w:rPr>
          <w:rFonts w:hint="eastAsia" w:ascii="等线" w:hAnsi="等线" w:eastAsia="仿宋" w:cs="宋体"/>
          <w:kern w:val="0"/>
          <w:sz w:val="28"/>
          <w:u w:val="none"/>
          <w:lang w:val="en-US" w:eastAsia="zh-CN"/>
        </w:rPr>
        <w:t xml:space="preserve"> 10人</w:t>
      </w:r>
      <w:r>
        <w:rPr>
          <w:rFonts w:hint="eastAsia" w:ascii="等线" w:hAnsi="等线" w:eastAsia="仿宋" w:cs="宋体"/>
          <w:kern w:val="0"/>
          <w:sz w:val="28"/>
          <w:u w:val="none"/>
          <w:lang w:eastAsia="zh-CN"/>
        </w:rPr>
        <w:t>。</w:t>
      </w:r>
    </w:p>
    <w:p w14:paraId="68D6A1A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宋体"/>
          <w:kern w:val="0"/>
          <w:sz w:val="28"/>
          <w:lang w:val="en-US" w:eastAsia="zh-CN"/>
        </w:rPr>
      </w:pPr>
      <w:r>
        <w:rPr>
          <w:rFonts w:hint="eastAsia" w:ascii="等线" w:hAnsi="等线" w:eastAsia="仿宋" w:cs="宋体"/>
          <w:b/>
          <w:bCs/>
          <w:kern w:val="0"/>
          <w:sz w:val="28"/>
          <w:u w:val="none"/>
          <w:lang w:val="en-US" w:eastAsia="zh-CN"/>
        </w:rPr>
        <w:t>第十五条</w:t>
      </w:r>
      <w:r>
        <w:rPr>
          <w:rFonts w:hint="eastAsia" w:ascii="等线" w:hAnsi="等线" w:eastAsia="仿宋" w:cs="宋体"/>
          <w:kern w:val="0"/>
          <w:sz w:val="28"/>
          <w:u w:val="none"/>
          <w:lang w:val="en-US" w:eastAsia="zh-CN"/>
        </w:rPr>
        <w:t xml:space="preserve"> </w:t>
      </w:r>
      <w:r>
        <w:rPr>
          <w:rFonts w:hint="eastAsia" w:ascii="仿宋" w:hAnsi="仿宋" w:eastAsia="仿宋" w:cs="宋体"/>
          <w:kern w:val="0"/>
          <w:sz w:val="28"/>
          <w:lang w:val="en-US" w:eastAsia="zh-CN"/>
        </w:rPr>
        <w:t>学校在考试结束后，以实际参考人数为基数，按比例确定各专业不同类别考生的计划数。学校各专业各类别计划确定并公布后，一律不调整和追加。单招未完成的计划转为统招计划使用。</w:t>
      </w:r>
    </w:p>
    <w:p w14:paraId="35D1C52A">
      <w:pPr>
        <w:pStyle w:val="2"/>
        <w:rPr>
          <w:rFonts w:hint="eastAsia"/>
          <w:lang w:val="en-US" w:eastAsia="zh-CN"/>
        </w:rPr>
      </w:pPr>
    </w:p>
    <w:p w14:paraId="77C8D0E5">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2C5CB924">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第十六条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4B683F5F">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年普通高中学业水平合格性考试有效成绩）、中职考生和往届普通高中考生及同等学力考生（含普通高中学业水平合格性考试有效成绩不全的应届普通高中考生）、</w:t>
      </w:r>
      <w:r>
        <w:rPr>
          <w:rFonts w:hint="eastAsia" w:ascii="等线" w:hAnsi="等线" w:eastAsia="仿宋" w:cs="仿宋"/>
          <w:sz w:val="28"/>
          <w:szCs w:val="28"/>
          <w:u w:val="none"/>
        </w:rPr>
        <w:t>退役军人</w:t>
      </w:r>
      <w:r>
        <w:rPr>
          <w:rFonts w:hint="eastAsia" w:ascii="等线" w:hAnsi="等线" w:eastAsia="仿宋" w:cs="仿宋"/>
          <w:sz w:val="28"/>
          <w:szCs w:val="28"/>
          <w:u w:val="none"/>
          <w:lang w:val="en-US" w:eastAsia="zh-CN"/>
        </w:rPr>
        <w:t>及</w:t>
      </w:r>
      <w:r>
        <w:rPr>
          <w:rFonts w:hint="eastAsia" w:ascii="等线" w:hAnsi="等线" w:eastAsia="仿宋" w:cs="仿宋"/>
          <w:sz w:val="28"/>
          <w:szCs w:val="28"/>
          <w:u w:val="none"/>
        </w:rPr>
        <w:t>其他社会人员、</w:t>
      </w:r>
      <w:r>
        <w:rPr>
          <w:rFonts w:hint="eastAsia" w:ascii="等线" w:hAnsi="等线" w:eastAsia="仿宋" w:cs="仿宋"/>
          <w:sz w:val="28"/>
          <w:szCs w:val="28"/>
          <w:u w:val="none"/>
          <w:lang w:val="en-US" w:eastAsia="zh-CN"/>
        </w:rPr>
        <w:t>体育</w:t>
      </w:r>
      <w:r>
        <w:rPr>
          <w:rFonts w:hint="eastAsia" w:ascii="等线" w:hAnsi="等线" w:eastAsia="仿宋" w:cs="仿宋"/>
          <w:sz w:val="28"/>
          <w:szCs w:val="28"/>
          <w:u w:val="none"/>
        </w:rPr>
        <w:t>特长生</w:t>
      </w:r>
      <w:r>
        <w:rPr>
          <w:rFonts w:hint="eastAsia" w:ascii="等线" w:hAnsi="等线" w:eastAsia="仿宋" w:cs="仿宋"/>
          <w:sz w:val="28"/>
          <w:szCs w:val="28"/>
          <w:u w:val="none"/>
          <w:lang w:val="en-US" w:eastAsia="zh-CN"/>
        </w:rPr>
        <w:t>4个</w:t>
      </w:r>
      <w:r>
        <w:rPr>
          <w:rFonts w:hint="eastAsia" w:ascii="等线" w:hAnsi="等线" w:eastAsia="仿宋" w:cs="仿宋"/>
          <w:sz w:val="28"/>
          <w:szCs w:val="28"/>
          <w:u w:val="none"/>
        </w:rPr>
        <w:t>大类。</w:t>
      </w:r>
    </w:p>
    <w:p w14:paraId="29D2341A">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+职业技能测试（技能展示）</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482FF9E5">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外语三门科目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sz w:val="28"/>
          <w:szCs w:val="28"/>
        </w:rPr>
        <w:t>采取</w:t>
      </w:r>
      <w:r>
        <w:rPr>
          <w:rFonts w:hint="eastAsia" w:ascii="等线" w:hAnsi="等线" w:eastAsia="仿宋" w:cs="仿宋"/>
          <w:sz w:val="28"/>
          <w:szCs w:val="28"/>
          <w:u w:val="none"/>
          <w:lang w:val="en-US" w:eastAsia="zh-CN"/>
        </w:rPr>
        <w:t>笔试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p>
    <w:p w14:paraId="0747D3FB">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sz w:val="28"/>
          <w:szCs w:val="28"/>
          <w:lang w:val="en-US" w:eastAsia="zh-CN"/>
        </w:rPr>
        <w:t>均</w:t>
      </w:r>
      <w:r>
        <w:rPr>
          <w:rFonts w:hint="eastAsia" w:ascii="等线" w:hAnsi="等线" w:eastAsia="仿宋" w:cs="仿宋"/>
          <w:sz w:val="28"/>
          <w:szCs w:val="28"/>
        </w:rPr>
        <w:t>采取</w:t>
      </w:r>
      <w:r>
        <w:rPr>
          <w:rFonts w:hint="eastAsia" w:ascii="等线" w:hAnsi="等线" w:eastAsia="仿宋" w:cs="仿宋"/>
          <w:sz w:val="28"/>
          <w:szCs w:val="28"/>
          <w:u w:val="none"/>
          <w:lang w:val="en-US" w:eastAsia="zh-CN"/>
        </w:rPr>
        <w:t>笔试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18ED6123">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color w:val="000000" w:themeColor="text1"/>
          <w:sz w:val="28"/>
          <w:szCs w:val="28"/>
          <w:lang w:val="en-US" w:eastAsia="zh-CN"/>
          <w14:textFill>
            <w14:solidFill>
              <w14:schemeClr w14:val="tx1"/>
            </w14:solidFill>
          </w14:textFill>
        </w:rPr>
        <w:t>3.第三类：</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rPr>
        <w:t>退役军人、农民工等社会人员考生免予文化素质测试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1C1F2648">
      <w:pPr>
        <w:tabs>
          <w:tab w:val="left" w:pos="7980"/>
        </w:tabs>
        <w:spacing w:line="500" w:lineRule="exact"/>
        <w:ind w:firstLine="560" w:firstLineChars="200"/>
        <w:rPr>
          <w:rFonts w:hint="default" w:ascii="等线" w:hAnsi="等线" w:eastAsia="仿宋" w:cs="仿宋"/>
          <w:b w:val="0"/>
          <w:bCs w:val="0"/>
          <w:color w:val="FF0000"/>
          <w:sz w:val="28"/>
          <w:szCs w:val="28"/>
          <w:lang w:val="en-US"/>
        </w:rPr>
      </w:pPr>
      <w:r>
        <w:rPr>
          <w:rFonts w:hint="eastAsia" w:ascii="等线" w:hAnsi="等线" w:eastAsia="仿宋" w:cs="仿宋"/>
          <w:sz w:val="28"/>
          <w:szCs w:val="28"/>
        </w:rPr>
        <w:t>4</w:t>
      </w:r>
      <w:r>
        <w:rPr>
          <w:rFonts w:hint="eastAsia" w:ascii="等线" w:hAnsi="等线" w:eastAsia="仿宋" w:cs="仿宋"/>
          <w:sz w:val="28"/>
          <w:szCs w:val="28"/>
          <w:lang w:eastAsia="zh-CN"/>
        </w:rPr>
        <w:t>.第</w:t>
      </w:r>
      <w:r>
        <w:rPr>
          <w:rFonts w:hint="eastAsia" w:ascii="等线" w:hAnsi="等线" w:eastAsia="仿宋" w:cs="仿宋"/>
          <w:sz w:val="28"/>
          <w:szCs w:val="28"/>
          <w:lang w:val="en-US" w:eastAsia="zh-CN"/>
        </w:rPr>
        <w:t>四</w:t>
      </w:r>
      <w:r>
        <w:rPr>
          <w:rFonts w:hint="eastAsia" w:ascii="等线" w:hAnsi="等线" w:eastAsia="仿宋" w:cs="仿宋"/>
          <w:sz w:val="28"/>
          <w:szCs w:val="28"/>
          <w:lang w:eastAsia="zh-CN"/>
        </w:rPr>
        <w:t>类：</w:t>
      </w:r>
      <w:r>
        <w:rPr>
          <w:rFonts w:hint="eastAsia" w:ascii="等线" w:hAnsi="等线" w:eastAsia="仿宋" w:cs="仿宋"/>
          <w:sz w:val="28"/>
          <w:szCs w:val="28"/>
          <w:lang w:val="en-US" w:eastAsia="zh-CN"/>
        </w:rPr>
        <w:t>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文化素质测试根据学生类别不同，分别采取上述第一类或第二类的方式进行。职业技能测试成绩以技能展示（体育专项测试）成绩代替，专项测试按照</w:t>
      </w:r>
      <w:r>
        <w:rPr>
          <w:rFonts w:hint="eastAsia" w:ascii="等线" w:hAnsi="等线" w:eastAsia="仿宋" w:cs="仿宋"/>
          <w:sz w:val="28"/>
          <w:szCs w:val="28"/>
        </w:rPr>
        <w:t>《</w:t>
      </w:r>
      <w:r>
        <w:rPr>
          <w:rFonts w:hint="eastAsia" w:ascii="等线" w:hAnsi="等线" w:eastAsia="仿宋" w:cs="仿宋"/>
          <w:sz w:val="28"/>
          <w:szCs w:val="28"/>
          <w:u w:val="none"/>
          <w:lang w:val="en-US" w:eastAsia="zh-CN"/>
        </w:rPr>
        <w:t xml:space="preserve"> 湖南城建职业技术</w:t>
      </w:r>
      <w:r>
        <w:rPr>
          <w:rFonts w:hint="eastAsia" w:ascii="等线" w:hAnsi="等线" w:eastAsia="仿宋" w:cs="仿宋"/>
          <w:sz w:val="28"/>
          <w:szCs w:val="28"/>
          <w:u w:val="none"/>
        </w:rPr>
        <w:t>学</w:t>
      </w:r>
      <w:r>
        <w:rPr>
          <w:rFonts w:hint="eastAsia" w:ascii="等线" w:hAnsi="等线" w:eastAsia="仿宋" w:cs="仿宋"/>
          <w:sz w:val="28"/>
          <w:szCs w:val="28"/>
          <w:u w:val="none"/>
          <w:lang w:val="en-US" w:eastAsia="zh-CN"/>
        </w:rPr>
        <w:t>院（校</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202</w:t>
      </w:r>
      <w:r>
        <w:rPr>
          <w:rFonts w:hint="eastAsia" w:ascii="等线" w:hAnsi="等线" w:eastAsia="仿宋" w:cs="仿宋"/>
          <w:sz w:val="28"/>
          <w:szCs w:val="28"/>
          <w:u w:val="none"/>
          <w:lang w:val="en-US" w:eastAsia="zh-CN"/>
        </w:rPr>
        <w:t>5</w:t>
      </w:r>
      <w:r>
        <w:rPr>
          <w:rFonts w:hint="eastAsia" w:ascii="等线" w:hAnsi="等线" w:eastAsia="仿宋" w:cs="仿宋"/>
          <w:sz w:val="28"/>
          <w:szCs w:val="28"/>
          <w:u w:val="none"/>
        </w:rPr>
        <w:t>年体育特长生高职单招方案》</w:t>
      </w:r>
      <w:r>
        <w:rPr>
          <w:rFonts w:hint="eastAsia" w:ascii="等线" w:hAnsi="等线" w:eastAsia="仿宋" w:cs="仿宋"/>
          <w:sz w:val="28"/>
          <w:szCs w:val="28"/>
          <w:u w:val="none"/>
          <w:lang w:eastAsia="zh-CN"/>
        </w:rPr>
        <w:t>执行</w:t>
      </w:r>
      <w:r>
        <w:rPr>
          <w:rFonts w:hint="eastAsia" w:ascii="等线" w:hAnsi="等线" w:eastAsia="仿宋" w:cs="仿宋"/>
          <w:sz w:val="28"/>
          <w:szCs w:val="28"/>
          <w:u w:val="none"/>
        </w:rPr>
        <w:t>。</w:t>
      </w:r>
      <w:r>
        <w:rPr>
          <w:rFonts w:hint="eastAsia" w:ascii="等线" w:hAnsi="等线" w:eastAsia="仿宋" w:cs="仿宋"/>
          <w:color w:val="FF0000"/>
          <w:sz w:val="28"/>
          <w:szCs w:val="28"/>
          <w:u w:val="none"/>
          <w:lang w:val="en-US" w:eastAsia="zh-CN"/>
        </w:rPr>
        <w:t xml:space="preserve"> </w:t>
      </w:r>
    </w:p>
    <w:p w14:paraId="2CAA0F57">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考生的综合成绩为文化素质成绩+职业技能（技能展示）成绩。上述第一类、第二类、第四类考生的高职单招综合成绩（总成绩）满分为600分，文化素质成绩与职业技能成绩占比为1：1，即各占300分。第三类考生的综合成绩满分为300分。</w:t>
      </w:r>
    </w:p>
    <w:p w14:paraId="175CF9BF">
      <w:pPr>
        <w:spacing w:line="500" w:lineRule="exact"/>
        <w:ind w:firstLine="562" w:firstLineChars="200"/>
        <w:rPr>
          <w:rFonts w:hint="eastAsia" w:ascii="方正小标宋简体" w:hAnsi="方正小标宋简体" w:eastAsia="方正小标宋简体" w:cs="方正小标宋简体"/>
          <w:b w:val="0"/>
          <w:bCs w:val="0"/>
          <w:color w:val="FF0000"/>
          <w:sz w:val="28"/>
          <w:szCs w:val="28"/>
          <w:u w:val="none"/>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none"/>
          <w:lang w:val="en-US" w:eastAsia="zh-CN"/>
        </w:rPr>
        <w:t>闭卷笔试方式。方式为：</w:t>
      </w:r>
      <w:r>
        <w:rPr>
          <w:rFonts w:hint="eastAsia" w:ascii="等线" w:hAnsi="等线" w:eastAsia="仿宋" w:cs="仿宋"/>
          <w:sz w:val="28"/>
          <w:szCs w:val="28"/>
          <w:lang w:val="en-US" w:eastAsia="zh-CN"/>
        </w:rPr>
        <w:t>文化素质成绩+职业技能成绩。</w:t>
      </w:r>
    </w:p>
    <w:p w14:paraId="6525C3F0">
      <w:pPr>
        <w:spacing w:line="500" w:lineRule="exact"/>
        <w:ind w:firstLine="562" w:firstLineChars="200"/>
        <w:rPr>
          <w:rFonts w:hint="default" w:ascii="方正小标宋简体" w:hAnsi="方正小标宋简体" w:eastAsia="方正小标宋简体" w:cs="方正小标宋简体"/>
          <w:b w:val="0"/>
          <w:bCs w:val="0"/>
          <w:color w:val="FF0000"/>
          <w:sz w:val="28"/>
          <w:szCs w:val="28"/>
          <w:u w:val="none"/>
          <w:lang w:val="en-US" w:eastAsia="zh-CN"/>
        </w:rPr>
      </w:pPr>
      <w:r>
        <w:rPr>
          <w:rFonts w:hint="eastAsia" w:ascii="等线" w:hAnsi="等线" w:eastAsia="仿宋" w:cs="仿宋"/>
          <w:b/>
          <w:bCs/>
          <w:sz w:val="28"/>
          <w:szCs w:val="28"/>
          <w:u w:val="none"/>
          <w:lang w:val="en-US" w:eastAsia="zh-CN"/>
        </w:rPr>
        <w:t>第二十一条</w:t>
      </w:r>
      <w:r>
        <w:rPr>
          <w:rFonts w:hint="eastAsia" w:ascii="等线" w:hAnsi="等线" w:eastAsia="仿宋" w:cs="仿宋"/>
          <w:sz w:val="28"/>
          <w:szCs w:val="28"/>
          <w:u w:val="none"/>
          <w:lang w:val="en-US" w:eastAsia="zh-CN"/>
        </w:rPr>
        <w:t xml:space="preserve">  我校将按照分类考试的原则，对不同类别考生的职业技能测试分别进行命题。我校文化素质测试、职业技能测试的有关说明、考试范围等，将在我校官网上进行公布。</w:t>
      </w:r>
    </w:p>
    <w:p w14:paraId="0CB9ECDB">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lang w:val="en-US" w:eastAsia="zh-CN"/>
        </w:rPr>
        <w:t xml:space="preserve">第二十二条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sz w:val="28"/>
          <w:szCs w:val="28"/>
          <w:u w:val="none"/>
          <w:lang w:val="en-US" w:eastAsia="zh-CN"/>
        </w:rPr>
        <w:t>2025年       2月22日上午8：00前通过现场或邮寄方式递交（地址：湘潭市岳塘区书院路42号，湖南城建职业技术学院大学生服务中心206室，胡老师15273276117）。将相关申请材料（含获奖证书原件、申报表盖章原件三份，身份证正反复印件材料）报我校招生与就业指导处审核。</w:t>
      </w:r>
      <w:r>
        <w:rPr>
          <w:rFonts w:hint="eastAsia" w:ascii="等线" w:hAnsi="等线" w:eastAsia="仿宋" w:cs="仿宋"/>
          <w:sz w:val="28"/>
          <w:szCs w:val="28"/>
          <w:u w:val="none"/>
        </w:rPr>
        <w:t>免试直接录取的考生不占用单招计划数，使用</w:t>
      </w:r>
      <w:r>
        <w:rPr>
          <w:rFonts w:hint="eastAsia" w:ascii="等线" w:hAnsi="等线" w:eastAsia="仿宋" w:cs="仿宋"/>
          <w:sz w:val="28"/>
          <w:szCs w:val="28"/>
          <w:u w:val="none"/>
          <w:lang w:eastAsia="zh-CN"/>
        </w:rPr>
        <w:t>我</w:t>
      </w:r>
      <w:r>
        <w:rPr>
          <w:rFonts w:hint="eastAsia" w:ascii="等线" w:hAnsi="等线" w:eastAsia="仿宋" w:cs="仿宋"/>
          <w:sz w:val="28"/>
          <w:szCs w:val="28"/>
          <w:u w:val="none"/>
        </w:rPr>
        <w:t>校统招计划，在统招录取前完成录取手续办理，有关审核程序和方法由省教育考试院另行规定。</w:t>
      </w:r>
    </w:p>
    <w:p w14:paraId="3DB4A928">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006B3AD2">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学生可按技能测试成绩满分计入综合成绩；获得三等奖（铜牌）的学生可按技能测试成绩满分的80%计入综合成绩，也可选择参加学校组织的技能测试取得测试成绩，取两项成绩的较高分数计入综合成绩。</w:t>
      </w:r>
    </w:p>
    <w:p w14:paraId="504900AB">
      <w:pPr>
        <w:numPr>
          <w:ilvl w:val="0"/>
          <w:numId w:val="0"/>
        </w:num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47FBD23C">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第二十三条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2676E768">
      <w:pPr>
        <w:numPr>
          <w:ilvl w:val="0"/>
          <w:numId w:val="0"/>
        </w:num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第二十四条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none"/>
          <w:lang w:val="en-US" w:eastAsia="zh-CN"/>
        </w:rPr>
        <w:t xml:space="preserve"> 3月1日-3月7日，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①登录</w:t>
      </w:r>
      <w:r>
        <w:rPr>
          <w:rFonts w:hint="eastAsia" w:ascii="仿宋" w:hAnsi="仿宋" w:eastAsia="仿宋" w:cs="仿宋"/>
          <w:color w:val="auto"/>
          <w:sz w:val="28"/>
          <w:szCs w:val="28"/>
          <w:u w:val="none"/>
          <w:lang w:val="en-US" w:eastAsia="zh-CN"/>
        </w:rPr>
        <w:t>湖南城建职院招生与就业指导处微信公众号，</w:t>
      </w:r>
      <w:r>
        <w:rPr>
          <w:rFonts w:hint="eastAsia" w:ascii="仿宋_GB2312" w:hAnsi="仿宋_GB2312" w:eastAsia="仿宋_GB2312" w:cs="仿宋_GB2312"/>
          <w:sz w:val="28"/>
          <w:szCs w:val="28"/>
          <w:u w:val="none"/>
          <w:lang w:val="en-US" w:eastAsia="zh-CN"/>
        </w:rPr>
        <w:t>进入“单招缴费”栏目，按系统提示缴费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 xml:space="preserve"> 3 </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 xml:space="preserve"> 4</w:t>
      </w:r>
      <w:r>
        <w:rPr>
          <w:rFonts w:hint="eastAsia" w:ascii="仿宋" w:hAnsi="仿宋" w:eastAsia="仿宋" w:cs="仿宋"/>
          <w:color w:val="auto"/>
          <w:sz w:val="28"/>
          <w:szCs w:val="28"/>
          <w:u w:val="none"/>
          <w:lang w:val="en-US" w:eastAsia="zh-CN"/>
        </w:rPr>
        <w:t>日-7日登录湖南城建职院招生与就业指导处微信公众号自行打印准考</w:t>
      </w:r>
      <w:r>
        <w:rPr>
          <w:rFonts w:hint="eastAsia" w:ascii="等线" w:hAnsi="等线" w:eastAsia="仿宋" w:cs="仿宋"/>
          <w:sz w:val="28"/>
          <w:szCs w:val="28"/>
          <w:lang w:val="en-US" w:eastAsia="zh-CN"/>
        </w:rPr>
        <w:t>证。第二志愿考生缴费及准考证打印时间学校另行公布。缴费咨询电话：0731-58662866/58660668，打印准考证咨询电话：  0731-58660668。缴费及准考证打印流程详见https://zsw.hnucc.com/index.htm。</w:t>
      </w:r>
    </w:p>
    <w:p w14:paraId="57E7B62D">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招生、纪检部门共同组织考务工作。具体由教务处牵头组织命题，并负责其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7809ADE8">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2C1CA90A">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w:t>
      </w:r>
      <w:r>
        <w:rPr>
          <w:rFonts w:hint="eastAsia" w:ascii="等线" w:hAnsi="等线" w:eastAsia="仿宋" w:cs="仿宋"/>
          <w:sz w:val="28"/>
          <w:szCs w:val="28"/>
          <w:lang w:val="en-US" w:eastAsia="zh-CN"/>
        </w:rPr>
        <w:t>通</w:t>
      </w:r>
      <w:r>
        <w:rPr>
          <w:rFonts w:hint="eastAsia" w:ascii="等线" w:hAnsi="等线" w:eastAsia="仿宋" w:cs="仿宋"/>
          <w:sz w:val="28"/>
          <w:szCs w:val="28"/>
        </w:rPr>
        <w:t>高</w:t>
      </w:r>
      <w:r>
        <w:rPr>
          <w:rFonts w:hint="eastAsia" w:ascii="等线" w:hAnsi="等线" w:eastAsia="仿宋" w:cs="仿宋"/>
          <w:sz w:val="28"/>
          <w:szCs w:val="28"/>
          <w:lang w:val="en-US" w:eastAsia="zh-CN"/>
        </w:rPr>
        <w:t>中毕业考生</w:t>
      </w:r>
      <w:r>
        <w:rPr>
          <w:rFonts w:ascii="等线" w:hAnsi="等线" w:eastAsia="仿宋" w:cs="仿宋"/>
          <w:sz w:val="28"/>
          <w:szCs w:val="28"/>
        </w:rPr>
        <w:t>必须按照</w:t>
      </w:r>
      <w:r>
        <w:rPr>
          <w:rFonts w:hint="eastAsia" w:ascii="等线" w:hAnsi="等线" w:eastAsia="仿宋" w:cs="仿宋"/>
          <w:sz w:val="28"/>
          <w:szCs w:val="28"/>
          <w:lang w:val="en-US" w:eastAsia="zh-CN"/>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w:t>
      </w:r>
      <w:r>
        <w:rPr>
          <w:rFonts w:hint="eastAsia" w:ascii="等线" w:hAnsi="等线" w:eastAsia="仿宋" w:cs="仿宋"/>
          <w:sz w:val="28"/>
          <w:szCs w:val="28"/>
          <w:lang w:val="en-US" w:eastAsia="zh-CN"/>
        </w:rPr>
        <w:t>及</w:t>
      </w:r>
      <w:r>
        <w:rPr>
          <w:rFonts w:ascii="等线" w:hAnsi="等线" w:eastAsia="仿宋" w:cs="仿宋"/>
          <w:sz w:val="28"/>
          <w:szCs w:val="28"/>
        </w:rPr>
        <w:t>录取。</w:t>
      </w:r>
    </w:p>
    <w:p w14:paraId="6976C6F3">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第二十七条</w:t>
      </w:r>
      <w:r>
        <w:rPr>
          <w:rFonts w:hint="eastAsia" w:ascii="等线" w:hAnsi="等线" w:eastAsia="仿宋" w:cs="仿宋"/>
          <w:sz w:val="28"/>
          <w:szCs w:val="28"/>
          <w:lang w:val="en-US" w:eastAsia="zh-CN"/>
        </w:rPr>
        <w:t xml:space="preserve"> 单招录取首先对报考单列计划的考生（第三类、第四类）进行录取，单列计划只录取第一志愿报考的考生，如有剩余单列计划则转为普通类计划录取第一类、第二类考生。</w:t>
      </w:r>
    </w:p>
    <w:p w14:paraId="0D99DB69">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第二十八条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年普通高中学业水平合格性考试有效成绩）、</w:t>
      </w:r>
      <w:r>
        <w:rPr>
          <w:rFonts w:hint="eastAsia" w:ascii="等线" w:hAnsi="等线" w:eastAsia="仿宋" w:cs="仿宋"/>
          <w:sz w:val="28"/>
          <w:szCs w:val="28"/>
          <w:lang w:eastAsia="zh-CN"/>
        </w:rPr>
        <w:t>第二类考生</w:t>
      </w:r>
      <w:r>
        <w:rPr>
          <w:rFonts w:hint="eastAsia" w:ascii="等线" w:hAnsi="等线" w:eastAsia="仿宋" w:cs="仿宋"/>
          <w:sz w:val="28"/>
          <w:szCs w:val="28"/>
        </w:rPr>
        <w:t>（含普通高中学业水平合格性考试有效成绩不全的应届普通高中考生</w:t>
      </w:r>
      <w:r>
        <w:rPr>
          <w:rFonts w:hint="eastAsia" w:ascii="等线" w:hAnsi="等线" w:eastAsia="仿宋" w:cs="仿宋"/>
          <w:sz w:val="28"/>
          <w:szCs w:val="28"/>
          <w:lang w:eastAsia="zh-CN"/>
        </w:rPr>
        <w:t>）</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根据同比例公示计算可得第一类、第二类考生的计划数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5F7C8E66">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单招录取工作按照“学校负责、招办监督”的原则进行。各类别录取时，</w:t>
      </w:r>
      <w:r>
        <w:rPr>
          <w:rFonts w:hint="eastAsia" w:ascii="等线" w:hAnsi="等线" w:eastAsia="仿宋" w:cs="仿宋"/>
          <w:sz w:val="28"/>
          <w:szCs w:val="28"/>
          <w:u w:val="none"/>
          <w:lang w:val="en-US" w:eastAsia="zh-CN"/>
        </w:rPr>
        <w:t>按照分数优先的方式进行。各类别按照以下顺序进行。</w:t>
      </w:r>
    </w:p>
    <w:p w14:paraId="0EC7E510">
      <w:pPr>
        <w:widowControl/>
        <w:numPr>
          <w:ilvl w:val="0"/>
          <w:numId w:val="0"/>
        </w:numPr>
        <w:shd w:val="clear" w:color="auto" w:fill="FFFFFF"/>
        <w:spacing w:line="500" w:lineRule="exact"/>
        <w:ind w:firstLine="560" w:firstLineChars="200"/>
        <w:jc w:val="left"/>
        <w:rPr>
          <w:rFonts w:hint="eastAsia"/>
          <w:lang w:val="en-US" w:eastAsia="zh-CN"/>
        </w:rPr>
      </w:pPr>
      <w:r>
        <w:rPr>
          <w:rFonts w:hint="eastAsia" w:ascii="等线" w:hAnsi="等线" w:eastAsia="仿宋" w:cs="仿宋"/>
          <w:sz w:val="28"/>
          <w:szCs w:val="28"/>
          <w:lang w:val="en-US" w:eastAsia="zh-CN"/>
        </w:rPr>
        <w:t>1.</w:t>
      </w: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避免个别专业扎堆报考，造成给后续普通类考生计划不足，各专业录取退役军人考生的人数不超过10人。</w:t>
      </w:r>
    </w:p>
    <w:p w14:paraId="68E65B87">
      <w:pPr>
        <w:widowControl/>
        <w:numPr>
          <w:ilvl w:val="0"/>
          <w:numId w:val="0"/>
        </w:numPr>
        <w:shd w:val="clear" w:color="auto" w:fill="FFFFFF"/>
        <w:spacing w:line="500" w:lineRule="exact"/>
        <w:ind w:firstLine="560" w:firstLineChars="200"/>
        <w:jc w:val="left"/>
        <w:rPr>
          <w:rFonts w:hint="eastAsia"/>
          <w:lang w:eastAsia="zh-CN"/>
        </w:rPr>
      </w:pPr>
      <w:r>
        <w:rPr>
          <w:rFonts w:hint="eastAsia" w:ascii="等线" w:hAnsi="等线" w:eastAsia="仿宋" w:cs="仿宋"/>
          <w:sz w:val="28"/>
          <w:szCs w:val="28"/>
          <w:lang w:val="en-US" w:eastAsia="zh-CN"/>
        </w:rPr>
        <w:t>2.</w:t>
      </w:r>
      <w:r>
        <w:rPr>
          <w:rFonts w:hint="eastAsia" w:ascii="等线" w:hAnsi="等线" w:eastAsia="仿宋" w:cs="仿宋"/>
          <w:sz w:val="28"/>
          <w:szCs w:val="28"/>
        </w:rPr>
        <w:t>其他社会人员（农民工、下岗失业人员、新型职业农民和企业在岗人员）</w:t>
      </w:r>
      <w:r>
        <w:rPr>
          <w:rFonts w:hint="eastAsia" w:ascii="等线" w:hAnsi="等线" w:eastAsia="仿宋" w:cs="仿宋"/>
          <w:sz w:val="28"/>
          <w:szCs w:val="28"/>
          <w:lang w:eastAsia="zh-CN"/>
        </w:rPr>
        <w:t>：</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lang w:eastAsia="zh-CN"/>
        </w:rPr>
        <w:t>。</w:t>
      </w:r>
    </w:p>
    <w:p w14:paraId="13018E43">
      <w:pPr>
        <w:widowControl/>
        <w:numPr>
          <w:ilvl w:val="0"/>
          <w:numId w:val="0"/>
        </w:numPr>
        <w:shd w:val="clear" w:color="auto" w:fill="FFFFFF"/>
        <w:spacing w:line="500" w:lineRule="exact"/>
        <w:ind w:firstLine="560" w:firstLineChars="200"/>
        <w:jc w:val="left"/>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体育特长生。依据考生所填报项目按综合成绩从高分到低分进行录取，具体规则详见《湖南城建职业技术学院2025年体育特长生高职单招方案》。为避免个别专业扎堆报考，造成后续普通类考生计划不足，各专业录取特长生考生的人数不超过10人。</w:t>
      </w:r>
    </w:p>
    <w:p w14:paraId="786A3068">
      <w:pPr>
        <w:widowControl/>
        <w:numPr>
          <w:ilvl w:val="0"/>
          <w:numId w:val="0"/>
        </w:numPr>
        <w:shd w:val="clear" w:color="auto" w:fill="FFFFFF"/>
        <w:spacing w:line="500" w:lineRule="exact"/>
        <w:ind w:firstLine="560" w:firstLineChars="200"/>
        <w:jc w:val="left"/>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4.普通类考生。根据各考生类别确定招生计划数。依据考生综合成绩从高分到低分进行录取，录满为止。如遇生源不足，则对所对应类别内未录取且服从调剂的考生按综合成绩从高分到低分进行调剂录取。</w:t>
      </w:r>
    </w:p>
    <w:p w14:paraId="75B4C88C">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lang w:val="en-US" w:eastAsia="zh-CN"/>
        </w:rPr>
        <w:t>第三十条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lang w:val="en-US" w:eastAsia="zh-CN"/>
        </w:rPr>
        <w:t>对于第一、二类末位同分的考生，依据以下排序规则进行录取。同分排序规则为：依次按职业技能测试成绩、语文、数学、外语的成绩从高到低排序。对于第四类末位同分的考生，依据以下排序规则进行录取。同分排序规则为：依次按</w:t>
      </w:r>
      <w:r>
        <w:rPr>
          <w:rFonts w:hint="eastAsia" w:ascii="等线" w:hAnsi="等线" w:eastAsia="仿宋" w:cs="仿宋"/>
          <w:sz w:val="28"/>
          <w:szCs w:val="28"/>
          <w:lang w:val="en-US" w:eastAsia="zh-CN"/>
        </w:rPr>
        <w:t>技能展示（体育专项测试）</w:t>
      </w:r>
      <w:r>
        <w:rPr>
          <w:rFonts w:hint="eastAsia" w:ascii="等线" w:hAnsi="等线" w:eastAsia="仿宋" w:cs="仿宋"/>
          <w:sz w:val="28"/>
          <w:szCs w:val="28"/>
          <w:u w:val="none"/>
          <w:lang w:val="en-US" w:eastAsia="zh-CN"/>
        </w:rPr>
        <w:t>成绩、语文、数学、外语的成绩从高到低排序。第三类和其他类别考生如有末位同分并按以上规则排序后仍然相同的，重新组织考试并按上述规则录取。</w:t>
      </w:r>
    </w:p>
    <w:p w14:paraId="32F02855">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 xml:space="preserve">第三十一条 </w:t>
      </w:r>
      <w:r>
        <w:rPr>
          <w:rFonts w:hint="eastAsia" w:ascii="等线" w:hAnsi="等线" w:eastAsia="仿宋" w:cs="仿宋"/>
          <w:sz w:val="28"/>
          <w:szCs w:val="28"/>
          <w:u w:val="none"/>
          <w:lang w:val="en-US" w:eastAsia="zh-CN"/>
        </w:rPr>
        <w:t>为保障生源质量，我校对语文、数学、英语、职业技能</w:t>
      </w:r>
      <w:r>
        <w:rPr>
          <w:rFonts w:hint="eastAsia" w:ascii="等线" w:hAnsi="等线" w:eastAsia="仿宋" w:cs="仿宋"/>
          <w:sz w:val="28"/>
          <w:szCs w:val="28"/>
          <w:lang w:val="en-US" w:eastAsia="zh-CN"/>
        </w:rPr>
        <w:t>（体育专项测试）</w:t>
      </w:r>
      <w:r>
        <w:rPr>
          <w:rFonts w:hint="eastAsia" w:ascii="等线" w:hAnsi="等线" w:eastAsia="仿宋" w:cs="仿宋"/>
          <w:sz w:val="28"/>
          <w:szCs w:val="28"/>
          <w:u w:val="none"/>
          <w:lang w:val="en-US" w:eastAsia="zh-CN"/>
        </w:rPr>
        <w:t>等四个科目中任一科目缺考或者成绩为零分的考生不予录取。</w:t>
      </w:r>
    </w:p>
    <w:p w14:paraId="596804B7">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第三十二条 </w:t>
      </w:r>
      <w:r>
        <w:rPr>
          <w:rFonts w:hint="eastAsia" w:ascii="等线" w:hAnsi="等线" w:eastAsia="仿宋" w:cs="仿宋"/>
          <w:sz w:val="28"/>
          <w:szCs w:val="28"/>
          <w:lang w:val="en-US" w:eastAsia="zh-CN"/>
        </w:rPr>
        <w:t>我校通过官网</w:t>
      </w:r>
      <w:r>
        <w:rPr>
          <w:rFonts w:hint="eastAsia" w:ascii="等线" w:hAnsi="等线" w:eastAsia="仿宋" w:cs="仿宋"/>
          <w:sz w:val="28"/>
          <w:szCs w:val="28"/>
          <w:u w:val="none"/>
          <w:lang w:val="en-US" w:eastAsia="zh-CN"/>
        </w:rPr>
        <w:t>（https://zsw.hnucc.com/index.htm ）发</w:t>
      </w:r>
      <w:r>
        <w:rPr>
          <w:rFonts w:hint="eastAsia" w:ascii="等线" w:hAnsi="等线" w:eastAsia="仿宋" w:cs="仿宋"/>
          <w:sz w:val="28"/>
          <w:szCs w:val="28"/>
          <w:lang w:val="en-US" w:eastAsia="zh-CN"/>
        </w:rPr>
        <w:t>布单招拟录取名单，拟录取考生需在我校规定时间内办理相关录取确认手续。</w:t>
      </w:r>
    </w:p>
    <w:p w14:paraId="4AAEF13E">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none"/>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none"/>
        </w:rPr>
        <w:t>特殊情况需转专业的，须按照教育部和省教育厅有关规定在本校当年单招专业范围内转换。</w:t>
      </w:r>
    </w:p>
    <w:p w14:paraId="5CE4FABA">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B1B05FE">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sz w:val="28"/>
          <w:szCs w:val="28"/>
          <w:lang w:val="en-US" w:eastAsia="zh-CN"/>
        </w:rPr>
        <w:t xml:space="preserve">第三十五条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4EB0A266">
      <w:pPr>
        <w:pStyle w:val="2"/>
        <w:rPr>
          <w:rFonts w:hint="default"/>
          <w:lang w:val="en-US" w:eastAsia="zh-CN"/>
        </w:rPr>
      </w:pPr>
    </w:p>
    <w:p w14:paraId="6C83290E">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1AEDF564">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第三十六条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0841EF0C">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u w:val="none"/>
          <w:lang w:val="en-US" w:eastAsia="zh-CN"/>
        </w:rPr>
        <w:t>在学校纪委</w:t>
      </w:r>
      <w:r>
        <w:rPr>
          <w:rFonts w:hint="eastAsia" w:ascii="等线" w:hAnsi="等线" w:eastAsia="仿宋" w:cs="仿宋"/>
          <w:sz w:val="28"/>
          <w:szCs w:val="28"/>
          <w:u w:val="none"/>
        </w:rPr>
        <w:t>纪检监察</w:t>
      </w:r>
      <w:r>
        <w:rPr>
          <w:rFonts w:hint="eastAsia" w:ascii="等线" w:hAnsi="等线" w:eastAsia="仿宋" w:cs="仿宋"/>
          <w:sz w:val="28"/>
          <w:szCs w:val="28"/>
          <w:u w:val="none"/>
          <w:lang w:val="en-US" w:eastAsia="zh-CN"/>
        </w:rPr>
        <w:t>全程监督检查下进行</w:t>
      </w:r>
      <w:r>
        <w:rPr>
          <w:rFonts w:hint="eastAsia" w:ascii="等线" w:hAnsi="等线" w:eastAsia="仿宋" w:cs="仿宋"/>
          <w:sz w:val="28"/>
          <w:szCs w:val="28"/>
          <w:u w:val="none"/>
        </w:rPr>
        <w:t>单招考试、录取</w:t>
      </w:r>
      <w:r>
        <w:rPr>
          <w:rFonts w:hint="eastAsia" w:ascii="等线" w:hAnsi="等线" w:eastAsia="仿宋" w:cs="仿宋"/>
          <w:sz w:val="28"/>
          <w:szCs w:val="28"/>
          <w:u w:val="none"/>
          <w:lang w:val="en-US" w:eastAsia="zh-CN"/>
        </w:rPr>
        <w:t>等工作。</w:t>
      </w:r>
    </w:p>
    <w:p w14:paraId="73910203">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7BB3AF54">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none"/>
          <w:lang w:val="en-US" w:eastAsia="zh-CN"/>
        </w:rPr>
        <w:t>0731-58662805</w:t>
      </w:r>
      <w:r>
        <w:rPr>
          <w:rFonts w:hint="eastAsia" w:ascii="等线" w:hAnsi="等线" w:eastAsia="仿宋" w:cs="仿宋"/>
          <w:sz w:val="28"/>
          <w:szCs w:val="28"/>
          <w:u w:val="none"/>
        </w:rPr>
        <w:t>。</w:t>
      </w:r>
    </w:p>
    <w:p w14:paraId="2C5E751D">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01A64317">
      <w:pPr>
        <w:pStyle w:val="5"/>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四十</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0BC18799">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131E659D">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74E42362">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B4B8CD2">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7E119A36">
      <w:pPr>
        <w:pStyle w:val="5"/>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226AE3B8">
      <w:pPr>
        <w:pStyle w:val="5"/>
        <w:ind w:firstLine="560" w:firstLineChars="200"/>
        <w:jc w:val="left"/>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通信地址：</w:t>
      </w:r>
      <w:r>
        <w:rPr>
          <w:rFonts w:hint="eastAsia" w:ascii="等线" w:hAnsi="等线" w:eastAsia="仿宋" w:cs="仿宋"/>
          <w:sz w:val="28"/>
          <w:szCs w:val="28"/>
          <w:u w:val="none"/>
          <w:lang w:val="en-US" w:eastAsia="zh-CN"/>
        </w:rPr>
        <w:t xml:space="preserve">湖南省岳塘区书院路42号     </w:t>
      </w:r>
    </w:p>
    <w:p w14:paraId="60926EF1">
      <w:pPr>
        <w:pStyle w:val="5"/>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邮政编码：</w:t>
      </w:r>
      <w:r>
        <w:rPr>
          <w:rFonts w:hint="eastAsia" w:ascii="等线" w:hAnsi="等线" w:eastAsia="仿宋" w:cs="仿宋"/>
          <w:sz w:val="28"/>
          <w:szCs w:val="28"/>
          <w:u w:val="none"/>
          <w:lang w:val="en-US" w:eastAsia="zh-CN"/>
        </w:rPr>
        <w:t xml:space="preserve">411101             </w:t>
      </w:r>
    </w:p>
    <w:p w14:paraId="6465D1FC">
      <w:pPr>
        <w:pStyle w:val="5"/>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招生咨询电话：</w:t>
      </w:r>
      <w:r>
        <w:rPr>
          <w:rFonts w:hint="eastAsia" w:ascii="等线" w:hAnsi="等线" w:eastAsia="仿宋" w:cs="仿宋"/>
          <w:sz w:val="28"/>
          <w:szCs w:val="28"/>
          <w:u w:val="none"/>
          <w:lang w:val="en-US" w:eastAsia="zh-CN"/>
        </w:rPr>
        <w:t xml:space="preserve">0731-58662866/58660668    </w:t>
      </w:r>
    </w:p>
    <w:p w14:paraId="10FAD2B0">
      <w:pPr>
        <w:pStyle w:val="5"/>
        <w:ind w:firstLine="560" w:firstLineChars="200"/>
        <w:jc w:val="both"/>
        <w:rPr>
          <w:rFonts w:hint="eastAsia" w:ascii="等线" w:hAnsi="等线" w:eastAsia="仿宋" w:cs="仿宋"/>
          <w:b w:val="0"/>
          <w:bCs w:val="0"/>
          <w:kern w:val="2"/>
          <w:sz w:val="28"/>
          <w:szCs w:val="28"/>
          <w:u w:val="none"/>
          <w:lang w:val="en-US" w:eastAsia="zh-CN"/>
        </w:rPr>
      </w:pPr>
      <w:r>
        <w:rPr>
          <w:rFonts w:hint="eastAsia" w:ascii="等线" w:hAnsi="等线" w:eastAsia="仿宋" w:cs="仿宋"/>
          <w:b w:val="0"/>
          <w:bCs w:val="0"/>
          <w:kern w:val="2"/>
          <w:sz w:val="28"/>
          <w:szCs w:val="28"/>
          <w:u w:val="none"/>
        </w:rPr>
        <w:t>招生咨询邮箱：</w:t>
      </w:r>
      <w:r>
        <w:rPr>
          <w:rFonts w:hint="eastAsia" w:ascii="等线" w:hAnsi="等线" w:eastAsia="仿宋" w:cs="仿宋"/>
          <w:b w:val="0"/>
          <w:bCs w:val="0"/>
          <w:kern w:val="2"/>
          <w:sz w:val="28"/>
          <w:szCs w:val="28"/>
          <w:u w:val="none"/>
          <w:lang w:val="en-US" w:eastAsia="zh-CN"/>
        </w:rPr>
        <w:t xml:space="preserve">3480703332@qq.com         </w:t>
      </w:r>
    </w:p>
    <w:p w14:paraId="501A5FE9">
      <w:pPr>
        <w:pStyle w:val="5"/>
        <w:ind w:firstLine="560" w:firstLineChars="200"/>
        <w:rPr>
          <w:rFonts w:hint="default" w:ascii="等线" w:hAnsi="等线" w:eastAsia="仿宋" w:cs="仿宋"/>
          <w:b w:val="0"/>
          <w:bCs w:val="0"/>
          <w:kern w:val="2"/>
          <w:sz w:val="28"/>
          <w:szCs w:val="28"/>
          <w:u w:val="none"/>
          <w:lang w:val="en-US" w:eastAsia="zh-CN"/>
        </w:rPr>
      </w:pPr>
      <w:r>
        <w:rPr>
          <w:rFonts w:hint="eastAsia" w:ascii="等线" w:hAnsi="等线" w:eastAsia="仿宋" w:cs="仿宋"/>
          <w:b w:val="0"/>
          <w:bCs w:val="0"/>
          <w:kern w:val="2"/>
          <w:sz w:val="28"/>
          <w:szCs w:val="28"/>
          <w:u w:val="none"/>
          <w:lang w:val="en-US" w:eastAsia="zh-CN"/>
        </w:rPr>
        <w:t>招生</w:t>
      </w:r>
      <w:r>
        <w:rPr>
          <w:rFonts w:hint="eastAsia" w:ascii="等线" w:hAnsi="等线" w:eastAsia="仿宋" w:cs="仿宋"/>
          <w:b w:val="0"/>
          <w:bCs w:val="0"/>
          <w:kern w:val="2"/>
          <w:sz w:val="28"/>
          <w:szCs w:val="28"/>
          <w:u w:val="none"/>
        </w:rPr>
        <w:t>信息发布网址：</w:t>
      </w:r>
      <w:r>
        <w:rPr>
          <w:rFonts w:hint="eastAsia" w:ascii="等线" w:hAnsi="等线" w:eastAsia="仿宋" w:cs="仿宋"/>
          <w:b w:val="0"/>
          <w:bCs w:val="0"/>
          <w:kern w:val="2"/>
          <w:sz w:val="28"/>
          <w:szCs w:val="28"/>
          <w:u w:val="none"/>
          <w:lang w:val="en-US" w:eastAsia="zh-CN"/>
        </w:rPr>
        <w:t xml:space="preserve">https://zsw.hnucc.com/index.htm                   </w:t>
      </w:r>
    </w:p>
    <w:p w14:paraId="5B1130BA">
      <w:pPr>
        <w:pStyle w:val="12"/>
        <w:shd w:val="clear" w:color="auto" w:fill="FFFFFF"/>
        <w:spacing w:before="0" w:beforeAutospacing="0" w:after="0" w:afterAutospacing="0" w:line="500" w:lineRule="exact"/>
        <w:ind w:firstLine="560" w:firstLineChars="200"/>
        <w:rPr>
          <w:rFonts w:hint="eastAsia" w:ascii="等线" w:hAnsi="等线" w:eastAsia="仿宋" w:cs="仿宋"/>
          <w:b w:val="0"/>
          <w:bCs w:val="0"/>
          <w:kern w:val="2"/>
          <w:sz w:val="28"/>
          <w:szCs w:val="28"/>
          <w:u w:val="none"/>
          <w:lang w:val="en-US" w:eastAsia="zh-CN"/>
        </w:rPr>
      </w:pPr>
      <w:r>
        <w:rPr>
          <w:rFonts w:hint="eastAsia" w:ascii="等线" w:hAnsi="等线" w:eastAsia="仿宋" w:cs="仿宋"/>
          <w:b w:val="0"/>
          <w:bCs w:val="0"/>
          <w:kern w:val="2"/>
          <w:sz w:val="28"/>
          <w:szCs w:val="28"/>
          <w:u w:val="none"/>
        </w:rPr>
        <w:t>监督投诉电话：</w:t>
      </w:r>
      <w:r>
        <w:rPr>
          <w:rFonts w:hint="eastAsia" w:ascii="等线" w:hAnsi="等线" w:eastAsia="仿宋" w:cs="仿宋"/>
          <w:b w:val="0"/>
          <w:bCs w:val="0"/>
          <w:kern w:val="2"/>
          <w:sz w:val="28"/>
          <w:szCs w:val="28"/>
          <w:u w:val="none"/>
          <w:lang w:val="en-US" w:eastAsia="zh-CN"/>
        </w:rPr>
        <w:t>0731-58662805</w:t>
      </w:r>
    </w:p>
    <w:p w14:paraId="498687CF">
      <w:pPr>
        <w:numPr>
          <w:ilvl w:val="0"/>
          <w:numId w:val="0"/>
        </w:numPr>
        <w:shd w:val="clear" w:color="auto" w:fill="FFFFFF"/>
        <w:spacing w:line="500" w:lineRule="exact"/>
        <w:ind w:firstLine="562" w:firstLineChars="200"/>
        <w:rPr>
          <w:rFonts w:hint="default" w:ascii="等线" w:hAnsi="等线" w:eastAsia="仿宋" w:cs="仿宋"/>
          <w:sz w:val="28"/>
          <w:szCs w:val="28"/>
          <w:u w:val="none"/>
          <w:lang w:val="en-US"/>
        </w:rPr>
      </w:pPr>
      <w:r>
        <w:rPr>
          <w:rFonts w:hint="eastAsia" w:ascii="等线" w:hAnsi="等线" w:eastAsia="仿宋" w:cs="仿宋"/>
          <w:b/>
          <w:bCs/>
          <w:kern w:val="2"/>
          <w:sz w:val="28"/>
          <w:szCs w:val="28"/>
          <w:u w:val="none"/>
          <w:lang w:eastAsia="zh-CN"/>
        </w:rPr>
        <w:t>第四十</w:t>
      </w:r>
      <w:r>
        <w:rPr>
          <w:rFonts w:hint="eastAsia" w:ascii="等线" w:hAnsi="等线" w:eastAsia="仿宋" w:cs="仿宋"/>
          <w:b/>
          <w:bCs/>
          <w:kern w:val="2"/>
          <w:sz w:val="28"/>
          <w:szCs w:val="28"/>
          <w:u w:val="none"/>
          <w:lang w:val="en-US" w:eastAsia="zh-CN"/>
        </w:rPr>
        <w:t>六</w:t>
      </w:r>
      <w:r>
        <w:rPr>
          <w:rFonts w:hint="eastAsia" w:ascii="等线" w:hAnsi="等线" w:eastAsia="仿宋" w:cs="仿宋"/>
          <w:b/>
          <w:bCs/>
          <w:kern w:val="2"/>
          <w:sz w:val="28"/>
          <w:szCs w:val="28"/>
          <w:u w:val="none"/>
          <w:lang w:eastAsia="zh-CN"/>
        </w:rPr>
        <w:t>条</w:t>
      </w:r>
      <w:r>
        <w:rPr>
          <w:rFonts w:hint="eastAsia" w:ascii="等线" w:hAnsi="等线" w:eastAsia="仿宋" w:cs="仿宋"/>
          <w:b/>
          <w:bCs/>
          <w:kern w:val="2"/>
          <w:sz w:val="28"/>
          <w:szCs w:val="28"/>
          <w:u w:val="none"/>
          <w:lang w:val="en-US" w:eastAsia="zh-CN"/>
        </w:rPr>
        <w:t xml:space="preserve"> </w:t>
      </w:r>
      <w:r>
        <w:rPr>
          <w:rFonts w:hint="eastAsia" w:ascii="等线" w:hAnsi="等线" w:eastAsia="仿宋" w:cs="仿宋"/>
          <w:kern w:val="2"/>
          <w:sz w:val="28"/>
          <w:szCs w:val="28"/>
          <w:u w:val="none"/>
        </w:rPr>
        <w:t>本</w:t>
      </w:r>
      <w:r>
        <w:rPr>
          <w:rFonts w:hint="eastAsia" w:ascii="等线" w:hAnsi="等线" w:eastAsia="仿宋" w:cs="仿宋"/>
          <w:kern w:val="2"/>
          <w:sz w:val="28"/>
          <w:szCs w:val="28"/>
          <w:u w:val="none"/>
          <w:lang w:val="en-US" w:eastAsia="zh-CN"/>
        </w:rPr>
        <w:t>章程</w:t>
      </w:r>
      <w:r>
        <w:rPr>
          <w:rFonts w:hint="eastAsia" w:ascii="等线" w:hAnsi="等线" w:eastAsia="仿宋" w:cs="仿宋"/>
          <w:kern w:val="2"/>
          <w:sz w:val="28"/>
          <w:szCs w:val="28"/>
          <w:u w:val="none"/>
        </w:rPr>
        <w:t>适用于</w:t>
      </w:r>
      <w:r>
        <w:rPr>
          <w:rFonts w:hint="eastAsia" w:ascii="等线" w:hAnsi="等线" w:eastAsia="仿宋" w:cs="仿宋"/>
          <w:kern w:val="2"/>
          <w:sz w:val="28"/>
          <w:szCs w:val="28"/>
          <w:u w:val="none"/>
          <w:lang w:val="en-US" w:eastAsia="zh-CN"/>
        </w:rPr>
        <w:t>我校</w:t>
      </w:r>
      <w:r>
        <w:rPr>
          <w:rFonts w:hint="eastAsia" w:ascii="等线" w:hAnsi="等线" w:eastAsia="仿宋" w:cs="仿宋"/>
          <w:kern w:val="2"/>
          <w:sz w:val="28"/>
          <w:szCs w:val="28"/>
          <w:u w:val="none"/>
        </w:rPr>
        <w:t>202</w:t>
      </w:r>
      <w:r>
        <w:rPr>
          <w:rFonts w:hint="eastAsia" w:ascii="等线" w:hAnsi="等线" w:eastAsia="仿宋" w:cs="仿宋"/>
          <w:kern w:val="2"/>
          <w:sz w:val="28"/>
          <w:szCs w:val="28"/>
          <w:u w:val="none"/>
          <w:lang w:val="en-US" w:eastAsia="zh-CN"/>
        </w:rPr>
        <w:t>5</w:t>
      </w:r>
      <w:r>
        <w:rPr>
          <w:rFonts w:hint="eastAsia" w:ascii="等线" w:hAnsi="等线" w:eastAsia="仿宋" w:cs="仿宋"/>
          <w:kern w:val="2"/>
          <w:sz w:val="28"/>
          <w:szCs w:val="28"/>
          <w:u w:val="none"/>
        </w:rPr>
        <w:t>年</w:t>
      </w:r>
      <w:r>
        <w:rPr>
          <w:rFonts w:hint="eastAsia" w:ascii="等线" w:hAnsi="等线" w:eastAsia="仿宋" w:cs="仿宋"/>
          <w:kern w:val="2"/>
          <w:sz w:val="28"/>
          <w:szCs w:val="28"/>
          <w:u w:val="none"/>
          <w:lang w:val="en-US" w:eastAsia="zh-CN"/>
        </w:rPr>
        <w:t>湖南省</w:t>
      </w:r>
      <w:r>
        <w:rPr>
          <w:rFonts w:hint="eastAsia" w:ascii="等线" w:hAnsi="等线" w:eastAsia="仿宋" w:cs="仿宋"/>
          <w:kern w:val="2"/>
          <w:sz w:val="28"/>
          <w:szCs w:val="28"/>
          <w:u w:val="none"/>
        </w:rPr>
        <w:t>单</w:t>
      </w:r>
      <w:r>
        <w:rPr>
          <w:rFonts w:hint="eastAsia" w:ascii="等线" w:hAnsi="等线" w:eastAsia="仿宋" w:cs="仿宋"/>
          <w:kern w:val="2"/>
          <w:sz w:val="28"/>
          <w:szCs w:val="28"/>
          <w:u w:val="none"/>
          <w:lang w:val="en-US" w:eastAsia="zh-CN"/>
        </w:rPr>
        <w:t>招。</w:t>
      </w:r>
      <w:r>
        <w:rPr>
          <w:rFonts w:hint="eastAsia" w:ascii="等线" w:hAnsi="等线" w:eastAsia="仿宋" w:cs="仿宋"/>
          <w:sz w:val="28"/>
          <w:szCs w:val="28"/>
          <w:u w:val="none"/>
          <w:lang w:val="en-US" w:eastAsia="zh-CN"/>
        </w:rPr>
        <w:t>其</w:t>
      </w:r>
      <w:r>
        <w:rPr>
          <w:rFonts w:hint="eastAsia" w:ascii="等线" w:hAnsi="等线" w:eastAsia="仿宋" w:cs="仿宋"/>
          <w:sz w:val="28"/>
          <w:szCs w:val="28"/>
          <w:u w:val="none"/>
        </w:rPr>
        <w:t>解释权属于</w:t>
      </w:r>
      <w:r>
        <w:rPr>
          <w:rFonts w:hint="eastAsia" w:ascii="等线" w:hAnsi="等线" w:eastAsia="仿宋" w:cs="仿宋"/>
          <w:sz w:val="28"/>
          <w:szCs w:val="28"/>
          <w:u w:val="none"/>
          <w:lang w:val="en-US" w:eastAsia="zh-CN"/>
        </w:rPr>
        <w:t xml:space="preserve"> 湖南城建职业技术</w:t>
      </w:r>
      <w:r>
        <w:rPr>
          <w:rFonts w:hint="eastAsia" w:ascii="等线" w:hAnsi="等线" w:eastAsia="仿宋" w:cs="仿宋"/>
          <w:sz w:val="28"/>
          <w:szCs w:val="28"/>
          <w:u w:val="none"/>
        </w:rPr>
        <w:t>学院。</w:t>
      </w:r>
      <w:r>
        <w:rPr>
          <w:rFonts w:hint="eastAsia" w:ascii="等线" w:hAnsi="等线" w:eastAsia="仿宋" w:cs="仿宋"/>
          <w:sz w:val="28"/>
          <w:szCs w:val="28"/>
          <w:u w:val="none"/>
          <w:shd w:val="clear" w:color="auto" w:fill="FFFFFF"/>
        </w:rPr>
        <w:t>如遇教育部、湖南省教育厅相关招生政策调整，以公布的最新政策为准</w:t>
      </w:r>
      <w:r>
        <w:rPr>
          <w:rFonts w:hint="eastAsia" w:ascii="等线" w:hAnsi="等线" w:eastAsia="仿宋" w:cs="仿宋"/>
          <w:sz w:val="28"/>
          <w:szCs w:val="28"/>
          <w:u w:val="none"/>
          <w:shd w:val="clear" w:color="auto" w:fill="FFFFFF"/>
          <w:lang w:eastAsia="zh-CN"/>
        </w:rPr>
        <w:t>。</w:t>
      </w:r>
      <w:r>
        <w:rPr>
          <w:rFonts w:hint="eastAsia" w:ascii="等线" w:hAnsi="等线" w:eastAsia="仿宋" w:cs="仿宋"/>
          <w:sz w:val="28"/>
          <w:szCs w:val="28"/>
          <w:u w:val="none"/>
          <w:shd w:val="clear" w:color="auto" w:fill="FFFFFF"/>
          <w:lang w:val="en-US" w:eastAsia="zh-CN"/>
        </w:rPr>
        <w:t xml:space="preserve">    </w:t>
      </w:r>
    </w:p>
    <w:p w14:paraId="75B76F9F">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380BE499">
      <w:pPr>
        <w:numPr>
          <w:ilvl w:val="0"/>
          <w:numId w:val="0"/>
        </w:numPr>
        <w:spacing w:line="500" w:lineRule="exact"/>
        <w:rPr>
          <w:rFonts w:hint="eastAsia" w:ascii="等线" w:hAnsi="等线" w:eastAsia="仿宋" w:cs="仿宋"/>
          <w:color w:val="ED7D31" w:themeColor="accent2"/>
          <w:sz w:val="28"/>
          <w:szCs w:val="28"/>
          <w:lang w:val="en-US" w:eastAsia="zh-CN"/>
          <w14:textFill>
            <w14:solidFill>
              <w14:schemeClr w14:val="accent2"/>
            </w14:solidFill>
          </w14:textFill>
        </w:rPr>
      </w:pPr>
    </w:p>
    <w:p w14:paraId="47A69580">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5A6F767A">
      <w:pPr>
        <w:pStyle w:val="5"/>
        <w:rPr>
          <w:rFonts w:hint="eastAsia" w:ascii="等线" w:hAnsi="等线" w:eastAsia="仿宋" w:cs="仿宋"/>
          <w:sz w:val="28"/>
          <w:szCs w:val="28"/>
        </w:rPr>
      </w:pPr>
    </w:p>
    <w:bookmarkEnd w:id="0"/>
    <w:p w14:paraId="506D5387"/>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0615F1FC-8DE6-4A91-ABAB-AE85C7334A5B}"/>
  </w:font>
  <w:font w:name="华文中宋">
    <w:panose1 w:val="02010600040101010101"/>
    <w:charset w:val="86"/>
    <w:family w:val="auto"/>
    <w:pitch w:val="default"/>
    <w:sig w:usb0="00000287" w:usb1="080F0000" w:usb2="00000000" w:usb3="00000000" w:csb0="0004009F" w:csb1="DFD70000"/>
    <w:embedRegular r:id="rId2" w:fontKey="{34697526-E411-4583-8226-C27F852283FC}"/>
  </w:font>
  <w:font w:name="仿宋">
    <w:panose1 w:val="02010609060101010101"/>
    <w:charset w:val="86"/>
    <w:family w:val="modern"/>
    <w:pitch w:val="default"/>
    <w:sig w:usb0="800002BF" w:usb1="38CF7CFA" w:usb2="00000016" w:usb3="00000000" w:csb0="00040001" w:csb1="00000000"/>
    <w:embedRegular r:id="rId3" w:fontKey="{9005ED39-11E7-4819-8FED-51B6E64B85DC}"/>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embedRegular r:id="rId4" w:fontKey="{3E2AD9EB-0B96-4811-8F98-307D3BE748A0}"/>
  </w:font>
  <w:font w:name="汉仪细圆B5">
    <w:altName w:val="仿宋"/>
    <w:panose1 w:val="00000000000000000000"/>
    <w:charset w:val="00"/>
    <w:family w:val="auto"/>
    <w:pitch w:val="default"/>
    <w:sig w:usb0="00000000" w:usb1="00000000" w:usb2="00000000" w:usb3="00000000" w:csb0="00000000" w:csb1="00000000"/>
    <w:embedRegular r:id="rId5" w:fontKey="{BDBDC986-6AFA-4355-BCB9-7AC3C6C0083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B60C5C">
    <w:pPr>
      <w:pStyle w:val="10"/>
      <w:jc w:val="center"/>
    </w:pPr>
    <w:r>
      <w:fldChar w:fldCharType="begin"/>
    </w:r>
    <w:r>
      <w:instrText xml:space="preserve">PAGE   \* MERGEFORMAT</w:instrText>
    </w:r>
    <w:r>
      <w:fldChar w:fldCharType="separate"/>
    </w:r>
    <w:r>
      <w:t>14</w:t>
    </w:r>
    <w:r>
      <w:fldChar w:fldCharType="end"/>
    </w:r>
  </w:p>
  <w:p w14:paraId="2822EBC1">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FFBE5">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5ZjhjMTYwMmE0ODQ3ZTAxOGMxMGMzMzU1ZjA2MW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5F94BAF"/>
    <w:rsid w:val="06A55C71"/>
    <w:rsid w:val="06F53E3D"/>
    <w:rsid w:val="075926EA"/>
    <w:rsid w:val="07987FF3"/>
    <w:rsid w:val="079D1FBD"/>
    <w:rsid w:val="07D94EB6"/>
    <w:rsid w:val="07DB005B"/>
    <w:rsid w:val="07DC2099"/>
    <w:rsid w:val="07FC04D8"/>
    <w:rsid w:val="080972CD"/>
    <w:rsid w:val="087C7B4E"/>
    <w:rsid w:val="0AAF0151"/>
    <w:rsid w:val="0ADC163F"/>
    <w:rsid w:val="0B2B471F"/>
    <w:rsid w:val="0B8C708E"/>
    <w:rsid w:val="0BA871E7"/>
    <w:rsid w:val="0BB7681F"/>
    <w:rsid w:val="0C004B2C"/>
    <w:rsid w:val="0C2267DE"/>
    <w:rsid w:val="0D511BCD"/>
    <w:rsid w:val="0D9A2F32"/>
    <w:rsid w:val="0F0E57E7"/>
    <w:rsid w:val="0F2E3D3A"/>
    <w:rsid w:val="0F713C26"/>
    <w:rsid w:val="0FA364D6"/>
    <w:rsid w:val="0FFA0E2A"/>
    <w:rsid w:val="107F26DA"/>
    <w:rsid w:val="10DB6D7F"/>
    <w:rsid w:val="11893FC0"/>
    <w:rsid w:val="11B318DC"/>
    <w:rsid w:val="11B545A0"/>
    <w:rsid w:val="120726C5"/>
    <w:rsid w:val="125D7700"/>
    <w:rsid w:val="126B2BAF"/>
    <w:rsid w:val="127277F3"/>
    <w:rsid w:val="12996038"/>
    <w:rsid w:val="12A06CFD"/>
    <w:rsid w:val="12CD5AA9"/>
    <w:rsid w:val="12FD57C9"/>
    <w:rsid w:val="130628D8"/>
    <w:rsid w:val="13511DA5"/>
    <w:rsid w:val="1381162F"/>
    <w:rsid w:val="13A50343"/>
    <w:rsid w:val="13CE6FBC"/>
    <w:rsid w:val="13FB7F63"/>
    <w:rsid w:val="14377C0F"/>
    <w:rsid w:val="14575E03"/>
    <w:rsid w:val="14A66120"/>
    <w:rsid w:val="14D666DB"/>
    <w:rsid w:val="14EF4045"/>
    <w:rsid w:val="150D43F1"/>
    <w:rsid w:val="15132AEA"/>
    <w:rsid w:val="15200B35"/>
    <w:rsid w:val="152F25BA"/>
    <w:rsid w:val="15323EC6"/>
    <w:rsid w:val="16003D72"/>
    <w:rsid w:val="160C46A9"/>
    <w:rsid w:val="16D263AA"/>
    <w:rsid w:val="17306C2D"/>
    <w:rsid w:val="1817007E"/>
    <w:rsid w:val="18267AB6"/>
    <w:rsid w:val="19A8603A"/>
    <w:rsid w:val="19C34075"/>
    <w:rsid w:val="19CE57F5"/>
    <w:rsid w:val="19DE5CD3"/>
    <w:rsid w:val="19E92EA6"/>
    <w:rsid w:val="1A004525"/>
    <w:rsid w:val="1A1C3315"/>
    <w:rsid w:val="1A2F0A01"/>
    <w:rsid w:val="1A4D657E"/>
    <w:rsid w:val="1B6C2FEB"/>
    <w:rsid w:val="1B7A3E63"/>
    <w:rsid w:val="1BA809D0"/>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8148E9"/>
    <w:rsid w:val="20A0611A"/>
    <w:rsid w:val="22D93B65"/>
    <w:rsid w:val="232E4F58"/>
    <w:rsid w:val="233660B1"/>
    <w:rsid w:val="23416A94"/>
    <w:rsid w:val="234F597E"/>
    <w:rsid w:val="23B95264"/>
    <w:rsid w:val="23BC5A3E"/>
    <w:rsid w:val="23D1216B"/>
    <w:rsid w:val="23F52C20"/>
    <w:rsid w:val="23FC5CD6"/>
    <w:rsid w:val="242A1D2A"/>
    <w:rsid w:val="244823F9"/>
    <w:rsid w:val="25245D32"/>
    <w:rsid w:val="25787421"/>
    <w:rsid w:val="258778A8"/>
    <w:rsid w:val="25D62886"/>
    <w:rsid w:val="25ED6EF5"/>
    <w:rsid w:val="261C6242"/>
    <w:rsid w:val="26AB5FE8"/>
    <w:rsid w:val="26D63198"/>
    <w:rsid w:val="26F17200"/>
    <w:rsid w:val="274979CF"/>
    <w:rsid w:val="275210BB"/>
    <w:rsid w:val="27AF13DE"/>
    <w:rsid w:val="286D4306"/>
    <w:rsid w:val="28A74734"/>
    <w:rsid w:val="29DD040A"/>
    <w:rsid w:val="2A0406E2"/>
    <w:rsid w:val="2A0656A8"/>
    <w:rsid w:val="2A32577F"/>
    <w:rsid w:val="2ABE71EB"/>
    <w:rsid w:val="2AD01CF1"/>
    <w:rsid w:val="2C0833AD"/>
    <w:rsid w:val="2C8478F1"/>
    <w:rsid w:val="2C9034E6"/>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825F38"/>
    <w:rsid w:val="339E7C5E"/>
    <w:rsid w:val="33BF47D9"/>
    <w:rsid w:val="33ED199E"/>
    <w:rsid w:val="342B1D46"/>
    <w:rsid w:val="344828F8"/>
    <w:rsid w:val="344F51A3"/>
    <w:rsid w:val="346C7B0F"/>
    <w:rsid w:val="34764968"/>
    <w:rsid w:val="358B3826"/>
    <w:rsid w:val="35EA4102"/>
    <w:rsid w:val="36140CE4"/>
    <w:rsid w:val="37031F9E"/>
    <w:rsid w:val="374455F9"/>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90437"/>
    <w:rsid w:val="3EAB2402"/>
    <w:rsid w:val="3EEF0AB8"/>
    <w:rsid w:val="3F1A6BAD"/>
    <w:rsid w:val="3FDA284A"/>
    <w:rsid w:val="3FE536F1"/>
    <w:rsid w:val="404023C4"/>
    <w:rsid w:val="404B48EE"/>
    <w:rsid w:val="40581F6E"/>
    <w:rsid w:val="407A208B"/>
    <w:rsid w:val="40D5417D"/>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3E265FF"/>
    <w:rsid w:val="451D704F"/>
    <w:rsid w:val="457E7FAC"/>
    <w:rsid w:val="45B47174"/>
    <w:rsid w:val="45D10756"/>
    <w:rsid w:val="46701BD3"/>
    <w:rsid w:val="46756CDE"/>
    <w:rsid w:val="46A460B4"/>
    <w:rsid w:val="46B04A59"/>
    <w:rsid w:val="46BA646D"/>
    <w:rsid w:val="46FC24A1"/>
    <w:rsid w:val="470D1149"/>
    <w:rsid w:val="47171684"/>
    <w:rsid w:val="472F214B"/>
    <w:rsid w:val="4732546E"/>
    <w:rsid w:val="47503B46"/>
    <w:rsid w:val="47EC01A1"/>
    <w:rsid w:val="485831BD"/>
    <w:rsid w:val="488F16AC"/>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EC10F15"/>
    <w:rsid w:val="4F2621FE"/>
    <w:rsid w:val="4F3E33A7"/>
    <w:rsid w:val="4F8C636A"/>
    <w:rsid w:val="4F8D77AB"/>
    <w:rsid w:val="5010686C"/>
    <w:rsid w:val="5012408F"/>
    <w:rsid w:val="507A753A"/>
    <w:rsid w:val="50C41F9B"/>
    <w:rsid w:val="514279CB"/>
    <w:rsid w:val="517C2BAC"/>
    <w:rsid w:val="51992547"/>
    <w:rsid w:val="51996F17"/>
    <w:rsid w:val="523C74A6"/>
    <w:rsid w:val="52BB345C"/>
    <w:rsid w:val="52FF4473"/>
    <w:rsid w:val="530F0D59"/>
    <w:rsid w:val="53C5495F"/>
    <w:rsid w:val="540567C7"/>
    <w:rsid w:val="541F4BD8"/>
    <w:rsid w:val="54380789"/>
    <w:rsid w:val="544F44F7"/>
    <w:rsid w:val="5472094E"/>
    <w:rsid w:val="54D1276A"/>
    <w:rsid w:val="54F76490"/>
    <w:rsid w:val="55144405"/>
    <w:rsid w:val="55312A98"/>
    <w:rsid w:val="55474042"/>
    <w:rsid w:val="554967A4"/>
    <w:rsid w:val="556E215B"/>
    <w:rsid w:val="55AA6B17"/>
    <w:rsid w:val="55EF09CE"/>
    <w:rsid w:val="56DC53F6"/>
    <w:rsid w:val="571A66C4"/>
    <w:rsid w:val="57DC0D06"/>
    <w:rsid w:val="58220680"/>
    <w:rsid w:val="58481E52"/>
    <w:rsid w:val="58A35269"/>
    <w:rsid w:val="58C8276C"/>
    <w:rsid w:val="58DF57F5"/>
    <w:rsid w:val="59323EA7"/>
    <w:rsid w:val="5949535F"/>
    <w:rsid w:val="597F35F6"/>
    <w:rsid w:val="599651FE"/>
    <w:rsid w:val="59B2243E"/>
    <w:rsid w:val="5A1117CC"/>
    <w:rsid w:val="5A2055FA"/>
    <w:rsid w:val="5ABE313D"/>
    <w:rsid w:val="5B127639"/>
    <w:rsid w:val="5B48305A"/>
    <w:rsid w:val="5B8FCF33"/>
    <w:rsid w:val="5BD161ED"/>
    <w:rsid w:val="5CE82B4D"/>
    <w:rsid w:val="5CFF3BED"/>
    <w:rsid w:val="5D0B35B7"/>
    <w:rsid w:val="5D4C7FE2"/>
    <w:rsid w:val="5D530D5D"/>
    <w:rsid w:val="5DA46FBF"/>
    <w:rsid w:val="5DB42C29"/>
    <w:rsid w:val="5E1E79DD"/>
    <w:rsid w:val="5E547F68"/>
    <w:rsid w:val="5E882385"/>
    <w:rsid w:val="5F1054F7"/>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3D41DF9"/>
    <w:rsid w:val="63DF336A"/>
    <w:rsid w:val="656B46CF"/>
    <w:rsid w:val="659B0010"/>
    <w:rsid w:val="66387CAD"/>
    <w:rsid w:val="664D7F9B"/>
    <w:rsid w:val="66A3028A"/>
    <w:rsid w:val="66A650D9"/>
    <w:rsid w:val="66D02156"/>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CFF3F3C"/>
    <w:rsid w:val="6D0468F2"/>
    <w:rsid w:val="6D2A0812"/>
    <w:rsid w:val="6D3925E5"/>
    <w:rsid w:val="6D4620B8"/>
    <w:rsid w:val="6D464F20"/>
    <w:rsid w:val="6D5451DC"/>
    <w:rsid w:val="6D5D5B5A"/>
    <w:rsid w:val="6D6F3412"/>
    <w:rsid w:val="6D9E6B0A"/>
    <w:rsid w:val="6DA83E0C"/>
    <w:rsid w:val="6DB61B32"/>
    <w:rsid w:val="6DE92C47"/>
    <w:rsid w:val="6E9D3190"/>
    <w:rsid w:val="6EA10FD4"/>
    <w:rsid w:val="6EB011EB"/>
    <w:rsid w:val="6EE65FD0"/>
    <w:rsid w:val="6EEF5FBA"/>
    <w:rsid w:val="6F1F3C7A"/>
    <w:rsid w:val="6F5C0A2B"/>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8B6572"/>
    <w:rsid w:val="73BC1D93"/>
    <w:rsid w:val="74624D35"/>
    <w:rsid w:val="74D001FC"/>
    <w:rsid w:val="74E67981"/>
    <w:rsid w:val="751F6782"/>
    <w:rsid w:val="756A1E27"/>
    <w:rsid w:val="756F18B8"/>
    <w:rsid w:val="75DB056E"/>
    <w:rsid w:val="75FB64DD"/>
    <w:rsid w:val="76300070"/>
    <w:rsid w:val="76524935"/>
    <w:rsid w:val="765E32DA"/>
    <w:rsid w:val="768B56A2"/>
    <w:rsid w:val="770025E3"/>
    <w:rsid w:val="77271704"/>
    <w:rsid w:val="777BE1E5"/>
    <w:rsid w:val="777F4E56"/>
    <w:rsid w:val="777FFB5A"/>
    <w:rsid w:val="77C01083"/>
    <w:rsid w:val="77F9BDFE"/>
    <w:rsid w:val="780659D7"/>
    <w:rsid w:val="789A7408"/>
    <w:rsid w:val="78DB50B6"/>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8C3094"/>
    <w:rsid w:val="7CFE890A"/>
    <w:rsid w:val="7D5947FB"/>
    <w:rsid w:val="7D7FC70A"/>
    <w:rsid w:val="7D935155"/>
    <w:rsid w:val="7D9854CF"/>
    <w:rsid w:val="7DC97BD3"/>
    <w:rsid w:val="7E5C285E"/>
    <w:rsid w:val="7EBF5433"/>
    <w:rsid w:val="7EDEFF37"/>
    <w:rsid w:val="7F316AAA"/>
    <w:rsid w:val="7F5F2289"/>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6">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6">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2">
    <w:name w:val="Body Text First Indent 2"/>
    <w:basedOn w:val="3"/>
    <w:next w:val="5"/>
    <w:unhideWhenUsed/>
    <w:qFormat/>
    <w:uiPriority w:val="99"/>
    <w:pPr>
      <w:tabs>
        <w:tab w:val="left" w:pos="360"/>
      </w:tabs>
      <w:autoSpaceDE w:val="0"/>
      <w:autoSpaceDN w:val="0"/>
      <w:ind w:firstLine="420"/>
      <w:jc w:val="left"/>
    </w:pPr>
  </w:style>
  <w:style w:type="paragraph" w:styleId="3">
    <w:name w:val="Body Text Indent"/>
    <w:basedOn w:val="1"/>
    <w:next w:val="4"/>
    <w:link w:val="21"/>
    <w:autoRedefine/>
    <w:qFormat/>
    <w:uiPriority w:val="0"/>
    <w:pPr>
      <w:tabs>
        <w:tab w:val="left" w:pos="360"/>
      </w:tabs>
      <w:ind w:left="180" w:firstLine="600"/>
    </w:pPr>
    <w:rPr>
      <w:rFonts w:ascii="宋体" w:hAnsi="宋体"/>
      <w:sz w:val="30"/>
      <w:szCs w:val="30"/>
      <w:lang w:val="zh-CN"/>
    </w:rPr>
  </w:style>
  <w:style w:type="paragraph" w:styleId="4">
    <w:name w:val="Body Text Indent 2"/>
    <w:basedOn w:val="1"/>
    <w:qFormat/>
    <w:uiPriority w:val="0"/>
    <w:pPr>
      <w:spacing w:line="500" w:lineRule="exact"/>
      <w:ind w:firstLine="564"/>
    </w:pPr>
    <w:rPr>
      <w:rFonts w:eastAsia="宋体" w:cs="Times New Roman"/>
    </w:rPr>
  </w:style>
  <w:style w:type="paragraph" w:styleId="5">
    <w:name w:val="Normal Indent"/>
    <w:basedOn w:val="1"/>
    <w:autoRedefine/>
    <w:qFormat/>
    <w:uiPriority w:val="0"/>
    <w:pPr>
      <w:ind w:firstLine="680"/>
    </w:pPr>
    <w:rPr>
      <w:rFonts w:ascii="Calibri" w:hAnsi="Calibri" w:eastAsia="宋体" w:cs="Times New Roman"/>
    </w:rPr>
  </w:style>
  <w:style w:type="paragraph" w:styleId="7">
    <w:name w:val="annotation text"/>
    <w:basedOn w:val="1"/>
    <w:link w:val="20"/>
    <w:autoRedefine/>
    <w:qFormat/>
    <w:uiPriority w:val="0"/>
    <w:pPr>
      <w:jc w:val="left"/>
    </w:pPr>
    <w:rPr>
      <w:rFonts w:ascii="Calibri" w:hAnsi="Calibri"/>
      <w:lang w:val="zh-CN"/>
    </w:rPr>
  </w:style>
  <w:style w:type="paragraph" w:styleId="8">
    <w:name w:val="Body Text"/>
    <w:basedOn w:val="1"/>
    <w:autoRedefine/>
    <w:qFormat/>
    <w:uiPriority w:val="1"/>
    <w:pPr>
      <w:spacing w:before="5"/>
      <w:ind w:left="138"/>
    </w:pPr>
    <w:rPr>
      <w:rFonts w:ascii="宋体" w:hAnsi="宋体" w:cs="宋体"/>
      <w:sz w:val="32"/>
      <w:szCs w:val="32"/>
      <w:lang w:val="zh-CN" w:bidi="zh-CN"/>
    </w:rPr>
  </w:style>
  <w:style w:type="paragraph" w:styleId="9">
    <w:name w:val="Balloon Text"/>
    <w:basedOn w:val="1"/>
    <w:link w:val="22"/>
    <w:autoRedefine/>
    <w:qFormat/>
    <w:uiPriority w:val="0"/>
    <w:rPr>
      <w:sz w:val="18"/>
      <w:szCs w:val="18"/>
      <w:lang w:val="zh-CN"/>
    </w:rPr>
  </w:style>
  <w:style w:type="paragraph" w:styleId="10">
    <w:name w:val="footer"/>
    <w:basedOn w:val="1"/>
    <w:link w:val="23"/>
    <w:autoRedefine/>
    <w:qFormat/>
    <w:uiPriority w:val="99"/>
    <w:pPr>
      <w:tabs>
        <w:tab w:val="center" w:pos="4153"/>
        <w:tab w:val="right" w:pos="8306"/>
      </w:tabs>
      <w:snapToGrid w:val="0"/>
      <w:jc w:val="left"/>
    </w:pPr>
    <w:rPr>
      <w:sz w:val="18"/>
      <w:szCs w:val="18"/>
      <w:lang w:val="zh-CN"/>
    </w:rPr>
  </w:style>
  <w:style w:type="paragraph" w:styleId="11">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3">
    <w:name w:val="annotation subject"/>
    <w:basedOn w:val="7"/>
    <w:next w:val="7"/>
    <w:link w:val="24"/>
    <w:autoRedefine/>
    <w:qFormat/>
    <w:uiPriority w:val="0"/>
    <w:rPr>
      <w:b/>
      <w:bCs/>
    </w:rPr>
  </w:style>
  <w:style w:type="table" w:styleId="15">
    <w:name w:val="Table Grid"/>
    <w:basedOn w:val="1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autoRedefine/>
    <w:qFormat/>
    <w:uiPriority w:val="0"/>
    <w:rPr>
      <w:b/>
    </w:rPr>
  </w:style>
  <w:style w:type="character" w:styleId="18">
    <w:name w:val="Hyperlink"/>
    <w:basedOn w:val="16"/>
    <w:autoRedefine/>
    <w:qFormat/>
    <w:uiPriority w:val="0"/>
    <w:rPr>
      <w:color w:val="0000FF"/>
      <w:u w:val="single"/>
    </w:rPr>
  </w:style>
  <w:style w:type="character" w:styleId="19">
    <w:name w:val="annotation reference"/>
    <w:autoRedefine/>
    <w:qFormat/>
    <w:uiPriority w:val="0"/>
    <w:rPr>
      <w:sz w:val="21"/>
      <w:szCs w:val="21"/>
    </w:rPr>
  </w:style>
  <w:style w:type="character" w:customStyle="1" w:styleId="20">
    <w:name w:val="批注文字 Char"/>
    <w:link w:val="7"/>
    <w:autoRedefine/>
    <w:qFormat/>
    <w:uiPriority w:val="0"/>
    <w:rPr>
      <w:rFonts w:ascii="Calibri" w:hAnsi="Calibri"/>
      <w:kern w:val="2"/>
      <w:sz w:val="21"/>
      <w:szCs w:val="24"/>
    </w:rPr>
  </w:style>
  <w:style w:type="character" w:customStyle="1" w:styleId="21">
    <w:name w:val="正文文本缩进 Char"/>
    <w:link w:val="3"/>
    <w:autoRedefine/>
    <w:qFormat/>
    <w:uiPriority w:val="0"/>
    <w:rPr>
      <w:rFonts w:ascii="宋体" w:hAnsi="宋体"/>
      <w:kern w:val="2"/>
      <w:sz w:val="30"/>
      <w:szCs w:val="30"/>
    </w:rPr>
  </w:style>
  <w:style w:type="character" w:customStyle="1" w:styleId="22">
    <w:name w:val="批注框文本 Char"/>
    <w:link w:val="9"/>
    <w:autoRedefine/>
    <w:qFormat/>
    <w:uiPriority w:val="0"/>
    <w:rPr>
      <w:kern w:val="2"/>
      <w:sz w:val="18"/>
      <w:szCs w:val="18"/>
    </w:rPr>
  </w:style>
  <w:style w:type="character" w:customStyle="1" w:styleId="23">
    <w:name w:val="页脚 Char"/>
    <w:link w:val="10"/>
    <w:autoRedefine/>
    <w:qFormat/>
    <w:uiPriority w:val="99"/>
    <w:rPr>
      <w:kern w:val="2"/>
      <w:sz w:val="18"/>
      <w:szCs w:val="18"/>
    </w:rPr>
  </w:style>
  <w:style w:type="character" w:customStyle="1" w:styleId="24">
    <w:name w:val="批注主题 Char"/>
    <w:link w:val="13"/>
    <w:autoRedefine/>
    <w:qFormat/>
    <w:uiPriority w:val="0"/>
    <w:rPr>
      <w:rFonts w:ascii="Calibri" w:hAnsi="Calibri"/>
      <w:b/>
      <w:bCs/>
      <w:kern w:val="2"/>
      <w:sz w:val="21"/>
      <w:szCs w:val="24"/>
    </w:rPr>
  </w:style>
  <w:style w:type="paragraph" w:customStyle="1" w:styleId="25">
    <w:name w:val="Char Char Char Char"/>
    <w:basedOn w:val="1"/>
    <w:autoRedefine/>
    <w:qFormat/>
    <w:uiPriority w:val="0"/>
    <w:pPr>
      <w:widowControl/>
      <w:spacing w:after="160" w:line="240" w:lineRule="exact"/>
      <w:jc w:val="left"/>
    </w:pPr>
  </w:style>
  <w:style w:type="paragraph" w:styleId="26">
    <w:name w:val="List Paragraph"/>
    <w:basedOn w:val="1"/>
    <w:autoRedefine/>
    <w:qFormat/>
    <w:uiPriority w:val="99"/>
    <w:pPr>
      <w:ind w:left="138" w:right="436" w:firstLine="638"/>
    </w:pPr>
    <w:rPr>
      <w:rFonts w:ascii="宋体" w:hAnsi="宋体" w:cs="宋体"/>
      <w:lang w:val="zh-CN" w:bidi="zh-CN"/>
    </w:rPr>
  </w:style>
  <w:style w:type="paragraph" w:customStyle="1" w:styleId="27">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6535</Words>
  <Characters>6989</Characters>
  <Lines>5</Lines>
  <Paragraphs>16</Paragraphs>
  <TotalTime>27</TotalTime>
  <ScaleCrop>false</ScaleCrop>
  <LinksUpToDate>false</LinksUpToDate>
  <CharactersWithSpaces>7131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LR18</cp:lastModifiedBy>
  <cp:lastPrinted>2025-01-03T08:12:00Z</cp:lastPrinted>
  <dcterms:modified xsi:type="dcterms:W3CDTF">2025-01-25T09:14:44Z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CE49805021CA47BA9DCCCFEF65615ECC_13</vt:lpwstr>
  </property>
  <property fmtid="{D5CDD505-2E9C-101B-9397-08002B2CF9AE}" pid="4" name="KSOTemplateDocerSaveRecord">
    <vt:lpwstr>eyJoZGlkIjoiZmQwZmFlMWNjODBhNmI3NzkwODkzMjZkNDI1N2E1MjAiLCJ1c2VySWQiOiIzMjA2MDA0ODEifQ==</vt:lpwstr>
  </property>
</Properties>
</file>