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500" w:lineRule="exact"/>
        <w:jc w:val="center"/>
        <w:rPr>
          <w:rFonts w:hint="eastAsia" w:ascii="宋体" w:hAnsi="宋体" w:eastAsia="宋体" w:cs="宋体"/>
          <w:b/>
          <w:bCs/>
          <w:color w:val="000000" w:themeColor="text1"/>
          <w:sz w:val="44"/>
          <w:szCs w:val="44"/>
          <w14:textFill>
            <w14:solidFill>
              <w14:schemeClr w14:val="tx1"/>
            </w14:solidFill>
          </w14:textFill>
        </w:rPr>
      </w:pPr>
      <w:bookmarkStart w:id="0" w:name="zhengwen"/>
    </w:p>
    <w:p>
      <w:pPr>
        <w:spacing w:before="156" w:beforeLines="50" w:after="156" w:afterLines="50" w:line="500" w:lineRule="exact"/>
        <w:jc w:val="center"/>
        <w:rPr>
          <w:rFonts w:hint="eastAsia" w:ascii="宋体" w:hAnsi="宋体" w:eastAsia="宋体" w:cs="宋体"/>
          <w:b/>
          <w:bCs/>
          <w:color w:val="000000" w:themeColor="text1"/>
          <w:sz w:val="44"/>
          <w:szCs w:val="44"/>
          <w14:textFill>
            <w14:solidFill>
              <w14:schemeClr w14:val="tx1"/>
            </w14:solidFill>
          </w14:textFill>
        </w:rPr>
      </w:pPr>
    </w:p>
    <w:p>
      <w:pPr>
        <w:spacing w:before="156" w:beforeLines="50" w:after="156" w:afterLines="50" w:line="500" w:lineRule="exact"/>
        <w:jc w:val="center"/>
        <w:rPr>
          <w:rFonts w:hint="eastAsia" w:ascii="宋体" w:hAnsi="宋体" w:eastAsia="宋体" w:cs="宋体"/>
          <w:b/>
          <w:bCs/>
          <w:color w:val="000000" w:themeColor="text1"/>
          <w:sz w:val="44"/>
          <w:szCs w:val="44"/>
          <w:lang w:val="en-US" w:eastAsia="zh-CN"/>
          <w14:textFill>
            <w14:solidFill>
              <w14:schemeClr w14:val="tx1"/>
            </w14:solidFill>
          </w14:textFill>
        </w:rPr>
      </w:pPr>
      <w:r>
        <w:rPr>
          <w:rFonts w:hint="eastAsia" w:ascii="宋体" w:hAnsi="宋体" w:cs="宋体"/>
          <w:b/>
          <w:bCs/>
          <w:color w:val="000000" w:themeColor="text1"/>
          <w:sz w:val="44"/>
          <w:szCs w:val="44"/>
          <w:lang w:val="en-US" w:eastAsia="zh-CN"/>
          <w14:textFill>
            <w14:solidFill>
              <w14:schemeClr w14:val="tx1"/>
            </w14:solidFill>
          </w14:textFill>
        </w:rPr>
        <w:t>湖南幼儿师范高等专科学校</w:t>
      </w:r>
    </w:p>
    <w:p>
      <w:pPr>
        <w:spacing w:before="156" w:beforeLines="50" w:after="156" w:afterLines="50" w:line="500" w:lineRule="exact"/>
        <w:jc w:val="center"/>
        <w:rPr>
          <w:rFonts w:hint="eastAsia" w:ascii="等线" w:hAnsi="等线" w:eastAsia="华文中宋" w:cs="华文中宋"/>
          <w:b/>
          <w:bCs/>
          <w:color w:val="000000" w:themeColor="text1"/>
          <w:sz w:val="44"/>
          <w:szCs w:val="44"/>
          <w14:textFill>
            <w14:solidFill>
              <w14:schemeClr w14:val="tx1"/>
            </w14:solidFill>
          </w14:textFill>
        </w:rPr>
      </w:pPr>
      <w:r>
        <w:rPr>
          <w:rFonts w:hint="eastAsia" w:ascii="宋体" w:hAnsi="宋体" w:eastAsia="宋体" w:cs="宋体"/>
          <w:b/>
          <w:bCs/>
          <w:color w:val="000000" w:themeColor="text1"/>
          <w:sz w:val="44"/>
          <w:szCs w:val="44"/>
          <w14:textFill>
            <w14:solidFill>
              <w14:schemeClr w14:val="tx1"/>
            </w14:solidFill>
          </w14:textFill>
        </w:rPr>
        <w:t>202</w:t>
      </w:r>
      <w:r>
        <w:rPr>
          <w:rFonts w:hint="eastAsia" w:ascii="宋体" w:hAnsi="宋体" w:cs="宋体"/>
          <w:b/>
          <w:bCs/>
          <w:color w:val="000000" w:themeColor="text1"/>
          <w:sz w:val="44"/>
          <w:szCs w:val="44"/>
          <w:lang w:val="en-US" w:eastAsia="zh-CN"/>
          <w14:textFill>
            <w14:solidFill>
              <w14:schemeClr w14:val="tx1"/>
            </w14:solidFill>
          </w14:textFill>
        </w:rPr>
        <w:t>5</w:t>
      </w:r>
      <w:r>
        <w:rPr>
          <w:rFonts w:hint="eastAsia" w:ascii="宋体" w:hAnsi="宋体" w:eastAsia="宋体" w:cs="宋体"/>
          <w:b/>
          <w:bCs/>
          <w:color w:val="000000" w:themeColor="text1"/>
          <w:sz w:val="44"/>
          <w:szCs w:val="44"/>
          <w14:textFill>
            <w14:solidFill>
              <w14:schemeClr w14:val="tx1"/>
            </w14:solidFill>
          </w14:textFill>
        </w:rPr>
        <w:t>年</w:t>
      </w:r>
      <w:r>
        <w:rPr>
          <w:rFonts w:hint="eastAsia" w:ascii="宋体" w:hAnsi="宋体" w:eastAsia="宋体" w:cs="宋体"/>
          <w:b/>
          <w:bCs/>
          <w:color w:val="000000" w:themeColor="text1"/>
          <w:sz w:val="44"/>
          <w:szCs w:val="44"/>
          <w:lang w:val="en-US" w:eastAsia="zh-CN"/>
          <w14:textFill>
            <w14:solidFill>
              <w14:schemeClr w14:val="tx1"/>
            </w14:solidFill>
          </w14:textFill>
        </w:rPr>
        <w:t>高职单招章</w:t>
      </w:r>
      <w:r>
        <w:rPr>
          <w:rFonts w:hint="eastAsia" w:ascii="宋体" w:hAnsi="宋体" w:eastAsia="宋体" w:cs="宋体"/>
          <w:b/>
          <w:bCs/>
          <w:color w:val="000000" w:themeColor="text1"/>
          <w:sz w:val="44"/>
          <w:szCs w:val="44"/>
          <w14:textFill>
            <w14:solidFill>
              <w14:schemeClr w14:val="tx1"/>
            </w14:solidFill>
          </w14:textFill>
        </w:rPr>
        <w:t>程</w:t>
      </w:r>
    </w:p>
    <w:p>
      <w:pPr>
        <w:keepNext w:val="0"/>
        <w:keepLines w:val="0"/>
        <w:pageBreakBefore w:val="0"/>
        <w:widowControl w:val="0"/>
        <w:numPr>
          <w:ilvl w:val="0"/>
          <w:numId w:val="1"/>
        </w:numPr>
        <w:kinsoku/>
        <w:wordWrap/>
        <w:overflowPunct/>
        <w:topLinePunct w:val="0"/>
        <w:autoSpaceDE/>
        <w:autoSpaceDN/>
        <w:bidi w:val="0"/>
        <w:adjustRightInd/>
        <w:snapToGrid/>
        <w:spacing w:before="312" w:beforeLines="100" w:after="156" w:afterLines="50" w:line="420" w:lineRule="exact"/>
        <w:jc w:val="center"/>
        <w:textAlignment w:val="auto"/>
        <w:rPr>
          <w:rFonts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14:textFill>
            <w14:solidFill>
              <w14:schemeClr w14:val="tx1"/>
            </w14:solidFill>
          </w14:textFill>
        </w:rPr>
        <w:t>总 则</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14:textFill>
            <w14:solidFill>
              <w14:schemeClr w14:val="tx1"/>
            </w14:solidFill>
          </w14:textFill>
        </w:rPr>
      </w:pPr>
      <w:r>
        <w:rPr>
          <w:rFonts w:hint="eastAsia" w:ascii="等线" w:hAnsi="等线" w:eastAsia="仿宋" w:cs="仿宋"/>
          <w:color w:val="000000" w:themeColor="text1"/>
          <w:sz w:val="30"/>
          <w:szCs w:val="30"/>
          <w14:textFill>
            <w14:solidFill>
              <w14:schemeClr w14:val="tx1"/>
            </w14:solidFill>
          </w14:textFill>
        </w:rPr>
        <w:t>根据《中华人民共和国教育法》《中华人民共和国高等教育法》等法律法规及教育部有关规定，</w:t>
      </w:r>
      <w:r>
        <w:rPr>
          <w:rFonts w:hint="eastAsia" w:ascii="等线" w:hAnsi="等线" w:eastAsia="仿宋" w:cs="仿宋"/>
          <w:color w:val="000000" w:themeColor="text1"/>
          <w:sz w:val="30"/>
          <w:szCs w:val="30"/>
          <w:lang w:val="en-US" w:eastAsia="zh-CN"/>
          <w14:textFill>
            <w14:solidFill>
              <w14:schemeClr w14:val="tx1"/>
            </w14:solidFill>
          </w14:textFill>
        </w:rPr>
        <w:t>依据</w:t>
      </w:r>
      <w:r>
        <w:rPr>
          <w:rFonts w:hint="eastAsia" w:ascii="等线" w:hAnsi="等线" w:eastAsia="仿宋" w:cs="仿宋"/>
          <w:color w:val="000000" w:themeColor="text1"/>
          <w:sz w:val="30"/>
          <w:szCs w:val="30"/>
          <w14:textFill>
            <w14:solidFill>
              <w14:schemeClr w14:val="tx1"/>
            </w14:solidFill>
          </w14:textFill>
        </w:rPr>
        <w:t>湖南省教育厅《关于做好</w:t>
      </w:r>
      <w:r>
        <w:rPr>
          <w:rFonts w:hint="eastAsia" w:ascii="等线" w:hAnsi="等线" w:eastAsia="仿宋" w:cs="仿宋"/>
          <w:color w:val="000000" w:themeColor="text1"/>
          <w:sz w:val="30"/>
          <w:szCs w:val="30"/>
          <w:lang w:val="en-US" w:eastAsia="zh-CN"/>
          <w14:textFill>
            <w14:solidFill>
              <w14:schemeClr w14:val="tx1"/>
            </w14:solidFill>
          </w14:textFill>
        </w:rPr>
        <w:t>湖南省</w:t>
      </w:r>
      <w:r>
        <w:rPr>
          <w:rFonts w:hint="eastAsia" w:ascii="等线" w:hAnsi="等线" w:eastAsia="仿宋" w:cs="仿宋"/>
          <w:color w:val="000000" w:themeColor="text1"/>
          <w:sz w:val="30"/>
          <w:szCs w:val="30"/>
          <w14:textFill>
            <w14:solidFill>
              <w14:schemeClr w14:val="tx1"/>
            </w14:solidFill>
          </w14:textFill>
        </w:rPr>
        <w:t>202</w:t>
      </w:r>
      <w:r>
        <w:rPr>
          <w:rFonts w:hint="eastAsia" w:ascii="等线" w:hAnsi="等线" w:eastAsia="仿宋" w:cs="仿宋"/>
          <w:color w:val="000000" w:themeColor="text1"/>
          <w:sz w:val="30"/>
          <w:szCs w:val="30"/>
          <w:lang w:val="en-US" w:eastAsia="zh-CN"/>
          <w14:textFill>
            <w14:solidFill>
              <w14:schemeClr w14:val="tx1"/>
            </w14:solidFill>
          </w14:textFill>
        </w:rPr>
        <w:t>5</w:t>
      </w:r>
      <w:r>
        <w:rPr>
          <w:rFonts w:hint="eastAsia" w:ascii="等线" w:hAnsi="等线" w:eastAsia="仿宋" w:cs="仿宋"/>
          <w:color w:val="000000" w:themeColor="text1"/>
          <w:sz w:val="30"/>
          <w:szCs w:val="30"/>
          <w14:textFill>
            <w14:solidFill>
              <w14:schemeClr w14:val="tx1"/>
            </w14:solidFill>
          </w14:textFill>
        </w:rPr>
        <w:t>年高职</w:t>
      </w:r>
      <w:r>
        <w:rPr>
          <w:rFonts w:hint="eastAsia" w:ascii="等线" w:hAnsi="等线" w:eastAsia="仿宋" w:cs="仿宋"/>
          <w:color w:val="000000" w:themeColor="text1"/>
          <w:sz w:val="30"/>
          <w:szCs w:val="30"/>
          <w:lang w:eastAsia="zh-CN"/>
          <w14:textFill>
            <w14:solidFill>
              <w14:schemeClr w14:val="tx1"/>
            </w14:solidFill>
          </w14:textFill>
        </w:rPr>
        <w:t>（</w:t>
      </w:r>
      <w:r>
        <w:rPr>
          <w:rFonts w:hint="eastAsia" w:ascii="等线" w:hAnsi="等线" w:eastAsia="仿宋" w:cs="仿宋"/>
          <w:color w:val="000000" w:themeColor="text1"/>
          <w:sz w:val="30"/>
          <w:szCs w:val="30"/>
          <w:lang w:val="en-US" w:eastAsia="zh-CN"/>
          <w14:textFill>
            <w14:solidFill>
              <w14:schemeClr w14:val="tx1"/>
            </w14:solidFill>
          </w14:textFill>
        </w:rPr>
        <w:t>高专</w:t>
      </w:r>
      <w:r>
        <w:rPr>
          <w:rFonts w:hint="eastAsia" w:ascii="等线" w:hAnsi="等线" w:eastAsia="仿宋" w:cs="仿宋"/>
          <w:color w:val="000000" w:themeColor="text1"/>
          <w:sz w:val="30"/>
          <w:szCs w:val="30"/>
          <w:lang w:eastAsia="zh-CN"/>
          <w14:textFill>
            <w14:solidFill>
              <w14:schemeClr w14:val="tx1"/>
            </w14:solidFill>
          </w14:textFill>
        </w:rPr>
        <w:t>）</w:t>
      </w:r>
      <w:r>
        <w:rPr>
          <w:rFonts w:hint="eastAsia" w:ascii="等线" w:hAnsi="等线" w:eastAsia="仿宋" w:cs="仿宋"/>
          <w:color w:val="000000" w:themeColor="text1"/>
          <w:sz w:val="30"/>
          <w:szCs w:val="30"/>
          <w14:textFill>
            <w14:solidFill>
              <w14:schemeClr w14:val="tx1"/>
            </w14:solidFill>
          </w14:textFill>
        </w:rPr>
        <w:t>院校单独招生工作的通知》（湘教</w:t>
      </w:r>
      <w:r>
        <w:rPr>
          <w:rFonts w:hint="eastAsia" w:ascii="等线" w:hAnsi="等线" w:eastAsia="仿宋" w:cs="仿宋"/>
          <w:color w:val="000000" w:themeColor="text1"/>
          <w:sz w:val="30"/>
          <w:szCs w:val="30"/>
          <w:lang w:eastAsia="zh-CN"/>
          <w14:textFill>
            <w14:solidFill>
              <w14:schemeClr w14:val="tx1"/>
            </w14:solidFill>
          </w14:textFill>
        </w:rPr>
        <w:t>通</w:t>
      </w:r>
      <w:r>
        <w:rPr>
          <w:rFonts w:hint="eastAsia" w:ascii="等线" w:hAnsi="等线" w:eastAsia="仿宋" w:cs="仿宋"/>
          <w:color w:val="000000" w:themeColor="text1"/>
          <w:sz w:val="30"/>
          <w:szCs w:val="30"/>
          <w14:textFill>
            <w14:solidFill>
              <w14:schemeClr w14:val="tx1"/>
            </w14:solidFill>
          </w14:textFill>
        </w:rPr>
        <w:t>〔202</w:t>
      </w:r>
      <w:r>
        <w:rPr>
          <w:rFonts w:hint="eastAsia" w:ascii="等线" w:hAnsi="等线" w:eastAsia="仿宋" w:cs="仿宋"/>
          <w:color w:val="000000" w:themeColor="text1"/>
          <w:sz w:val="30"/>
          <w:szCs w:val="30"/>
          <w:lang w:val="en-US" w:eastAsia="zh-CN"/>
          <w14:textFill>
            <w14:solidFill>
              <w14:schemeClr w14:val="tx1"/>
            </w14:solidFill>
          </w14:textFill>
        </w:rPr>
        <w:t>4</w:t>
      </w:r>
      <w:r>
        <w:rPr>
          <w:rFonts w:hint="eastAsia" w:ascii="等线" w:hAnsi="等线" w:eastAsia="仿宋" w:cs="仿宋"/>
          <w:color w:val="000000" w:themeColor="text1"/>
          <w:sz w:val="30"/>
          <w:szCs w:val="30"/>
          <w14:textFill>
            <w14:solidFill>
              <w14:schemeClr w14:val="tx1"/>
            </w14:solidFill>
          </w14:textFill>
        </w:rPr>
        <w:t>〕</w:t>
      </w:r>
      <w:r>
        <w:rPr>
          <w:rFonts w:hint="eastAsia" w:ascii="等线" w:hAnsi="等线" w:eastAsia="仿宋" w:cs="仿宋"/>
          <w:color w:val="000000" w:themeColor="text1"/>
          <w:sz w:val="30"/>
          <w:szCs w:val="30"/>
          <w:lang w:val="en-US" w:eastAsia="zh-CN"/>
          <w14:textFill>
            <w14:solidFill>
              <w14:schemeClr w14:val="tx1"/>
            </w14:solidFill>
          </w14:textFill>
        </w:rPr>
        <w:t>271</w:t>
      </w:r>
      <w:r>
        <w:rPr>
          <w:rFonts w:hint="eastAsia" w:ascii="等线" w:hAnsi="等线" w:eastAsia="仿宋" w:cs="仿宋"/>
          <w:color w:val="000000" w:themeColor="text1"/>
          <w:sz w:val="30"/>
          <w:szCs w:val="30"/>
          <w14:textFill>
            <w14:solidFill>
              <w14:schemeClr w14:val="tx1"/>
            </w14:solidFill>
          </w14:textFill>
        </w:rPr>
        <w:t>号）</w:t>
      </w:r>
      <w:r>
        <w:rPr>
          <w:rFonts w:hint="eastAsia" w:ascii="等线" w:hAnsi="等线" w:eastAsia="仿宋" w:cs="仿宋"/>
          <w:color w:val="000000" w:themeColor="text1"/>
          <w:sz w:val="30"/>
          <w:szCs w:val="30"/>
          <w:lang w:val="en-US" w:eastAsia="zh-CN"/>
          <w14:textFill>
            <w14:solidFill>
              <w14:schemeClr w14:val="tx1"/>
            </w14:solidFill>
          </w14:textFill>
        </w:rPr>
        <w:t>有关要求</w:t>
      </w:r>
      <w:r>
        <w:rPr>
          <w:rFonts w:hint="eastAsia" w:ascii="等线" w:hAnsi="等线" w:eastAsia="仿宋" w:cs="仿宋"/>
          <w:color w:val="000000" w:themeColor="text1"/>
          <w:sz w:val="30"/>
          <w:szCs w:val="30"/>
          <w14:textFill>
            <w14:solidFill>
              <w14:schemeClr w14:val="tx1"/>
            </w14:solidFill>
          </w14:textFill>
        </w:rPr>
        <w:t>，结合学校单独招生工作</w:t>
      </w:r>
      <w:r>
        <w:rPr>
          <w:rFonts w:hint="eastAsia" w:ascii="等线" w:hAnsi="等线" w:eastAsia="仿宋" w:cs="仿宋"/>
          <w:color w:val="000000" w:themeColor="text1"/>
          <w:sz w:val="30"/>
          <w:szCs w:val="30"/>
          <w:lang w:eastAsia="zh-CN"/>
          <w14:textFill>
            <w14:solidFill>
              <w14:schemeClr w14:val="tx1"/>
            </w14:solidFill>
          </w14:textFill>
        </w:rPr>
        <w:t>（</w:t>
      </w:r>
      <w:r>
        <w:rPr>
          <w:rFonts w:hint="eastAsia" w:ascii="等线" w:hAnsi="等线" w:eastAsia="仿宋" w:cs="仿宋"/>
          <w:color w:val="000000" w:themeColor="text1"/>
          <w:sz w:val="30"/>
          <w:szCs w:val="30"/>
          <w:lang w:val="en-US" w:eastAsia="zh-CN"/>
          <w14:textFill>
            <w14:solidFill>
              <w14:schemeClr w14:val="tx1"/>
            </w14:solidFill>
          </w14:textFill>
        </w:rPr>
        <w:t>以下简称单招</w:t>
      </w:r>
      <w:r>
        <w:rPr>
          <w:rFonts w:hint="eastAsia" w:ascii="等线" w:hAnsi="等线" w:eastAsia="仿宋" w:cs="仿宋"/>
          <w:color w:val="000000" w:themeColor="text1"/>
          <w:sz w:val="30"/>
          <w:szCs w:val="30"/>
          <w:lang w:eastAsia="zh-CN"/>
          <w14:textFill>
            <w14:solidFill>
              <w14:schemeClr w14:val="tx1"/>
            </w14:solidFill>
          </w14:textFill>
        </w:rPr>
        <w:t>）</w:t>
      </w:r>
      <w:r>
        <w:rPr>
          <w:rFonts w:hint="eastAsia" w:ascii="等线" w:hAnsi="等线" w:eastAsia="仿宋" w:cs="仿宋"/>
          <w:color w:val="000000" w:themeColor="text1"/>
          <w:sz w:val="30"/>
          <w:szCs w:val="30"/>
          <w14:textFill>
            <w14:solidFill>
              <w14:schemeClr w14:val="tx1"/>
            </w14:solidFill>
          </w14:textFill>
        </w:rPr>
        <w:t>实际，特制定本章程。</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u w:val="none"/>
          <w14:textFill>
            <w14:solidFill>
              <w14:schemeClr w14:val="tx1"/>
            </w14:solidFill>
          </w14:textFill>
        </w:rPr>
      </w:pPr>
      <w:r>
        <w:rPr>
          <w:rFonts w:hint="eastAsia" w:ascii="等线" w:hAnsi="等线" w:eastAsia="仿宋" w:cs="仿宋"/>
          <w:color w:val="000000" w:themeColor="text1"/>
          <w:sz w:val="30"/>
          <w:szCs w:val="30"/>
          <w:u w:val="none"/>
          <w14:textFill>
            <w14:solidFill>
              <w14:schemeClr w14:val="tx1"/>
            </w14:solidFill>
          </w14:textFill>
        </w:rPr>
        <w:t>学校</w:t>
      </w:r>
      <w:r>
        <w:rPr>
          <w:rFonts w:hint="eastAsia" w:ascii="等线" w:hAnsi="等线" w:eastAsia="仿宋" w:cs="仿宋"/>
          <w:color w:val="000000" w:themeColor="text1"/>
          <w:sz w:val="30"/>
          <w:szCs w:val="30"/>
          <w:u w:val="none"/>
          <w:lang w:val="en-US" w:eastAsia="zh-CN"/>
          <w14:textFill>
            <w14:solidFill>
              <w14:schemeClr w14:val="tx1"/>
            </w14:solidFill>
          </w14:textFill>
        </w:rPr>
        <w:t>全</w:t>
      </w:r>
      <w:r>
        <w:rPr>
          <w:rFonts w:hint="eastAsia" w:ascii="等线" w:hAnsi="等线" w:eastAsia="仿宋" w:cs="仿宋"/>
          <w:color w:val="000000" w:themeColor="text1"/>
          <w:sz w:val="30"/>
          <w:szCs w:val="30"/>
          <w:u w:val="none"/>
          <w14:textFill>
            <w14:solidFill>
              <w14:schemeClr w14:val="tx1"/>
            </w14:solidFill>
          </w14:textFill>
        </w:rPr>
        <w:t>称</w:t>
      </w:r>
      <w:r>
        <w:rPr>
          <w:rFonts w:hint="eastAsia" w:ascii="等线" w:hAnsi="等线" w:eastAsia="仿宋" w:cs="仿宋"/>
          <w:color w:val="000000" w:themeColor="text1"/>
          <w:sz w:val="30"/>
          <w:szCs w:val="30"/>
          <w:u w:val="none"/>
          <w:lang w:eastAsia="zh-CN"/>
          <w14:textFill>
            <w14:solidFill>
              <w14:schemeClr w14:val="tx1"/>
            </w14:solidFill>
          </w14:textFill>
        </w:rPr>
        <w:t>：</w:t>
      </w: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湖南幼儿师范高等专科学校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hint="default" w:ascii="等线" w:hAnsi="等线" w:eastAsia="仿宋" w:cs="仿宋"/>
          <w:color w:val="000000" w:themeColor="text1"/>
          <w:sz w:val="30"/>
          <w:szCs w:val="30"/>
          <w:u w:val="none"/>
          <w:lang w:val="en-US" w:eastAsia="zh-CN"/>
          <w14:textFill>
            <w14:solidFill>
              <w14:schemeClr w14:val="tx1"/>
            </w14:solidFill>
          </w14:textFill>
        </w:rPr>
      </w:pPr>
      <w:r>
        <w:rPr>
          <w:rFonts w:hint="eastAsia" w:ascii="等线" w:hAnsi="等线" w:eastAsia="仿宋" w:cs="仿宋"/>
          <w:color w:val="000000" w:themeColor="text1"/>
          <w:sz w:val="30"/>
          <w:szCs w:val="30"/>
          <w:u w:val="none"/>
          <w:lang w:val="en-US" w:eastAsia="zh-CN"/>
          <w14:textFill>
            <w14:solidFill>
              <w14:schemeClr w14:val="tx1"/>
            </w14:solidFill>
          </w14:textFill>
        </w:rPr>
        <w:t>办学地点</w:t>
      </w:r>
      <w:r>
        <w:rPr>
          <w:rFonts w:hint="eastAsia" w:ascii="等线" w:hAnsi="等线" w:eastAsia="仿宋" w:cs="仿宋"/>
          <w:color w:val="000000" w:themeColor="text1"/>
          <w:sz w:val="30"/>
          <w:szCs w:val="30"/>
          <w:u w:val="none"/>
          <w14:textFill>
            <w14:solidFill>
              <w14:schemeClr w14:val="tx1"/>
            </w14:solidFill>
          </w14:textFill>
        </w:rPr>
        <w:t>：</w:t>
      </w:r>
      <w:r>
        <w:rPr>
          <w:rFonts w:hint="eastAsia" w:ascii="等线" w:hAnsi="等线" w:eastAsia="仿宋" w:cs="仿宋"/>
          <w:color w:val="000000" w:themeColor="text1"/>
          <w:sz w:val="30"/>
          <w:szCs w:val="30"/>
          <w:u w:val="none"/>
          <w:lang w:eastAsia="zh-CN"/>
          <w14:textFill>
            <w14:solidFill>
              <w14:schemeClr w14:val="tx1"/>
            </w14:solidFill>
          </w14:textFill>
        </w:rPr>
        <w:t>湖南省常德市武陵区高泗路</w:t>
      </w: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600号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hint="eastAsia" w:ascii="等线" w:hAnsi="等线" w:eastAsia="仿宋" w:cs="仿宋"/>
          <w:color w:val="000000" w:themeColor="text1"/>
          <w:sz w:val="30"/>
          <w:szCs w:val="30"/>
          <w:u w:val="none"/>
          <w:lang w:eastAsia="zh-CN"/>
          <w14:textFill>
            <w14:solidFill>
              <w14:schemeClr w14:val="tx1"/>
            </w14:solidFill>
          </w14:textFill>
        </w:rPr>
      </w:pP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主管部门：湖南省教育厅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hint="default" w:ascii="等线" w:hAnsi="等线" w:eastAsia="仿宋" w:cs="仿宋"/>
          <w:color w:val="000000" w:themeColor="text1"/>
          <w:sz w:val="30"/>
          <w:szCs w:val="30"/>
          <w:u w:val="none"/>
          <w:lang w:val="en-US" w:eastAsia="zh-CN"/>
          <w14:textFill>
            <w14:solidFill>
              <w14:schemeClr w14:val="tx1"/>
            </w14:solidFill>
          </w14:textFill>
        </w:rPr>
      </w:pP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办学层次：高职（专科）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hint="default" w:ascii="等线" w:hAnsi="等线" w:eastAsia="仿宋" w:cs="仿宋"/>
          <w:color w:val="000000" w:themeColor="text1"/>
          <w:sz w:val="30"/>
          <w:szCs w:val="30"/>
          <w:u w:val="none"/>
          <w:lang w:val="en-US" w:eastAsia="zh-CN"/>
          <w14:textFill>
            <w14:solidFill>
              <w14:schemeClr w14:val="tx1"/>
            </w14:solidFill>
          </w14:textFill>
        </w:rPr>
      </w:pPr>
      <w:r>
        <w:rPr>
          <w:rFonts w:hint="eastAsia" w:ascii="等线" w:hAnsi="等线" w:eastAsia="仿宋" w:cs="仿宋"/>
          <w:color w:val="000000" w:themeColor="text1"/>
          <w:sz w:val="30"/>
          <w:szCs w:val="30"/>
          <w:u w:val="none"/>
          <w:lang w:val="en-US" w:eastAsia="zh-CN"/>
          <w14:textFill>
            <w14:solidFill>
              <w14:schemeClr w14:val="tx1"/>
            </w14:solidFill>
          </w14:textFill>
        </w:rPr>
        <w:t>湖南省院校代号：</w:t>
      </w:r>
      <w:r>
        <w:rPr>
          <w:rFonts w:hint="eastAsia" w:ascii="仿宋" w:hAnsi="仿宋" w:eastAsia="仿宋" w:cs="仿宋"/>
          <w:color w:val="000000" w:themeColor="text1"/>
          <w:sz w:val="30"/>
          <w:szCs w:val="30"/>
          <w:u w:val="none"/>
          <w:lang w:val="en-US" w:eastAsia="zh-CN"/>
          <w14:textFill>
            <w14:solidFill>
              <w14:schemeClr w14:val="tx1"/>
            </w14:solidFill>
          </w14:textFill>
        </w:rPr>
        <w:t>4703</w:t>
      </w: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14:textFill>
            <w14:solidFill>
              <w14:schemeClr w14:val="tx1"/>
            </w14:solidFill>
          </w14:textFill>
        </w:rPr>
      </w:pP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办学类型：公办                                    </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hint="default" w:ascii="等线" w:hAnsi="等线" w:eastAsia="仿宋" w:cs="仿宋"/>
          <w:color w:val="000000" w:themeColor="text1"/>
          <w:sz w:val="30"/>
          <w:szCs w:val="30"/>
          <w:lang w:val="en-US" w:eastAsia="zh-CN"/>
          <w14:textFill>
            <w14:solidFill>
              <w14:schemeClr w14:val="tx1"/>
            </w14:solidFill>
          </w14:textFill>
        </w:rPr>
      </w:pPr>
      <w:r>
        <w:rPr>
          <w:rFonts w:hint="eastAsia" w:ascii="等线" w:hAnsi="等线" w:eastAsia="仿宋" w:cs="仿宋"/>
          <w:color w:val="000000" w:themeColor="text1"/>
          <w:sz w:val="30"/>
          <w:szCs w:val="30"/>
          <w14:textFill>
            <w14:solidFill>
              <w14:schemeClr w14:val="tx1"/>
            </w14:solidFill>
          </w14:textFill>
        </w:rPr>
        <w:t>颁发学历证书的学校名称</w:t>
      </w:r>
      <w:r>
        <w:rPr>
          <w:rFonts w:hint="eastAsia" w:ascii="等线" w:hAnsi="等线" w:eastAsia="仿宋" w:cs="仿宋"/>
          <w:color w:val="000000" w:themeColor="text1"/>
          <w:sz w:val="30"/>
          <w:szCs w:val="30"/>
          <w:lang w:eastAsia="zh-CN"/>
          <w14:textFill>
            <w14:solidFill>
              <w14:schemeClr w14:val="tx1"/>
            </w14:solidFill>
          </w14:textFill>
        </w:rPr>
        <w:t>：</w:t>
      </w:r>
      <w:r>
        <w:rPr>
          <w:rFonts w:hint="eastAsia" w:ascii="等线" w:hAnsi="等线" w:eastAsia="仿宋" w:cs="仿宋"/>
          <w:color w:val="000000" w:themeColor="text1"/>
          <w:sz w:val="30"/>
          <w:szCs w:val="30"/>
          <w:u w:val="none"/>
          <w:lang w:val="en-US" w:eastAsia="zh-CN"/>
          <w14:textFill>
            <w14:solidFill>
              <w14:schemeClr w14:val="tx1"/>
            </w14:solidFill>
          </w14:textFill>
        </w:rPr>
        <w:t>湖南幼儿师范高等专科学校</w:t>
      </w:r>
      <w:r>
        <w:rPr>
          <w:rFonts w:hint="eastAsia" w:ascii="等线" w:hAnsi="等线" w:eastAsia="仿宋" w:cs="仿宋"/>
          <w:color w:val="000000" w:themeColor="text1"/>
          <w:sz w:val="30"/>
          <w:szCs w:val="30"/>
          <w:u w:val="none"/>
          <w:lang w:eastAsia="zh-CN"/>
          <w14:textFill>
            <w14:solidFill>
              <w14:schemeClr w14:val="tx1"/>
            </w14:solidFill>
          </w14:textFill>
        </w:rPr>
        <w:t>。</w:t>
      </w: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   </w:t>
      </w:r>
      <w:r>
        <w:rPr>
          <w:rFonts w:hint="eastAsia" w:ascii="等线" w:hAnsi="等线" w:eastAsia="仿宋" w:cs="仿宋"/>
          <w:color w:val="000000" w:themeColor="text1"/>
          <w:sz w:val="30"/>
          <w:szCs w:val="30"/>
          <w:u w:val="none"/>
          <w14:textFill>
            <w14:solidFill>
              <w14:schemeClr w14:val="tx1"/>
            </w14:solidFill>
          </w14:textFill>
        </w:rPr>
        <w:t>证书种类</w:t>
      </w:r>
      <w:r>
        <w:rPr>
          <w:rFonts w:hint="eastAsia" w:ascii="等线" w:hAnsi="等线" w:eastAsia="仿宋" w:cs="仿宋"/>
          <w:color w:val="000000" w:themeColor="text1"/>
          <w:sz w:val="30"/>
          <w:szCs w:val="30"/>
          <w:u w:val="none"/>
          <w:lang w:eastAsia="zh-CN"/>
          <w14:textFill>
            <w14:solidFill>
              <w14:schemeClr w14:val="tx1"/>
            </w14:solidFill>
          </w14:textFill>
        </w:rPr>
        <w:t>：</w:t>
      </w:r>
      <w:r>
        <w:rPr>
          <w:rFonts w:hint="eastAsia" w:ascii="等线" w:hAnsi="等线" w:eastAsia="仿宋" w:cs="仿宋"/>
          <w:color w:val="000000" w:themeColor="text1"/>
          <w:sz w:val="30"/>
          <w:szCs w:val="30"/>
          <w:u w:val="none"/>
          <w14:textFill>
            <w14:solidFill>
              <w14:schemeClr w14:val="tx1"/>
            </w14:solidFill>
          </w14:textFill>
        </w:rPr>
        <w:t>普通高等学校全日制专科毕业证书</w:t>
      </w:r>
      <w:r>
        <w:rPr>
          <w:rFonts w:hint="eastAsia" w:ascii="等线" w:hAnsi="等线" w:eastAsia="仿宋" w:cs="仿宋"/>
          <w:color w:val="000000" w:themeColor="text1"/>
          <w:sz w:val="30"/>
          <w:szCs w:val="30"/>
          <w:u w:val="none"/>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14:textFill>
            <w14:solidFill>
              <w14:schemeClr w14:val="tx1"/>
            </w14:solidFill>
          </w14:textFill>
        </w:rPr>
      </w:pPr>
      <w:r>
        <w:rPr>
          <w:rFonts w:hint="eastAsia" w:ascii="等线" w:hAnsi="等线" w:eastAsia="仿宋" w:cs="仿宋"/>
          <w:color w:val="000000" w:themeColor="text1"/>
          <w:sz w:val="30"/>
          <w:szCs w:val="30"/>
          <w14:textFill>
            <w14:solidFill>
              <w14:schemeClr w14:val="tx1"/>
            </w14:solidFill>
          </w14:textFill>
        </w:rPr>
        <w:t>学校</w:t>
      </w:r>
      <w:r>
        <w:rPr>
          <w:rFonts w:hint="eastAsia" w:ascii="等线" w:hAnsi="等线" w:eastAsia="仿宋" w:cs="仿宋"/>
          <w:color w:val="000000" w:themeColor="text1"/>
          <w:sz w:val="30"/>
          <w:szCs w:val="30"/>
          <w:lang w:val="en-US" w:eastAsia="zh-CN"/>
          <w14:textFill>
            <w14:solidFill>
              <w14:schemeClr w14:val="tx1"/>
            </w14:solidFill>
          </w14:textFill>
        </w:rPr>
        <w:t>单招</w:t>
      </w:r>
      <w:r>
        <w:rPr>
          <w:rFonts w:hint="eastAsia" w:ascii="等线" w:hAnsi="等线" w:eastAsia="仿宋" w:cs="仿宋"/>
          <w:color w:val="000000" w:themeColor="text1"/>
          <w:sz w:val="30"/>
          <w:szCs w:val="30"/>
          <w14:textFill>
            <w14:solidFill>
              <w14:schemeClr w14:val="tx1"/>
            </w14:solidFill>
          </w14:textFill>
        </w:rPr>
        <w:t>工作遵循“公平竞争、公</w:t>
      </w:r>
      <w:r>
        <w:rPr>
          <w:rFonts w:hint="eastAsia" w:ascii="等线" w:hAnsi="等线" w:eastAsia="仿宋" w:cs="仿宋"/>
          <w:color w:val="000000" w:themeColor="text1"/>
          <w:sz w:val="30"/>
          <w:szCs w:val="30"/>
          <w:lang w:val="en-US" w:eastAsia="zh-CN"/>
          <w14:textFill>
            <w14:solidFill>
              <w14:schemeClr w14:val="tx1"/>
            </w14:solidFill>
          </w14:textFill>
        </w:rPr>
        <w:t>正</w:t>
      </w:r>
      <w:r>
        <w:rPr>
          <w:rFonts w:hint="eastAsia" w:ascii="等线" w:hAnsi="等线" w:eastAsia="仿宋" w:cs="仿宋"/>
          <w:color w:val="000000" w:themeColor="text1"/>
          <w:sz w:val="30"/>
          <w:szCs w:val="30"/>
          <w14:textFill>
            <w14:solidFill>
              <w14:schemeClr w14:val="tx1"/>
            </w14:solidFill>
          </w14:textFill>
        </w:rPr>
        <w:t>选拔、公开</w:t>
      </w:r>
      <w:r>
        <w:rPr>
          <w:rFonts w:hint="eastAsia" w:ascii="等线" w:hAnsi="等线" w:eastAsia="仿宋" w:cs="仿宋"/>
          <w:color w:val="000000" w:themeColor="text1"/>
          <w:sz w:val="30"/>
          <w:szCs w:val="30"/>
          <w:lang w:val="en-US" w:eastAsia="zh-CN"/>
          <w14:textFill>
            <w14:solidFill>
              <w14:schemeClr w14:val="tx1"/>
            </w14:solidFill>
          </w14:textFill>
        </w:rPr>
        <w:t>透明</w:t>
      </w:r>
      <w:r>
        <w:rPr>
          <w:rFonts w:hint="eastAsia" w:ascii="等线" w:hAnsi="等线" w:eastAsia="仿宋" w:cs="仿宋"/>
          <w:color w:val="000000" w:themeColor="text1"/>
          <w:sz w:val="30"/>
          <w:szCs w:val="30"/>
          <w14:textFill>
            <w14:solidFill>
              <w14:schemeClr w14:val="tx1"/>
            </w14:solidFill>
          </w14:textFill>
        </w:rPr>
        <w:t>”的原则</w:t>
      </w:r>
      <w:r>
        <w:rPr>
          <w:rFonts w:hint="eastAsia" w:ascii="等线" w:hAnsi="等线" w:eastAsia="仿宋" w:cs="仿宋"/>
          <w:color w:val="000000" w:themeColor="text1"/>
          <w:sz w:val="30"/>
          <w:szCs w:val="30"/>
          <w:lang w:eastAsia="zh-CN"/>
          <w14:textFill>
            <w14:solidFill>
              <w14:schemeClr w14:val="tx1"/>
            </w14:solidFill>
          </w14:textFill>
        </w:rPr>
        <w:t>，坚决执行招生政策规定和纪律要求，严格</w:t>
      </w:r>
      <w:r>
        <w:rPr>
          <w:rFonts w:hint="eastAsia" w:ascii="等线" w:hAnsi="等线" w:eastAsia="仿宋" w:cs="仿宋"/>
          <w:color w:val="000000" w:themeColor="text1"/>
          <w:sz w:val="30"/>
          <w:szCs w:val="30"/>
          <w:lang w:val="en-US" w:eastAsia="zh-CN"/>
          <w14:textFill>
            <w14:solidFill>
              <w14:schemeClr w14:val="tx1"/>
            </w14:solidFill>
          </w14:textFill>
        </w:rPr>
        <w:t>实施考试招生“阳光工程”</w:t>
      </w:r>
      <w:r>
        <w:rPr>
          <w:rFonts w:hint="eastAsia" w:ascii="等线" w:hAnsi="等线" w:eastAsia="仿宋" w:cs="仿宋"/>
          <w:color w:val="000000" w:themeColor="text1"/>
          <w:sz w:val="30"/>
          <w:szCs w:val="30"/>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hint="default" w:ascii="等线" w:hAnsi="等线" w:eastAsia="仿宋" w:cs="仿宋"/>
          <w:color w:val="000000" w:themeColor="text1"/>
          <w:sz w:val="30"/>
          <w:szCs w:val="30"/>
          <w:u w:val="none"/>
          <w:lang w:val="en-US" w:eastAsia="zh-CN"/>
          <w14:textFill>
            <w14:solidFill>
              <w14:schemeClr w14:val="tx1"/>
            </w14:solidFill>
          </w14:textFill>
        </w:rPr>
      </w:pPr>
      <w:r>
        <w:rPr>
          <w:rFonts w:hint="eastAsia" w:ascii="等线" w:hAnsi="等线" w:eastAsia="仿宋" w:cs="仿宋"/>
          <w:color w:val="000000" w:themeColor="text1"/>
          <w:sz w:val="30"/>
          <w:szCs w:val="30"/>
          <w14:textFill>
            <w14:solidFill>
              <w14:schemeClr w14:val="tx1"/>
            </w14:solidFill>
          </w14:textFill>
        </w:rPr>
        <w:t>学校</w:t>
      </w:r>
      <w:r>
        <w:rPr>
          <w:rFonts w:hint="eastAsia" w:ascii="等线" w:hAnsi="等线" w:eastAsia="仿宋" w:cs="仿宋"/>
          <w:color w:val="000000" w:themeColor="text1"/>
          <w:sz w:val="30"/>
          <w:szCs w:val="30"/>
          <w:lang w:eastAsia="zh-CN"/>
          <w14:textFill>
            <w14:solidFill>
              <w14:schemeClr w14:val="tx1"/>
            </w14:solidFill>
          </w14:textFill>
        </w:rPr>
        <w:t>简介：</w:t>
      </w:r>
      <w:r>
        <w:rPr>
          <w:rFonts w:hint="eastAsia" w:ascii="仿宋" w:hAnsi="仿宋" w:eastAsia="仿宋" w:cs="仿宋"/>
          <w:color w:val="000000" w:themeColor="text1"/>
          <w:sz w:val="30"/>
          <w:szCs w:val="30"/>
          <w:u w:val="none"/>
          <w:lang w:val="en-US" w:eastAsia="zh-CN"/>
          <w14:textFill>
            <w14:solidFill>
              <w14:schemeClr w14:val="tx1"/>
            </w14:solidFill>
          </w14:textFill>
        </w:rPr>
        <w:t>学校是2013年升格的全日制公办普通高等专科学校，由著名民主革命家宋教仁于1912年倡导创立，已历百年。学校开设有25个专业，在校学生近万名。学校以培养专科层次的小学和幼儿园教师为己任，构建了学前、艺术、小教、文旅、信息技术等5大专业群，学前教育和艺术教育两个专业群立项为省职业院校高水平专业群建设单位A档。学校面向全省、辐射全国，力争建成全省领先、全国一流的幼儿师范高等专科学校。</w:t>
      </w:r>
      <w:r>
        <w:rPr>
          <w:rFonts w:hint="eastAsia" w:ascii="等线" w:hAnsi="等线" w:eastAsia="仿宋" w:cs="仿宋"/>
          <w:color w:val="000000" w:themeColor="text1"/>
          <w:sz w:val="30"/>
          <w:szCs w:val="30"/>
          <w:u w:val="none"/>
          <w:lang w:val="en-US" w:eastAsia="zh-CN"/>
          <w14:textFill>
            <w14:solidFill>
              <w14:schemeClr w14:val="tx1"/>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14:textFill>
            <w14:solidFill>
              <w14:schemeClr w14:val="tx1"/>
            </w14:solidFill>
          </w14:textFill>
        </w:rPr>
        <w:t>组织机构及职责</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u w:val="none"/>
          <w14:textFill>
            <w14:solidFill>
              <w14:schemeClr w14:val="tx1"/>
            </w14:solidFill>
          </w14:textFill>
        </w:rPr>
      </w:pPr>
      <w:r>
        <w:rPr>
          <w:rFonts w:hint="eastAsia" w:ascii="等线" w:hAnsi="等线" w:eastAsia="仿宋" w:cs="仿宋"/>
          <w:color w:val="000000" w:themeColor="text1"/>
          <w:sz w:val="30"/>
          <w:szCs w:val="30"/>
          <w:lang w:val="en-US" w:eastAsia="zh-CN"/>
          <w14:textFill>
            <w14:solidFill>
              <w14:schemeClr w14:val="tx1"/>
            </w14:solidFill>
          </w14:textFill>
        </w:rPr>
        <w:t xml:space="preserve"> </w:t>
      </w:r>
      <w:r>
        <w:rPr>
          <w:rFonts w:hint="eastAsia" w:ascii="等线" w:hAnsi="等线" w:eastAsia="仿宋" w:cs="仿宋"/>
          <w:color w:val="000000" w:themeColor="text1"/>
          <w:sz w:val="30"/>
          <w:szCs w:val="30"/>
          <w:u w:val="none"/>
          <w14:textFill>
            <w14:solidFill>
              <w14:schemeClr w14:val="tx1"/>
            </w14:solidFill>
          </w14:textFill>
        </w:rPr>
        <w:t>学校</w:t>
      </w:r>
      <w:r>
        <w:rPr>
          <w:rFonts w:hint="eastAsia" w:ascii="等线" w:hAnsi="等线" w:eastAsia="仿宋" w:cs="仿宋"/>
          <w:color w:val="000000" w:themeColor="text1"/>
          <w:sz w:val="30"/>
          <w:szCs w:val="30"/>
          <w:u w:val="none"/>
          <w:lang w:val="en-US" w:eastAsia="zh-CN"/>
          <w14:textFill>
            <w14:solidFill>
              <w14:schemeClr w14:val="tx1"/>
            </w14:solidFill>
          </w14:textFill>
        </w:rPr>
        <w:t>单独</w:t>
      </w:r>
      <w:r>
        <w:rPr>
          <w:rFonts w:hint="eastAsia" w:ascii="等线" w:hAnsi="等线" w:eastAsia="仿宋" w:cs="仿宋"/>
          <w:color w:val="000000" w:themeColor="text1"/>
          <w:sz w:val="30"/>
          <w:szCs w:val="30"/>
          <w:highlight w:val="none"/>
          <w:u w:val="none"/>
          <w:lang w:val="en-US" w:eastAsia="zh-CN"/>
          <w14:textFill>
            <w14:solidFill>
              <w14:schemeClr w14:val="tx1"/>
            </w14:solidFill>
          </w14:textFill>
        </w:rPr>
        <w:t>招生工作领导小组</w:t>
      </w:r>
      <w:r>
        <w:rPr>
          <w:rFonts w:hint="eastAsia" w:ascii="等线" w:hAnsi="等线" w:eastAsia="仿宋" w:cs="仿宋"/>
          <w:color w:val="000000" w:themeColor="text1"/>
          <w:sz w:val="30"/>
          <w:szCs w:val="30"/>
          <w:u w:val="none"/>
          <w:lang w:val="en-US" w:eastAsia="zh-CN"/>
          <w14:textFill>
            <w14:solidFill>
              <w14:schemeClr w14:val="tx1"/>
            </w14:solidFill>
          </w14:textFill>
        </w:rPr>
        <w:t>负责研究决定本校单招规模确定、政策制订等重大事项</w:t>
      </w:r>
      <w:r>
        <w:rPr>
          <w:rFonts w:hint="eastAsia" w:ascii="等线" w:hAnsi="等线" w:eastAsia="仿宋" w:cs="仿宋"/>
          <w:color w:val="000000" w:themeColor="text1"/>
          <w:sz w:val="30"/>
          <w:szCs w:val="30"/>
          <w:u w:val="none"/>
          <w:lang w:eastAsia="zh-CN"/>
          <w14:textFill>
            <w14:solidFill>
              <w14:schemeClr w14:val="tx1"/>
            </w14:solidFill>
          </w14:textFill>
        </w:rPr>
        <w:t>，</w:t>
      </w:r>
      <w:r>
        <w:rPr>
          <w:rFonts w:hint="eastAsia" w:ascii="等线" w:hAnsi="等线" w:eastAsia="仿宋" w:cs="仿宋"/>
          <w:color w:val="000000" w:themeColor="text1"/>
          <w:sz w:val="30"/>
          <w:szCs w:val="30"/>
          <w:u w:val="none"/>
          <w14:textFill>
            <w14:solidFill>
              <w14:schemeClr w14:val="tx1"/>
            </w14:solidFill>
          </w14:textFill>
        </w:rPr>
        <w:t>学校</w:t>
      </w:r>
      <w:r>
        <w:rPr>
          <w:rFonts w:hint="eastAsia" w:ascii="等线" w:hAnsi="等线" w:eastAsia="仿宋" w:cs="仿宋"/>
          <w:color w:val="000000" w:themeColor="text1"/>
          <w:sz w:val="30"/>
          <w:szCs w:val="30"/>
          <w:u w:val="none"/>
          <w:lang w:eastAsia="zh-CN"/>
          <w14:textFill>
            <w14:solidFill>
              <w14:schemeClr w14:val="tx1"/>
            </w14:solidFill>
          </w14:textFill>
        </w:rPr>
        <w:t>招生就业指导处</w:t>
      </w:r>
      <w:r>
        <w:rPr>
          <w:rFonts w:hint="eastAsia" w:ascii="等线" w:hAnsi="等线" w:eastAsia="仿宋" w:cs="仿宋"/>
          <w:color w:val="000000" w:themeColor="text1"/>
          <w:sz w:val="30"/>
          <w:szCs w:val="30"/>
          <w:u w:val="none"/>
          <w14:textFill>
            <w14:solidFill>
              <w14:schemeClr w14:val="tx1"/>
            </w14:solidFill>
          </w14:textFill>
        </w:rPr>
        <w:t>负责单招</w:t>
      </w:r>
      <w:r>
        <w:rPr>
          <w:rFonts w:hint="eastAsia" w:ascii="等线" w:hAnsi="等线" w:eastAsia="仿宋" w:cs="仿宋"/>
          <w:color w:val="000000" w:themeColor="text1"/>
          <w:sz w:val="30"/>
          <w:szCs w:val="30"/>
          <w:u w:val="none"/>
          <w:lang w:val="en-US" w:eastAsia="zh-CN"/>
          <w14:textFill>
            <w14:solidFill>
              <w14:schemeClr w14:val="tx1"/>
            </w14:solidFill>
          </w14:textFill>
        </w:rPr>
        <w:t>组织实施</w:t>
      </w:r>
      <w:r>
        <w:rPr>
          <w:rFonts w:hint="eastAsia" w:ascii="等线" w:hAnsi="等线" w:eastAsia="仿宋" w:cs="仿宋"/>
          <w:color w:val="000000" w:themeColor="text1"/>
          <w:sz w:val="30"/>
          <w:szCs w:val="30"/>
          <w:u w:val="none"/>
          <w14:textFill>
            <w14:solidFill>
              <w14:schemeClr w14:val="tx1"/>
            </w14:solidFill>
          </w14:textFill>
        </w:rPr>
        <w:t>的日常工作，</w:t>
      </w:r>
      <w:r>
        <w:rPr>
          <w:rFonts w:hint="eastAsia" w:ascii="等线" w:hAnsi="等线" w:eastAsia="仿宋" w:cs="仿宋"/>
          <w:color w:val="000000" w:themeColor="text1"/>
          <w:sz w:val="30"/>
          <w:szCs w:val="30"/>
          <w:u w:val="none"/>
          <w:lang w:eastAsia="zh-CN"/>
          <w14:textFill>
            <w14:solidFill>
              <w14:schemeClr w14:val="tx1"/>
            </w14:solidFill>
          </w14:textFill>
        </w:rPr>
        <w:t>学校</w:t>
      </w:r>
      <w:r>
        <w:rPr>
          <w:rFonts w:hint="eastAsia" w:ascii="等线" w:hAnsi="等线" w:eastAsia="仿宋" w:cs="仿宋"/>
          <w:color w:val="000000" w:themeColor="text1"/>
          <w:sz w:val="30"/>
          <w:szCs w:val="30"/>
          <w:u w:val="none"/>
          <w:lang w:val="en-US" w:eastAsia="zh-CN"/>
          <w14:textFill>
            <w14:solidFill>
              <w14:schemeClr w14:val="tx1"/>
            </w14:solidFill>
          </w14:textFill>
        </w:rPr>
        <w:t>教务处</w:t>
      </w:r>
      <w:r>
        <w:rPr>
          <w:rFonts w:hint="eastAsia" w:ascii="等线" w:hAnsi="等线" w:eastAsia="仿宋" w:cs="仿宋"/>
          <w:color w:val="000000" w:themeColor="text1"/>
          <w:sz w:val="30"/>
          <w:szCs w:val="30"/>
          <w:u w:val="none"/>
          <w14:textFill>
            <w14:solidFill>
              <w14:schemeClr w14:val="tx1"/>
            </w14:solidFill>
          </w14:textFill>
        </w:rPr>
        <w:t>负责单招的考试</w:t>
      </w:r>
      <w:r>
        <w:rPr>
          <w:rFonts w:hint="eastAsia" w:ascii="等线" w:hAnsi="等线" w:eastAsia="仿宋" w:cs="仿宋"/>
          <w:color w:val="000000" w:themeColor="text1"/>
          <w:sz w:val="30"/>
          <w:szCs w:val="30"/>
          <w:u w:val="none"/>
          <w:lang w:eastAsia="zh-CN"/>
          <w14:textFill>
            <w14:solidFill>
              <w14:schemeClr w14:val="tx1"/>
            </w14:solidFill>
          </w14:textFill>
        </w:rPr>
        <w:t>组织</w:t>
      </w:r>
      <w:r>
        <w:rPr>
          <w:rFonts w:hint="eastAsia" w:ascii="等线" w:hAnsi="等线" w:eastAsia="仿宋" w:cs="仿宋"/>
          <w:color w:val="000000" w:themeColor="text1"/>
          <w:sz w:val="30"/>
          <w:szCs w:val="30"/>
          <w:u w:val="none"/>
          <w14:textFill>
            <w14:solidFill>
              <w14:schemeClr w14:val="tx1"/>
            </w14:solidFill>
          </w14:textFill>
        </w:rPr>
        <w:t>工作。</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ascii="等线" w:hAnsi="等线" w:eastAsia="仿宋" w:cs="仿宋"/>
          <w:color w:val="000000" w:themeColor="text1"/>
          <w:sz w:val="30"/>
          <w:szCs w:val="30"/>
          <w14:textFill>
            <w14:solidFill>
              <w14:schemeClr w14:val="tx1"/>
            </w14:solidFill>
          </w14:textFill>
        </w:rPr>
      </w:pPr>
      <w:r>
        <w:rPr>
          <w:rFonts w:hint="eastAsia" w:ascii="等线" w:hAnsi="等线" w:eastAsia="仿宋" w:cs="仿宋"/>
          <w:color w:val="000000" w:themeColor="text1"/>
          <w:sz w:val="30"/>
          <w:szCs w:val="30"/>
          <w:u w:val="none"/>
          <w14:textFill>
            <w14:solidFill>
              <w14:schemeClr w14:val="tx1"/>
            </w14:solidFill>
          </w14:textFill>
        </w:rPr>
        <w:t>学校</w:t>
      </w:r>
      <w:r>
        <w:rPr>
          <w:rFonts w:hint="eastAsia" w:ascii="等线" w:hAnsi="等线" w:eastAsia="仿宋" w:cs="仿宋"/>
          <w:color w:val="000000" w:themeColor="text1"/>
          <w:sz w:val="30"/>
          <w:szCs w:val="30"/>
          <w:u w:val="none"/>
          <w:lang w:val="en-US" w:eastAsia="zh-CN"/>
          <w14:textFill>
            <w14:solidFill>
              <w14:schemeClr w14:val="tx1"/>
            </w14:solidFill>
          </w14:textFill>
        </w:rPr>
        <w:t>纪委负责全程监督检查单招工作</w:t>
      </w:r>
      <w:r>
        <w:rPr>
          <w:rFonts w:hint="eastAsia" w:ascii="等线" w:hAnsi="等线" w:eastAsia="仿宋" w:cs="仿宋"/>
          <w:color w:val="000000" w:themeColor="text1"/>
          <w:sz w:val="30"/>
          <w:szCs w:val="30"/>
          <w:u w:val="none"/>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textAlignment w:val="auto"/>
        <w:rPr>
          <w:rFonts w:ascii="等线" w:hAnsi="等线" w:eastAsia="仿宋" w:cs="仿宋"/>
          <w:color w:val="000000" w:themeColor="text1"/>
          <w:sz w:val="30"/>
          <w:szCs w:val="30"/>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单招报考</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14:textFill>
            <w14:solidFill>
              <w14:schemeClr w14:val="tx1"/>
            </w14:solidFill>
          </w14:textFill>
        </w:rPr>
        <w:t>符合我省202</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年普通高考（含对口招生考试）报名条件并已参加高考报名的人员</w:t>
      </w:r>
      <w:r>
        <w:rPr>
          <w:rFonts w:hint="eastAsia" w:ascii="仿宋" w:hAnsi="仿宋" w:eastAsia="仿宋" w:cs="仿宋"/>
          <w:color w:val="000000" w:themeColor="text1"/>
          <w:sz w:val="30"/>
          <w:szCs w:val="30"/>
          <w:lang w:val="en-US" w:eastAsia="zh-CN"/>
          <w14:textFill>
            <w14:solidFill>
              <w14:schemeClr w14:val="tx1"/>
            </w14:solidFill>
          </w14:textFill>
        </w:rPr>
        <w:t>均可报考</w:t>
      </w:r>
      <w:r>
        <w:rPr>
          <w:rFonts w:hint="eastAsia" w:ascii="仿宋" w:hAnsi="仿宋" w:eastAsia="仿宋" w:cs="仿宋"/>
          <w:color w:val="000000" w:themeColor="text1"/>
          <w:sz w:val="30"/>
          <w:szCs w:val="30"/>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全省</w:t>
      </w:r>
      <w:r>
        <w:rPr>
          <w:rFonts w:hint="eastAsia" w:ascii="仿宋" w:hAnsi="仿宋" w:eastAsia="仿宋" w:cs="仿宋"/>
          <w:color w:val="000000" w:themeColor="text1"/>
          <w:sz w:val="30"/>
          <w:szCs w:val="30"/>
          <w14:textFill>
            <w14:solidFill>
              <w14:schemeClr w14:val="tx1"/>
            </w14:solidFill>
          </w14:textFill>
        </w:rPr>
        <w:t>单招</w:t>
      </w:r>
      <w:r>
        <w:rPr>
          <w:rFonts w:hint="eastAsia" w:ascii="仿宋" w:hAnsi="仿宋" w:eastAsia="仿宋" w:cs="仿宋"/>
          <w:color w:val="000000" w:themeColor="text1"/>
          <w:sz w:val="30"/>
          <w:szCs w:val="30"/>
          <w:lang w:val="en-US" w:eastAsia="zh-CN"/>
          <w14:textFill>
            <w14:solidFill>
              <w14:schemeClr w14:val="tx1"/>
            </w14:solidFill>
          </w14:textFill>
        </w:rPr>
        <w:t>统一报考和填报志愿时间为</w:t>
      </w:r>
      <w:r>
        <w:rPr>
          <w:rFonts w:hint="eastAsia" w:ascii="仿宋" w:hAnsi="仿宋" w:eastAsia="仿宋" w:cs="仿宋"/>
          <w:color w:val="000000" w:themeColor="text1"/>
          <w:sz w:val="30"/>
          <w:szCs w:val="30"/>
          <w14:textFill>
            <w14:solidFill>
              <w14:schemeClr w14:val="tx1"/>
            </w14:solidFill>
          </w14:textFill>
        </w:rPr>
        <w:t>202</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年2月</w:t>
      </w:r>
      <w:r>
        <w:rPr>
          <w:rFonts w:hint="eastAsia" w:ascii="仿宋" w:hAnsi="仿宋" w:eastAsia="仿宋" w:cs="仿宋"/>
          <w:color w:val="000000" w:themeColor="text1"/>
          <w:sz w:val="30"/>
          <w:szCs w:val="30"/>
          <w:lang w:val="en-US" w:eastAsia="zh-CN"/>
          <w14:textFill>
            <w14:solidFill>
              <w14:schemeClr w14:val="tx1"/>
            </w14:solidFill>
          </w14:textFill>
        </w:rPr>
        <w:t>18日</w:t>
      </w:r>
      <w:r>
        <w:rPr>
          <w:rFonts w:hint="eastAsia" w:ascii="仿宋" w:hAnsi="仿宋" w:eastAsia="仿宋" w:cs="仿宋"/>
          <w:color w:val="000000" w:themeColor="text1"/>
          <w:sz w:val="30"/>
          <w:szCs w:val="30"/>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2</w:t>
      </w:r>
      <w:r>
        <w:rPr>
          <w:rFonts w:hint="eastAsia" w:ascii="仿宋" w:hAnsi="仿宋" w:eastAsia="仿宋" w:cs="仿宋"/>
          <w:color w:val="000000" w:themeColor="text1"/>
          <w:sz w:val="30"/>
          <w:szCs w:val="30"/>
          <w14:textFill>
            <w14:solidFill>
              <w14:schemeClr w14:val="tx1"/>
            </w14:solidFill>
          </w14:textFill>
        </w:rPr>
        <w:t>5日</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实行网上报考和填报志愿。</w:t>
      </w:r>
      <w:r>
        <w:rPr>
          <w:rFonts w:hint="eastAsia" w:ascii="仿宋" w:hAnsi="仿宋" w:eastAsia="仿宋" w:cs="仿宋"/>
          <w:color w:val="000000" w:themeColor="text1"/>
          <w:sz w:val="30"/>
          <w:szCs w:val="30"/>
          <w14:textFill>
            <w14:solidFill>
              <w14:schemeClr w14:val="tx1"/>
            </w14:solidFill>
          </w14:textFill>
        </w:rPr>
        <w:t>单招报考设第一志愿和第二志愿，考生可选择1－2所院校</w:t>
      </w:r>
      <w:r>
        <w:rPr>
          <w:rFonts w:hint="eastAsia" w:ascii="仿宋" w:hAnsi="仿宋" w:eastAsia="仿宋" w:cs="仿宋"/>
          <w:color w:val="000000" w:themeColor="text1"/>
          <w:sz w:val="30"/>
          <w:szCs w:val="30"/>
          <w:lang w:val="en-US" w:eastAsia="zh-CN"/>
          <w14:textFill>
            <w14:solidFill>
              <w14:schemeClr w14:val="tx1"/>
            </w14:solidFill>
          </w14:textFill>
        </w:rPr>
        <w:t>在指定网上平台进行报考</w:t>
      </w:r>
      <w:r>
        <w:rPr>
          <w:rFonts w:hint="eastAsia" w:ascii="仿宋" w:hAnsi="仿宋" w:eastAsia="仿宋" w:cs="仿宋"/>
          <w:color w:val="000000" w:themeColor="text1"/>
          <w:sz w:val="30"/>
          <w:szCs w:val="30"/>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56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在此期间，考生</w:t>
      </w:r>
      <w:r>
        <w:rPr>
          <w:rFonts w:hint="eastAsia" w:ascii="仿宋" w:hAnsi="仿宋" w:eastAsia="仿宋" w:cs="仿宋"/>
          <w:color w:val="000000" w:themeColor="text1"/>
          <w:sz w:val="30"/>
          <w:szCs w:val="30"/>
          <w14:textFill>
            <w14:solidFill>
              <w14:schemeClr w14:val="tx1"/>
            </w14:solidFill>
          </w14:textFill>
        </w:rPr>
        <w:t>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仿宋" w:hAnsi="仿宋" w:eastAsia="仿宋" w:cs="仿宋"/>
          <w:color w:val="000000" w:themeColor="text1"/>
          <w:kern w:val="2"/>
          <w:sz w:val="30"/>
          <w:szCs w:val="30"/>
          <w:u w:val="none"/>
          <w:lang w:val="en-US" w:eastAsia="zh-CN" w:bidi="ar-SA"/>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请考生在报考前关注本</w:t>
      </w:r>
      <w:r>
        <w:rPr>
          <w:rFonts w:hint="eastAsia" w:ascii="仿宋" w:hAnsi="仿宋" w:eastAsia="仿宋" w:cs="仿宋"/>
          <w:color w:val="000000" w:themeColor="text1"/>
          <w:sz w:val="30"/>
          <w:szCs w:val="30"/>
          <w14:textFill>
            <w14:solidFill>
              <w14:schemeClr w14:val="tx1"/>
            </w14:solidFill>
          </w14:textFill>
        </w:rPr>
        <w:t>院校</w:t>
      </w:r>
      <w:r>
        <w:rPr>
          <w:rFonts w:hint="eastAsia" w:ascii="仿宋" w:hAnsi="仿宋" w:eastAsia="仿宋" w:cs="仿宋"/>
          <w:color w:val="000000" w:themeColor="text1"/>
          <w:sz w:val="30"/>
          <w:szCs w:val="30"/>
          <w:lang w:val="en-US" w:eastAsia="zh-CN"/>
          <w14:textFill>
            <w14:solidFill>
              <w14:schemeClr w14:val="tx1"/>
            </w14:solidFill>
          </w14:textFill>
        </w:rPr>
        <w:t>网站（</w:t>
      </w:r>
      <w:r>
        <w:rPr>
          <w:rFonts w:hint="eastAsia" w:ascii="仿宋" w:hAnsi="仿宋" w:eastAsia="仿宋" w:cs="仿宋"/>
          <w:color w:val="000000" w:themeColor="text1"/>
          <w:sz w:val="30"/>
          <w:szCs w:val="30"/>
          <w:u w:val="none"/>
          <w14:textFill>
            <w14:solidFill>
              <w14:schemeClr w14:val="tx1"/>
            </w14:solidFill>
          </w14:textFill>
        </w:rPr>
        <w:t>http</w:t>
      </w:r>
      <w:r>
        <w:rPr>
          <w:rFonts w:hint="eastAsia" w:ascii="仿宋" w:hAnsi="仿宋" w:eastAsia="仿宋" w:cs="仿宋"/>
          <w:color w:val="000000" w:themeColor="text1"/>
          <w:sz w:val="30"/>
          <w:szCs w:val="30"/>
          <w:u w:val="none"/>
          <w:lang w:val="en-US" w:eastAsia="zh-CN"/>
          <w14:textFill>
            <w14:solidFill>
              <w14:schemeClr w14:val="tx1"/>
            </w14:solidFill>
          </w14:textFill>
        </w:rPr>
        <w:t>s</w:t>
      </w:r>
      <w:r>
        <w:rPr>
          <w:rFonts w:hint="eastAsia" w:ascii="仿宋" w:hAnsi="仿宋" w:eastAsia="仿宋" w:cs="仿宋"/>
          <w:color w:val="000000" w:themeColor="text1"/>
          <w:sz w:val="30"/>
          <w:szCs w:val="30"/>
          <w:u w:val="none"/>
          <w14:textFill>
            <w14:solidFill>
              <w14:schemeClr w14:val="tx1"/>
            </w14:solidFill>
          </w14:textFill>
        </w:rPr>
        <w:t>://zsjyc.hnyesf.com</w:t>
      </w:r>
      <w:r>
        <w:rPr>
          <w:rFonts w:hint="eastAsia" w:ascii="仿宋" w:hAnsi="仿宋" w:eastAsia="仿宋" w:cs="仿宋"/>
          <w:color w:val="000000" w:themeColor="text1"/>
          <w:sz w:val="30"/>
          <w:szCs w:val="30"/>
          <w:lang w:val="en-US" w:eastAsia="zh-CN"/>
          <w14:textFill>
            <w14:solidFill>
              <w14:schemeClr w14:val="tx1"/>
            </w14:solidFill>
          </w14:textFill>
        </w:rPr>
        <w:t>）公布的有关信息。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第十条</w:t>
      </w:r>
      <w:r>
        <w:rPr>
          <w:rFonts w:hint="eastAsia" w:ascii="仿宋" w:hAnsi="仿宋" w:eastAsia="仿宋" w:cs="仿宋"/>
          <w:color w:val="000000" w:themeColor="text1"/>
          <w:sz w:val="30"/>
          <w:szCs w:val="30"/>
          <w:lang w:val="en-US" w:eastAsia="zh-CN"/>
          <w14:textFill>
            <w14:solidFill>
              <w14:schemeClr w14:val="tx1"/>
            </w14:solidFill>
          </w14:textFill>
        </w:rPr>
        <w:t xml:space="preserve"> 填报专业要求。我校实行专业组志愿，考生在填报我校志愿时，需选择</w:t>
      </w:r>
      <w:r>
        <w:rPr>
          <w:rFonts w:hint="eastAsia" w:ascii="仿宋" w:hAnsi="仿宋" w:eastAsia="仿宋" w:cs="仿宋"/>
          <w:color w:val="000000" w:themeColor="text1"/>
          <w:sz w:val="30"/>
          <w:szCs w:val="30"/>
          <w:u w:val="single"/>
          <w:lang w:val="en-US" w:eastAsia="zh-CN"/>
          <w14:textFill>
            <w14:solidFill>
              <w14:schemeClr w14:val="tx1"/>
            </w14:solidFill>
          </w14:textFill>
        </w:rPr>
        <w:t>1</w:t>
      </w:r>
      <w:r>
        <w:rPr>
          <w:rFonts w:hint="eastAsia" w:ascii="仿宋" w:hAnsi="仿宋" w:eastAsia="仿宋" w:cs="仿宋"/>
          <w:color w:val="000000" w:themeColor="text1"/>
          <w:sz w:val="30"/>
          <w:szCs w:val="30"/>
          <w:u w:val="none"/>
          <w:lang w:val="en-US" w:eastAsia="zh-CN"/>
          <w14:textFill>
            <w14:solidFill>
              <w14:schemeClr w14:val="tx1"/>
            </w14:solidFill>
          </w14:textFill>
        </w:rPr>
        <w:t>个</w:t>
      </w:r>
      <w:r>
        <w:rPr>
          <w:rFonts w:hint="eastAsia" w:ascii="仿宋" w:hAnsi="仿宋" w:eastAsia="仿宋" w:cs="仿宋"/>
          <w:color w:val="000000" w:themeColor="text1"/>
          <w:sz w:val="30"/>
          <w:szCs w:val="30"/>
          <w:lang w:val="en-US" w:eastAsia="zh-CN"/>
          <w14:textFill>
            <w14:solidFill>
              <w14:schemeClr w14:val="tx1"/>
            </w14:solidFill>
          </w14:textFill>
        </w:rPr>
        <w:t>专业组中的</w:t>
      </w:r>
      <w:r>
        <w:rPr>
          <w:rFonts w:hint="eastAsia" w:ascii="仿宋" w:hAnsi="仿宋" w:eastAsia="仿宋" w:cs="仿宋"/>
          <w:color w:val="000000" w:themeColor="text1"/>
          <w:sz w:val="30"/>
          <w:szCs w:val="30"/>
          <w:u w:val="single"/>
          <w:lang w:val="en-US" w:eastAsia="zh-CN"/>
          <w14:textFill>
            <w14:solidFill>
              <w14:schemeClr w14:val="tx1"/>
            </w14:solidFill>
          </w14:textFill>
        </w:rPr>
        <w:t>2</w:t>
      </w:r>
      <w:r>
        <w:rPr>
          <w:rFonts w:hint="eastAsia" w:ascii="仿宋" w:hAnsi="仿宋" w:eastAsia="仿宋" w:cs="仿宋"/>
          <w:color w:val="000000" w:themeColor="text1"/>
          <w:sz w:val="30"/>
          <w:szCs w:val="30"/>
          <w:u w:val="none"/>
          <w:lang w:val="en-US" w:eastAsia="zh-CN"/>
          <w14:textFill>
            <w14:solidFill>
              <w14:schemeClr w14:val="tx1"/>
            </w14:solidFill>
          </w14:textFill>
        </w:rPr>
        <w:t>个</w:t>
      </w:r>
      <w:r>
        <w:rPr>
          <w:rFonts w:hint="eastAsia" w:ascii="仿宋" w:hAnsi="仿宋" w:eastAsia="仿宋" w:cs="仿宋"/>
          <w:color w:val="000000" w:themeColor="text1"/>
          <w:sz w:val="30"/>
          <w:szCs w:val="30"/>
          <w:lang w:val="en-US" w:eastAsia="zh-CN"/>
          <w14:textFill>
            <w14:solidFill>
              <w14:schemeClr w14:val="tx1"/>
            </w14:solidFill>
          </w14:textFill>
        </w:rPr>
        <w:t>专业，并确定是否选择专业服从调剂。</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第十一条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退役军人身份认定。退役军人由户籍所在县（市、区）退役军人事务部门进行认定。</w:t>
      </w:r>
      <w:r>
        <w:rPr>
          <w:rFonts w:hint="eastAsia" w:ascii="仿宋" w:hAnsi="仿宋" w:eastAsia="仿宋" w:cs="仿宋"/>
          <w:color w:val="000000" w:themeColor="text1"/>
          <w:sz w:val="30"/>
          <w:szCs w:val="30"/>
          <w:lang w:eastAsia="zh-CN"/>
          <w14:textFill>
            <w14:solidFill>
              <w14:schemeClr w14:val="tx1"/>
            </w14:solidFill>
          </w14:textFill>
        </w:rPr>
        <w:t>相关</w:t>
      </w:r>
      <w:r>
        <w:rPr>
          <w:rFonts w:hint="eastAsia" w:ascii="仿宋" w:hAnsi="仿宋" w:eastAsia="仿宋" w:cs="仿宋"/>
          <w:color w:val="000000" w:themeColor="text1"/>
          <w:sz w:val="30"/>
          <w:szCs w:val="30"/>
          <w14:textFill>
            <w14:solidFill>
              <w14:schemeClr w14:val="tx1"/>
            </w14:solidFill>
          </w14:textFill>
        </w:rPr>
        <w:t>证明材料由考生在规定时间内提供给我校审核</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不能</w:t>
      </w:r>
      <w:r>
        <w:rPr>
          <w:rFonts w:hint="eastAsia" w:ascii="仿宋" w:hAnsi="仿宋" w:eastAsia="仿宋" w:cs="仿宋"/>
          <w:color w:val="000000" w:themeColor="text1"/>
          <w:sz w:val="30"/>
          <w:szCs w:val="30"/>
          <w:lang w:eastAsia="zh-CN"/>
          <w14:textFill>
            <w14:solidFill>
              <w14:schemeClr w14:val="tx1"/>
            </w14:solidFill>
          </w14:textFill>
        </w:rPr>
        <w:t>按要求</w:t>
      </w:r>
      <w:r>
        <w:rPr>
          <w:rFonts w:hint="eastAsia" w:ascii="仿宋" w:hAnsi="仿宋" w:eastAsia="仿宋" w:cs="仿宋"/>
          <w:color w:val="000000" w:themeColor="text1"/>
          <w:sz w:val="30"/>
          <w:szCs w:val="30"/>
          <w14:textFill>
            <w14:solidFill>
              <w14:schemeClr w14:val="tx1"/>
            </w14:solidFill>
          </w14:textFill>
        </w:rPr>
        <w:t>提供证明材料的考生只能以普通高中往届生或同等学力人员身份报考，提供虚假证明材料的将依据教育部相关规定取消高考报名资格，已录取的取消录取资格。</w:t>
      </w:r>
    </w:p>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1.</w:t>
      </w:r>
      <w:r>
        <w:rPr>
          <w:rFonts w:hint="eastAsia" w:ascii="仿宋" w:hAnsi="仿宋" w:eastAsia="仿宋" w:cs="仿宋"/>
          <w:color w:val="000000" w:themeColor="text1"/>
          <w:sz w:val="30"/>
          <w:szCs w:val="30"/>
          <w14:textFill>
            <w14:solidFill>
              <w14:schemeClr w14:val="tx1"/>
            </w14:solidFill>
          </w14:textFill>
        </w:rPr>
        <w:t>退役军人</w:t>
      </w:r>
      <w:r>
        <w:rPr>
          <w:rFonts w:hint="eastAsia" w:ascii="仿宋" w:hAnsi="仿宋" w:eastAsia="仿宋" w:cs="仿宋"/>
          <w:color w:val="000000" w:themeColor="text1"/>
          <w:sz w:val="30"/>
          <w:szCs w:val="30"/>
          <w:lang w:val="en-US" w:eastAsia="zh-CN"/>
          <w14:textFill>
            <w14:solidFill>
              <w14:schemeClr w14:val="tx1"/>
            </w14:solidFill>
          </w14:textFill>
        </w:rPr>
        <w:t>考生</w:t>
      </w:r>
      <w:r>
        <w:rPr>
          <w:rFonts w:hint="eastAsia" w:ascii="仿宋" w:hAnsi="仿宋" w:eastAsia="仿宋" w:cs="仿宋"/>
          <w:color w:val="000000" w:themeColor="text1"/>
          <w:sz w:val="30"/>
          <w:szCs w:val="30"/>
          <w14:textFill>
            <w14:solidFill>
              <w14:schemeClr w14:val="tx1"/>
            </w14:solidFill>
          </w14:textFill>
        </w:rPr>
        <w:t>资格证明材料</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退役军人</w:t>
      </w:r>
      <w:r>
        <w:rPr>
          <w:rFonts w:hint="eastAsia" w:ascii="仿宋" w:hAnsi="仿宋" w:eastAsia="仿宋" w:cs="仿宋"/>
          <w:color w:val="000000" w:themeColor="text1"/>
          <w:sz w:val="30"/>
          <w:szCs w:val="30"/>
          <w:lang w:eastAsia="zh-CN"/>
          <w14:textFill>
            <w14:solidFill>
              <w14:schemeClr w14:val="tx1"/>
            </w14:solidFill>
          </w14:textFill>
        </w:rPr>
        <w:t>考生须提供本人身份证复印件及</w:t>
      </w:r>
      <w:r>
        <w:rPr>
          <w:rFonts w:hint="eastAsia" w:ascii="仿宋" w:hAnsi="仿宋" w:eastAsia="仿宋" w:cs="仿宋"/>
          <w:color w:val="000000" w:themeColor="text1"/>
          <w:sz w:val="30"/>
          <w:szCs w:val="30"/>
          <w14:textFill>
            <w14:solidFill>
              <w14:schemeClr w14:val="tx1"/>
            </w14:solidFill>
          </w14:textFill>
        </w:rPr>
        <w:t>《湖南省202</w:t>
      </w:r>
      <w:r>
        <w:rPr>
          <w:rFonts w:hint="eastAsia" w:ascii="仿宋" w:hAnsi="仿宋" w:eastAsia="仿宋" w:cs="仿宋"/>
          <w:color w:val="000000" w:themeColor="text1"/>
          <w:sz w:val="30"/>
          <w:szCs w:val="30"/>
          <w:lang w:val="en-US" w:eastAsia="zh-CN"/>
          <w14:textFill>
            <w14:solidFill>
              <w14:schemeClr w14:val="tx1"/>
            </w14:solidFill>
          </w14:textFill>
        </w:rPr>
        <w:t>4</w:t>
      </w:r>
      <w:r>
        <w:rPr>
          <w:rFonts w:hint="eastAsia" w:ascii="仿宋" w:hAnsi="仿宋" w:eastAsia="仿宋" w:cs="仿宋"/>
          <w:color w:val="000000" w:themeColor="text1"/>
          <w:sz w:val="30"/>
          <w:szCs w:val="30"/>
          <w14:textFill>
            <w14:solidFill>
              <w14:schemeClr w14:val="tx1"/>
            </w14:solidFill>
          </w14:textFill>
        </w:rPr>
        <w:t>年高职单招报名身份审核（界定）表》</w:t>
      </w:r>
      <w:r>
        <w:rPr>
          <w:rFonts w:hint="eastAsia" w:ascii="仿宋" w:hAnsi="仿宋" w:eastAsia="仿宋" w:cs="仿宋"/>
          <w:color w:val="000000" w:themeColor="text1"/>
          <w:sz w:val="30"/>
          <w:szCs w:val="30"/>
          <w:lang w:eastAsia="zh-CN"/>
          <w14:textFill>
            <w14:solidFill>
              <w14:schemeClr w14:val="tx1"/>
            </w14:solidFill>
          </w14:textFill>
        </w:rPr>
        <w:t>和</w:t>
      </w:r>
      <w:r>
        <w:rPr>
          <w:rFonts w:hint="eastAsia" w:ascii="仿宋" w:hAnsi="仿宋" w:eastAsia="仿宋" w:cs="仿宋"/>
          <w:color w:val="000000" w:themeColor="text1"/>
          <w:sz w:val="30"/>
          <w:szCs w:val="30"/>
          <w14:textFill>
            <w14:solidFill>
              <w14:schemeClr w14:val="tx1"/>
            </w14:solidFill>
          </w14:textFill>
        </w:rPr>
        <w:t>退出现役证</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转业证</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2.</w:t>
      </w:r>
      <w:r>
        <w:rPr>
          <w:rFonts w:hint="eastAsia" w:ascii="仿宋" w:hAnsi="仿宋" w:eastAsia="仿宋" w:cs="仿宋"/>
          <w:color w:val="000000" w:themeColor="text1"/>
          <w:sz w:val="30"/>
          <w:szCs w:val="30"/>
          <w14:textFill>
            <w14:solidFill>
              <w14:schemeClr w14:val="tx1"/>
            </w14:solidFill>
          </w14:textFill>
        </w:rPr>
        <w:t>材料提交时间及方式</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考生</w:t>
      </w:r>
      <w:r>
        <w:rPr>
          <w:rFonts w:hint="eastAsia" w:ascii="仿宋" w:hAnsi="仿宋" w:eastAsia="仿宋" w:cs="仿宋"/>
          <w:color w:val="000000" w:themeColor="text1"/>
          <w:sz w:val="30"/>
          <w:szCs w:val="30"/>
          <w:lang w:val="en-US" w:eastAsia="zh-CN"/>
          <w14:textFill>
            <w14:solidFill>
              <w14:schemeClr w14:val="tx1"/>
            </w14:solidFill>
          </w14:textFill>
        </w:rPr>
        <w:t>须在2025年</w:t>
      </w:r>
      <w:r>
        <w:rPr>
          <w:rFonts w:hint="eastAsia" w:ascii="仿宋" w:hAnsi="仿宋" w:eastAsia="仿宋" w:cs="仿宋"/>
          <w:color w:val="000000" w:themeColor="text1"/>
          <w:sz w:val="30"/>
          <w:szCs w:val="30"/>
          <w:u w:val="none"/>
          <w:lang w:val="en-US" w:eastAsia="zh-CN"/>
          <w14:textFill>
            <w14:solidFill>
              <w14:schemeClr w14:val="tx1"/>
            </w14:solidFill>
          </w14:textFill>
        </w:rPr>
        <w:t>2月22日8:00前将符合上述要求的</w:t>
      </w:r>
      <w:r>
        <w:rPr>
          <w:rFonts w:hint="eastAsia" w:ascii="仿宋" w:hAnsi="仿宋" w:eastAsia="仿宋" w:cs="仿宋"/>
          <w:color w:val="000000" w:themeColor="text1"/>
          <w:sz w:val="30"/>
          <w:szCs w:val="30"/>
          <w:u w:val="none"/>
          <w14:textFill>
            <w14:solidFill>
              <w14:schemeClr w14:val="tx1"/>
            </w14:solidFill>
          </w14:textFill>
        </w:rPr>
        <w:t>证明材料</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通过本人现场递交方式交由我校招生就业处审核（具体联系方式：0736-7797616 ）。</w:t>
      </w: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00" w:lineRule="exact"/>
        <w:jc w:val="center"/>
        <w:textAlignment w:val="auto"/>
        <w:rPr>
          <w:rFonts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14:textFill>
            <w14:solidFill>
              <w14:schemeClr w14:val="tx1"/>
            </w14:solidFill>
          </w14:textFill>
        </w:rPr>
        <w:t>单招计划</w:t>
      </w:r>
      <w:r>
        <w:rPr>
          <w:rFonts w:hint="eastAsia" w:ascii="仿宋" w:hAnsi="仿宋" w:eastAsia="仿宋" w:cs="仿宋"/>
          <w:b/>
          <w:bCs/>
          <w:color w:val="000000" w:themeColor="text1"/>
          <w:sz w:val="30"/>
          <w:szCs w:val="30"/>
          <w:lang w:val="en-US" w:eastAsia="zh-CN"/>
          <w14:textFill>
            <w14:solidFill>
              <w14:schemeClr w14:val="tx1"/>
            </w14:solidFill>
          </w14:textFill>
        </w:rPr>
        <w:t>及专业</w:t>
      </w:r>
    </w:p>
    <w:p>
      <w:pPr>
        <w:keepNext w:val="0"/>
        <w:keepLines w:val="0"/>
        <w:pageBreakBefore w:val="0"/>
        <w:widowControl/>
        <w:numPr>
          <w:ilvl w:val="0"/>
          <w:numId w:val="3"/>
        </w:numPr>
        <w:kinsoku/>
        <w:wordWrap/>
        <w:overflowPunct/>
        <w:topLinePunct w:val="0"/>
        <w:autoSpaceDE/>
        <w:autoSpaceDN/>
        <w:bidi w:val="0"/>
        <w:adjustRightInd/>
        <w:snapToGrid/>
        <w:spacing w:line="400" w:lineRule="exact"/>
        <w:ind w:firstLine="600"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u w:val="none"/>
          <w:lang w:val="en-US" w:eastAsia="zh-CN"/>
          <w14:textFill>
            <w14:solidFill>
              <w14:schemeClr w14:val="tx1"/>
            </w14:solidFill>
          </w14:textFill>
        </w:rPr>
        <w:t>我校</w:t>
      </w:r>
      <w:r>
        <w:rPr>
          <w:rFonts w:hint="eastAsia" w:ascii="仿宋" w:hAnsi="仿宋" w:eastAsia="仿宋" w:cs="仿宋"/>
          <w:color w:val="000000" w:themeColor="text1"/>
          <w:sz w:val="30"/>
          <w:szCs w:val="30"/>
          <w:u w:val="none"/>
          <w14:textFill>
            <w14:solidFill>
              <w14:schemeClr w14:val="tx1"/>
            </w14:solidFill>
          </w14:textFill>
        </w:rPr>
        <w:t>202</w:t>
      </w:r>
      <w:r>
        <w:rPr>
          <w:rFonts w:hint="eastAsia" w:ascii="仿宋" w:hAnsi="仿宋" w:eastAsia="仿宋" w:cs="仿宋"/>
          <w:color w:val="000000" w:themeColor="text1"/>
          <w:sz w:val="30"/>
          <w:szCs w:val="30"/>
          <w:u w:val="none"/>
          <w:lang w:val="en-US" w:eastAsia="zh-CN"/>
          <w14:textFill>
            <w14:solidFill>
              <w14:schemeClr w14:val="tx1"/>
            </w14:solidFill>
          </w14:textFill>
        </w:rPr>
        <w:t>5</w:t>
      </w:r>
      <w:r>
        <w:rPr>
          <w:rFonts w:hint="eastAsia" w:ascii="仿宋" w:hAnsi="仿宋" w:eastAsia="仿宋" w:cs="仿宋"/>
          <w:color w:val="000000" w:themeColor="text1"/>
          <w:sz w:val="30"/>
          <w:szCs w:val="30"/>
          <w:u w:val="none"/>
          <w14:textFill>
            <w14:solidFill>
              <w14:schemeClr w14:val="tx1"/>
            </w14:solidFill>
          </w14:textFill>
        </w:rPr>
        <w:t>年单招</w:t>
      </w:r>
      <w:r>
        <w:rPr>
          <w:rFonts w:hint="eastAsia" w:ascii="仿宋" w:hAnsi="仿宋" w:eastAsia="仿宋" w:cs="仿宋"/>
          <w:color w:val="000000" w:themeColor="text1"/>
          <w:sz w:val="30"/>
          <w:szCs w:val="30"/>
          <w:u w:val="none"/>
          <w:lang w:val="en-US" w:eastAsia="zh-CN"/>
          <w14:textFill>
            <w14:solidFill>
              <w14:schemeClr w14:val="tx1"/>
            </w14:solidFill>
          </w14:textFill>
        </w:rPr>
        <w:t>总</w:t>
      </w:r>
      <w:r>
        <w:rPr>
          <w:rFonts w:hint="eastAsia" w:ascii="仿宋" w:hAnsi="仿宋" w:eastAsia="仿宋" w:cs="仿宋"/>
          <w:color w:val="000000" w:themeColor="text1"/>
          <w:sz w:val="30"/>
          <w:szCs w:val="30"/>
          <w:u w:val="none"/>
          <w14:textFill>
            <w14:solidFill>
              <w14:schemeClr w14:val="tx1"/>
            </w14:solidFill>
          </w14:textFill>
        </w:rPr>
        <w:t>计划数为</w:t>
      </w:r>
      <w:r>
        <w:rPr>
          <w:rFonts w:hint="eastAsia" w:ascii="仿宋" w:hAnsi="仿宋" w:eastAsia="仿宋" w:cs="仿宋"/>
          <w:color w:val="000000" w:themeColor="text1"/>
          <w:sz w:val="30"/>
          <w:szCs w:val="30"/>
          <w:u w:val="none"/>
          <w:lang w:val="en-US" w:eastAsia="zh-CN"/>
          <w14:textFill>
            <w14:solidFill>
              <w14:schemeClr w14:val="tx1"/>
            </w14:solidFill>
          </w14:textFill>
        </w:rPr>
        <w:t>805</w:t>
      </w:r>
      <w:r>
        <w:rPr>
          <w:rFonts w:hint="eastAsia" w:ascii="仿宋" w:hAnsi="仿宋" w:eastAsia="仿宋" w:cs="仿宋"/>
          <w:color w:val="000000" w:themeColor="text1"/>
          <w:sz w:val="30"/>
          <w:szCs w:val="30"/>
          <w:u w:val="none"/>
          <w14:textFill>
            <w14:solidFill>
              <w14:schemeClr w14:val="tx1"/>
            </w14:solidFill>
          </w14:textFill>
        </w:rPr>
        <w:t>人</w:t>
      </w:r>
      <w:r>
        <w:rPr>
          <w:rFonts w:hint="eastAsia" w:ascii="仿宋" w:hAnsi="仿宋" w:eastAsia="仿宋" w:cs="仿宋"/>
          <w:color w:val="000000" w:themeColor="text1"/>
          <w:sz w:val="30"/>
          <w:szCs w:val="30"/>
          <w:u w:val="none"/>
          <w:lang w:eastAsia="zh-CN"/>
          <w14:textFill>
            <w14:solidFill>
              <w14:schemeClr w14:val="tx1"/>
            </w14:solidFill>
          </w14:textFill>
        </w:rPr>
        <w:t>，其中包</w:t>
      </w:r>
      <w:r>
        <w:rPr>
          <w:rFonts w:hint="eastAsia" w:ascii="仿宋" w:hAnsi="仿宋" w:eastAsia="仿宋" w:cs="仿宋"/>
          <w:color w:val="000000" w:themeColor="text1"/>
          <w:sz w:val="30"/>
          <w:szCs w:val="30"/>
          <w:u w:val="none"/>
          <w:lang w:val="en-US" w:eastAsia="zh-CN"/>
          <w14:textFill>
            <w14:solidFill>
              <w14:schemeClr w14:val="tx1"/>
            </w14:solidFill>
          </w14:textFill>
        </w:rPr>
        <w:t>含单列计划的退役军人5人</w:t>
      </w:r>
      <w:r>
        <w:rPr>
          <w:rFonts w:hint="eastAsia" w:ascii="仿宋" w:hAnsi="仿宋" w:eastAsia="仿宋" w:cs="仿宋"/>
          <w:color w:val="000000" w:themeColor="text1"/>
          <w:sz w:val="30"/>
          <w:szCs w:val="30"/>
          <w:u w:val="none"/>
          <w:lang w:eastAsia="zh-CN"/>
          <w14:textFill>
            <w14:solidFill>
              <w14:schemeClr w14:val="tx1"/>
            </w14:solidFill>
          </w14:textFill>
        </w:rPr>
        <w:t>。本</w:t>
      </w:r>
      <w:r>
        <w:rPr>
          <w:rFonts w:hint="eastAsia" w:ascii="仿宋" w:hAnsi="仿宋" w:eastAsia="仿宋" w:cs="仿宋"/>
          <w:color w:val="000000" w:themeColor="text1"/>
          <w:sz w:val="30"/>
          <w:szCs w:val="30"/>
          <w:lang w:eastAsia="zh-CN"/>
          <w14:textFill>
            <w14:solidFill>
              <w14:schemeClr w14:val="tx1"/>
            </w14:solidFill>
          </w14:textFill>
        </w:rPr>
        <w:t>校</w:t>
      </w:r>
      <w:r>
        <w:rPr>
          <w:rFonts w:hint="eastAsia" w:ascii="仿宋" w:hAnsi="仿宋" w:eastAsia="仿宋" w:cs="仿宋"/>
          <w:color w:val="000000" w:themeColor="text1"/>
          <w:sz w:val="30"/>
          <w:szCs w:val="30"/>
          <w:lang w:val="en-US" w:eastAsia="zh-CN"/>
          <w14:textFill>
            <w14:solidFill>
              <w14:schemeClr w14:val="tx1"/>
            </w14:solidFill>
          </w14:textFill>
        </w:rPr>
        <w:t>2025年单招专业及计划以湖南省教育考试院公布为准。</w:t>
      </w:r>
      <w:r>
        <w:rPr>
          <w:rFonts w:hint="eastAsia" w:ascii="仿宋" w:hAnsi="仿宋" w:eastAsia="仿宋" w:cs="仿宋"/>
          <w:color w:val="000000" w:themeColor="text1"/>
          <w:sz w:val="30"/>
          <w:szCs w:val="30"/>
          <w14:textFill>
            <w14:solidFill>
              <w14:schemeClr w14:val="tx1"/>
            </w14:solidFill>
          </w14:textFill>
        </w:rPr>
        <w:t>各专业最终学费标准以202</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年湖南省物价主管部门审核为准。</w:t>
      </w:r>
    </w:p>
    <w:tbl>
      <w:tblPr>
        <w:tblStyle w:val="11"/>
        <w:tblW w:w="8108" w:type="dxa"/>
        <w:jc w:val="center"/>
        <w:tblLayout w:type="fixed"/>
        <w:tblCellMar>
          <w:top w:w="0" w:type="dxa"/>
          <w:left w:w="108" w:type="dxa"/>
          <w:bottom w:w="0" w:type="dxa"/>
          <w:right w:w="108" w:type="dxa"/>
        </w:tblCellMar>
      </w:tblPr>
      <w:tblGrid>
        <w:gridCol w:w="1922"/>
        <w:gridCol w:w="4320"/>
        <w:gridCol w:w="1866"/>
      </w:tblGrid>
      <w:tr>
        <w:tblPrEx>
          <w:tblCellMar>
            <w:top w:w="0" w:type="dxa"/>
            <w:left w:w="108" w:type="dxa"/>
            <w:bottom w:w="0" w:type="dxa"/>
            <w:right w:w="108" w:type="dxa"/>
          </w:tblCellMar>
        </w:tblPrEx>
        <w:trPr>
          <w:trHeight w:val="522" w:hRule="exact"/>
          <w:jc w:val="center"/>
        </w:trPr>
        <w:tc>
          <w:tcPr>
            <w:tcW w:w="1922"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color w:val="000000"/>
                <w:kern w:val="0"/>
                <w:szCs w:val="21"/>
              </w:rPr>
            </w:pPr>
            <w:r>
              <w:rPr>
                <w:rFonts w:hint="eastAsia" w:ascii="宋体" w:hAnsi="宋体" w:eastAsia="宋体" w:cs="宋体"/>
                <w:b/>
                <w:bCs/>
                <w:color w:val="000000"/>
                <w:kern w:val="0"/>
                <w:szCs w:val="21"/>
                <w:lang w:bidi="ar"/>
              </w:rPr>
              <w:t>专业组</w:t>
            </w:r>
          </w:p>
        </w:tc>
        <w:tc>
          <w:tcPr>
            <w:tcW w:w="4320" w:type="dxa"/>
            <w:tcBorders>
              <w:top w:val="single" w:color="auto" w:sz="4" w:space="0"/>
              <w:left w:val="nil"/>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color w:val="000000"/>
                <w:kern w:val="0"/>
                <w:szCs w:val="21"/>
              </w:rPr>
            </w:pPr>
            <w:r>
              <w:rPr>
                <w:rFonts w:hint="eastAsia" w:ascii="宋体" w:hAnsi="宋体" w:eastAsia="宋体" w:cs="宋体"/>
                <w:b/>
                <w:bCs/>
                <w:color w:val="000000"/>
                <w:kern w:val="0"/>
                <w:szCs w:val="21"/>
                <w:lang w:bidi="ar"/>
              </w:rPr>
              <w:t>专业名称</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color w:val="000000"/>
                <w:kern w:val="0"/>
                <w:szCs w:val="21"/>
              </w:rPr>
            </w:pPr>
            <w:r>
              <w:rPr>
                <w:rFonts w:hint="eastAsia" w:ascii="宋体" w:hAnsi="宋体" w:eastAsia="宋体" w:cs="宋体"/>
                <w:b/>
                <w:bCs/>
                <w:color w:val="000000"/>
                <w:kern w:val="0"/>
                <w:szCs w:val="21"/>
                <w:lang w:bidi="ar"/>
              </w:rPr>
              <w:t>学费（元/年）</w:t>
            </w:r>
          </w:p>
        </w:tc>
      </w:tr>
      <w:tr>
        <w:tblPrEx>
          <w:tblCellMar>
            <w:top w:w="0" w:type="dxa"/>
            <w:left w:w="108" w:type="dxa"/>
            <w:bottom w:w="0" w:type="dxa"/>
            <w:right w:w="108" w:type="dxa"/>
          </w:tblCellMar>
        </w:tblPrEx>
        <w:trPr>
          <w:trHeight w:val="425" w:hRule="exact"/>
          <w:jc w:val="center"/>
        </w:trPr>
        <w:tc>
          <w:tcPr>
            <w:tcW w:w="1922"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kern w:val="0"/>
                <w:szCs w:val="21"/>
                <w:lang w:eastAsia="zh-CN"/>
              </w:rPr>
            </w:pPr>
            <w:r>
              <w:rPr>
                <w:rFonts w:hint="eastAsia" w:ascii="宋体" w:hAnsi="宋体" w:eastAsia="宋体" w:cs="宋体"/>
                <w:color w:val="000000"/>
                <w:kern w:val="0"/>
                <w:szCs w:val="21"/>
                <w:lang w:bidi="ar"/>
              </w:rPr>
              <w:t>专业组一</w:t>
            </w:r>
          </w:p>
        </w:tc>
        <w:tc>
          <w:tcPr>
            <w:tcW w:w="432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0"/>
                <w:sz w:val="21"/>
                <w:szCs w:val="21"/>
                <w:u w:val="none"/>
                <w:lang w:eastAsia="zh-CN"/>
              </w:rPr>
              <w:t>婴幼儿托育服务与</w:t>
            </w:r>
            <w:r>
              <w:rPr>
                <w:rFonts w:hint="eastAsia" w:ascii="宋体" w:hAnsi="宋体" w:eastAsia="宋体" w:cs="宋体"/>
                <w:color w:val="000000"/>
                <w:kern w:val="0"/>
                <w:sz w:val="21"/>
                <w:szCs w:val="21"/>
                <w:u w:val="none"/>
              </w:rPr>
              <w:t>管理</w:t>
            </w:r>
          </w:p>
        </w:tc>
        <w:tc>
          <w:tcPr>
            <w:tcW w:w="18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kern w:val="0"/>
                <w:sz w:val="21"/>
                <w:szCs w:val="21"/>
                <w:u w:val="none"/>
                <w:lang w:val="en-US" w:eastAsia="zh-CN"/>
              </w:rPr>
              <w:t>3500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nil"/>
              <w:left w:val="nil"/>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 w:val="21"/>
                <w:szCs w:val="21"/>
                <w:u w:val="none"/>
                <w:lang w:val="en-US" w:eastAsia="zh-CN"/>
              </w:rPr>
            </w:pPr>
            <w:r>
              <w:rPr>
                <w:rFonts w:hint="eastAsia" w:ascii="宋体" w:hAnsi="宋体" w:eastAsia="宋体" w:cs="宋体"/>
                <w:color w:val="000000"/>
                <w:sz w:val="21"/>
                <w:szCs w:val="21"/>
                <w:lang w:val="en-US" w:eastAsia="zh-CN"/>
              </w:rPr>
              <w:t>旅游管理</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4600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nil"/>
              <w:left w:val="nil"/>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研学旅行管理与服务</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4600</w:t>
            </w:r>
          </w:p>
        </w:tc>
      </w:tr>
      <w:tr>
        <w:tblPrEx>
          <w:tblCellMar>
            <w:top w:w="0" w:type="dxa"/>
            <w:left w:w="108" w:type="dxa"/>
            <w:bottom w:w="0" w:type="dxa"/>
            <w:right w:w="108" w:type="dxa"/>
          </w:tblCellMar>
        </w:tblPrEx>
        <w:trPr>
          <w:trHeight w:val="425" w:hRule="exact"/>
          <w:jc w:val="center"/>
        </w:trPr>
        <w:tc>
          <w:tcPr>
            <w:tcW w:w="1922"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r>
              <w:rPr>
                <w:rFonts w:hint="eastAsia" w:ascii="宋体" w:hAnsi="宋体" w:eastAsia="宋体" w:cs="宋体"/>
                <w:color w:val="000000"/>
                <w:kern w:val="0"/>
                <w:szCs w:val="21"/>
                <w:lang w:bidi="ar"/>
              </w:rPr>
              <w:t>专业组</w:t>
            </w:r>
            <w:r>
              <w:rPr>
                <w:rFonts w:hint="eastAsia" w:ascii="宋体" w:hAnsi="宋体" w:eastAsia="宋体" w:cs="宋体"/>
                <w:color w:val="000000"/>
                <w:kern w:val="0"/>
                <w:szCs w:val="21"/>
                <w:lang w:eastAsia="zh-CN" w:bidi="ar"/>
              </w:rPr>
              <w:t>二</w:t>
            </w:r>
          </w:p>
        </w:tc>
        <w:tc>
          <w:tcPr>
            <w:tcW w:w="432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计算机应用技术</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4600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软件技术</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7800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tabs>
                <w:tab w:val="left" w:pos="1460"/>
              </w:tabs>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人工智能技术应用</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4600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动漫制作技术</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9000</w:t>
            </w:r>
          </w:p>
        </w:tc>
      </w:tr>
      <w:tr>
        <w:tblPrEx>
          <w:tblCellMar>
            <w:top w:w="0" w:type="dxa"/>
            <w:left w:w="108" w:type="dxa"/>
            <w:bottom w:w="0" w:type="dxa"/>
            <w:right w:w="108" w:type="dxa"/>
          </w:tblCellMar>
        </w:tblPrEx>
        <w:trPr>
          <w:trHeight w:val="425" w:hRule="exact"/>
          <w:jc w:val="center"/>
        </w:trPr>
        <w:tc>
          <w:tcPr>
            <w:tcW w:w="1922" w:type="dxa"/>
            <w:vMerge w:val="restart"/>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专业组三</w:t>
            </w:r>
          </w:p>
        </w:tc>
        <w:tc>
          <w:tcPr>
            <w:tcW w:w="432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环境艺术设计</w:t>
            </w:r>
          </w:p>
        </w:tc>
        <w:tc>
          <w:tcPr>
            <w:tcW w:w="18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Cs w:val="21"/>
                <w:lang w:val="en-US" w:eastAsia="zh-CN"/>
              </w:rPr>
              <w:t>7500</w:t>
            </w:r>
          </w:p>
        </w:tc>
      </w:tr>
      <w:tr>
        <w:tblPrEx>
          <w:tblCellMar>
            <w:top w:w="0" w:type="dxa"/>
            <w:left w:w="108" w:type="dxa"/>
            <w:bottom w:w="0" w:type="dxa"/>
            <w:right w:w="108" w:type="dxa"/>
          </w:tblCellMar>
        </w:tblPrEx>
        <w:trPr>
          <w:trHeight w:val="425" w:hRule="exact"/>
          <w:jc w:val="center"/>
        </w:trPr>
        <w:tc>
          <w:tcPr>
            <w:tcW w:w="192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rPr>
            </w:pPr>
          </w:p>
        </w:tc>
        <w:tc>
          <w:tcPr>
            <w:tcW w:w="432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视觉传达设计</w:t>
            </w:r>
          </w:p>
        </w:tc>
        <w:tc>
          <w:tcPr>
            <w:tcW w:w="186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Cs w:val="21"/>
                <w:lang w:val="en-US" w:eastAsia="zh-CN"/>
              </w:rPr>
              <w:t>7500</w:t>
            </w:r>
          </w:p>
        </w:tc>
      </w:tr>
      <w:tr>
        <w:tblPrEx>
          <w:tblCellMar>
            <w:top w:w="0" w:type="dxa"/>
            <w:left w:w="108" w:type="dxa"/>
            <w:bottom w:w="0" w:type="dxa"/>
            <w:right w:w="108" w:type="dxa"/>
          </w:tblCellMar>
        </w:tblPrEx>
        <w:trPr>
          <w:trHeight w:val="425" w:hRule="exact"/>
          <w:jc w:val="center"/>
        </w:trPr>
        <w:tc>
          <w:tcPr>
            <w:tcW w:w="19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专业组四</w:t>
            </w:r>
          </w:p>
        </w:tc>
        <w:tc>
          <w:tcPr>
            <w:tcW w:w="4320" w:type="dxa"/>
            <w:tcBorders>
              <w:top w:val="single" w:color="auto" w:sz="4" w:space="0"/>
              <w:left w:val="nil"/>
              <w:bottom w:val="single" w:color="auto" w:sz="4" w:space="0"/>
              <w:right w:val="single" w:color="auto" w:sz="4" w:space="0"/>
            </w:tcBorders>
            <w:noWrap/>
            <w:vAlign w:val="center"/>
          </w:tcPr>
          <w:p>
            <w:pPr>
              <w:keepNext w:val="0"/>
              <w:keepLines w:val="0"/>
              <w:pageBreakBefore w:val="0"/>
              <w:kinsoku/>
              <w:wordWrap/>
              <w:overflowPunct/>
              <w:topLinePunct w:val="0"/>
              <w:autoSpaceDE/>
              <w:autoSpaceDN/>
              <w:bidi w:val="0"/>
              <w:adjustRightInd/>
              <w:snapToGrid/>
              <w:spacing w:line="40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表演艺术</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7500</w:t>
            </w:r>
          </w:p>
        </w:tc>
      </w:tr>
      <w:tr>
        <w:tblPrEx>
          <w:tblCellMar>
            <w:top w:w="0" w:type="dxa"/>
            <w:left w:w="108" w:type="dxa"/>
            <w:bottom w:w="0" w:type="dxa"/>
            <w:right w:w="108" w:type="dxa"/>
          </w:tblCellMar>
        </w:tblPrEx>
        <w:trPr>
          <w:trHeight w:val="481" w:hRule="exact"/>
          <w:jc w:val="center"/>
        </w:trPr>
        <w:tc>
          <w:tcPr>
            <w:tcW w:w="19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color w:val="000000"/>
                <w:szCs w:val="21"/>
                <w:lang w:val="en-US" w:eastAsia="zh-CN"/>
              </w:rPr>
            </w:pPr>
            <w:r>
              <w:rPr>
                <w:rFonts w:hint="eastAsia" w:ascii="宋体" w:hAnsi="宋体" w:eastAsia="宋体" w:cs="宋体"/>
                <w:color w:val="000000"/>
                <w:kern w:val="0"/>
                <w:szCs w:val="21"/>
                <w:lang w:val="en-US" w:eastAsia="zh-CN"/>
              </w:rPr>
              <w:t>专业组五</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val="0"/>
                <w:bCs/>
                <w:color w:val="000000"/>
                <w:kern w:val="2"/>
                <w:sz w:val="21"/>
                <w:szCs w:val="21"/>
                <w:lang w:val="en-US" w:eastAsia="zh-CN" w:bidi="ar-SA"/>
              </w:rPr>
            </w:pPr>
            <w:r>
              <w:rPr>
                <w:rFonts w:hint="eastAsia" w:ascii="宋体" w:hAnsi="宋体" w:eastAsia="宋体" w:cs="宋体"/>
                <w:b w:val="0"/>
                <w:bCs/>
                <w:color w:val="000000"/>
                <w:sz w:val="21"/>
                <w:szCs w:val="21"/>
                <w:lang w:val="en-US" w:eastAsia="zh-CN"/>
              </w:rPr>
              <w:t>社会体育</w:t>
            </w:r>
          </w:p>
        </w:tc>
        <w:tc>
          <w:tcPr>
            <w:tcW w:w="1866" w:type="dxa"/>
            <w:tcBorders>
              <w:top w:val="single" w:color="auto" w:sz="4" w:space="0"/>
              <w:left w:val="single" w:color="auto" w:sz="4" w:space="0"/>
              <w:bottom w:val="single" w:color="auto" w:sz="4" w:space="0"/>
              <w:right w:val="single" w:color="auto" w:sz="4"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center"/>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Cs w:val="21"/>
                <w:lang w:val="en-US" w:eastAsia="zh-CN" w:bidi="ar"/>
              </w:rPr>
              <w:t>4600</w:t>
            </w:r>
          </w:p>
        </w:tc>
      </w:tr>
    </w:tbl>
    <w:p>
      <w:pPr>
        <w:keepNext w:val="0"/>
        <w:keepLines w:val="0"/>
        <w:pageBreakBefore w:val="0"/>
        <w:widowControl/>
        <w:kinsoku/>
        <w:wordWrap/>
        <w:overflowPunct/>
        <w:topLinePunct w:val="0"/>
        <w:autoSpaceDE/>
        <w:autoSpaceDN/>
        <w:bidi w:val="0"/>
        <w:adjustRightInd/>
        <w:snapToGrid/>
        <w:spacing w:line="400" w:lineRule="exact"/>
        <w:ind w:firstLine="602" w:firstLineChars="200"/>
        <w:jc w:val="left"/>
        <w:rPr>
          <w:rFonts w:hint="eastAsia" w:ascii="仿宋" w:hAnsi="仿宋" w:eastAsia="仿宋" w:cs="宋体"/>
          <w:color w:val="000000" w:themeColor="text1"/>
          <w:kern w:val="0"/>
          <w:sz w:val="30"/>
          <w:szCs w:val="30"/>
          <w:u w:val="none"/>
          <w:lang w:val="en-US" w:eastAsia="zh-CN"/>
          <w14:textFill>
            <w14:solidFill>
              <w14:schemeClr w14:val="tx1"/>
            </w14:solidFill>
          </w14:textFill>
        </w:rPr>
      </w:pPr>
      <w:r>
        <w:rPr>
          <w:rFonts w:hint="eastAsia" w:ascii="仿宋" w:hAnsi="仿宋" w:eastAsia="仿宋" w:cs="宋体"/>
          <w:b/>
          <w:bCs/>
          <w:color w:val="000000" w:themeColor="text1"/>
          <w:kern w:val="0"/>
          <w:sz w:val="30"/>
          <w:szCs w:val="30"/>
          <w:u w:val="none"/>
          <w:lang w:eastAsia="zh-CN"/>
          <w14:textFill>
            <w14:solidFill>
              <w14:schemeClr w14:val="tx1"/>
            </w14:solidFill>
          </w14:textFill>
        </w:rPr>
        <w:t>注</w:t>
      </w:r>
      <w:r>
        <w:rPr>
          <w:rFonts w:hint="eastAsia" w:ascii="仿宋" w:hAnsi="仿宋" w:eastAsia="仿宋" w:cs="宋体"/>
          <w:color w:val="000000" w:themeColor="text1"/>
          <w:kern w:val="0"/>
          <w:sz w:val="30"/>
          <w:szCs w:val="30"/>
          <w:u w:val="none"/>
          <w:lang w:eastAsia="zh-CN"/>
          <w14:textFill>
            <w14:solidFill>
              <w14:schemeClr w14:val="tx1"/>
            </w14:solidFill>
          </w14:textFill>
        </w:rPr>
        <w:t>：以上专业中，</w:t>
      </w:r>
      <w:r>
        <w:rPr>
          <w:rFonts w:hint="eastAsia" w:ascii="仿宋" w:hAnsi="仿宋" w:eastAsia="仿宋" w:cs="宋体"/>
          <w:color w:val="000000" w:themeColor="text1"/>
          <w:kern w:val="0"/>
          <w:sz w:val="30"/>
          <w:szCs w:val="30"/>
          <w:u w:val="none"/>
          <w:lang w:val="en-US" w:eastAsia="zh-CN"/>
          <w14:textFill>
            <w14:solidFill>
              <w14:schemeClr w14:val="tx1"/>
            </w14:solidFill>
          </w14:textFill>
        </w:rPr>
        <w:t>5名退役军人计划可任选专业。</w:t>
      </w:r>
    </w:p>
    <w:p>
      <w:pPr>
        <w:keepNext w:val="0"/>
        <w:keepLines w:val="0"/>
        <w:pageBreakBefore w:val="0"/>
        <w:widowControl/>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kern w:val="0"/>
          <w:sz w:val="30"/>
          <w:szCs w:val="30"/>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第十三条  </w:t>
      </w:r>
      <w:r>
        <w:rPr>
          <w:rFonts w:hint="eastAsia" w:ascii="仿宋" w:hAnsi="仿宋" w:eastAsia="仿宋" w:cs="仿宋"/>
          <w:color w:val="000000" w:themeColor="text1"/>
          <w:kern w:val="0"/>
          <w:sz w:val="30"/>
          <w:szCs w:val="30"/>
          <w:lang w:val="en-US" w:eastAsia="zh-CN"/>
          <w14:textFill>
            <w14:solidFill>
              <w14:schemeClr w14:val="tx1"/>
            </w14:solidFill>
          </w14:textFill>
        </w:rPr>
        <w:t>单</w:t>
      </w:r>
      <w:r>
        <w:rPr>
          <w:rFonts w:hint="eastAsia" w:ascii="仿宋" w:hAnsi="仿宋" w:eastAsia="仿宋" w:cs="仿宋"/>
          <w:color w:val="000000" w:themeColor="text1"/>
          <w:kern w:val="0"/>
          <w:sz w:val="30"/>
          <w:szCs w:val="30"/>
          <w14:textFill>
            <w14:solidFill>
              <w14:schemeClr w14:val="tx1"/>
            </w14:solidFill>
          </w14:textFill>
        </w:rPr>
        <w:t>列计划</w:t>
      </w:r>
      <w:r>
        <w:rPr>
          <w:rFonts w:hint="eastAsia" w:ascii="仿宋" w:hAnsi="仿宋" w:eastAsia="仿宋" w:cs="仿宋"/>
          <w:color w:val="000000" w:themeColor="text1"/>
          <w:kern w:val="0"/>
          <w:sz w:val="30"/>
          <w:szCs w:val="30"/>
          <w:lang w:val="en-US" w:eastAsia="zh-CN"/>
          <w14:textFill>
            <w14:solidFill>
              <w14:schemeClr w14:val="tx1"/>
            </w14:solidFill>
          </w14:textFill>
        </w:rPr>
        <w:t>及专业说明。根据省教育厅政策规定，单列计划纳入我校单招总计划，且</w:t>
      </w:r>
      <w:r>
        <w:rPr>
          <w:rFonts w:hint="eastAsia" w:ascii="仿宋" w:hAnsi="仿宋" w:eastAsia="仿宋" w:cs="仿宋"/>
          <w:b w:val="0"/>
          <w:bCs w:val="0"/>
          <w:color w:val="000000" w:themeColor="text1"/>
          <w:kern w:val="0"/>
          <w:sz w:val="30"/>
          <w:szCs w:val="30"/>
          <w:lang w:val="en-US" w:eastAsia="zh-CN"/>
          <w14:textFill>
            <w14:solidFill>
              <w14:schemeClr w14:val="tx1"/>
            </w14:solidFill>
          </w14:textFill>
        </w:rPr>
        <w:t>包含在各相关专业</w:t>
      </w:r>
      <w:r>
        <w:rPr>
          <w:rFonts w:hint="eastAsia" w:ascii="仿宋" w:hAnsi="仿宋" w:eastAsia="仿宋" w:cs="仿宋"/>
          <w:color w:val="000000" w:themeColor="text1"/>
          <w:kern w:val="0"/>
          <w:sz w:val="30"/>
          <w:szCs w:val="30"/>
          <w:lang w:val="en-US" w:eastAsia="zh-CN"/>
          <w14:textFill>
            <w14:solidFill>
              <w14:schemeClr w14:val="tx1"/>
            </w14:solidFill>
          </w14:textFill>
        </w:rPr>
        <w:t>的招生计划内，未录满的计划自动转为普通类计划。</w:t>
      </w:r>
    </w:p>
    <w:p>
      <w:pPr>
        <w:keepNext w:val="0"/>
        <w:keepLines w:val="0"/>
        <w:pageBreakBefore w:val="0"/>
        <w:widowControl/>
        <w:kinsoku/>
        <w:wordWrap/>
        <w:overflowPunct/>
        <w:topLinePunct w:val="0"/>
        <w:autoSpaceDE/>
        <w:autoSpaceDN/>
        <w:bidi w:val="0"/>
        <w:adjustRightInd/>
        <w:snapToGrid/>
        <w:spacing w:line="420" w:lineRule="exact"/>
        <w:ind w:firstLine="600" w:firstLineChars="200"/>
        <w:jc w:val="left"/>
        <w:textAlignment w:val="auto"/>
        <w:rPr>
          <w:rFonts w:hint="eastAsia" w:ascii="仿宋" w:hAnsi="仿宋" w:eastAsia="仿宋" w:cs="仿宋"/>
          <w:color w:val="000000" w:themeColor="text1"/>
          <w:kern w:val="0"/>
          <w:sz w:val="30"/>
          <w:szCs w:val="30"/>
          <w:lang w:val="en-US" w:eastAsia="zh-CN"/>
          <w14:textFill>
            <w14:solidFill>
              <w14:schemeClr w14:val="tx1"/>
            </w14:solidFill>
          </w14:textFill>
        </w:rPr>
      </w:pPr>
      <w:r>
        <w:rPr>
          <w:rFonts w:hint="eastAsia" w:ascii="仿宋" w:hAnsi="仿宋" w:eastAsia="仿宋" w:cs="仿宋"/>
          <w:color w:val="000000" w:themeColor="text1"/>
          <w:kern w:val="0"/>
          <w:sz w:val="30"/>
          <w:szCs w:val="30"/>
          <w:lang w:val="en-US" w:eastAsia="zh-CN"/>
          <w14:textFill>
            <w14:solidFill>
              <w14:schemeClr w14:val="tx1"/>
            </w14:solidFill>
          </w14:textFill>
        </w:rPr>
        <w:t>退役军人计划</w:t>
      </w:r>
      <w:r>
        <w:rPr>
          <w:rFonts w:hint="eastAsia" w:ascii="仿宋" w:hAnsi="仿宋" w:eastAsia="仿宋" w:cs="仿宋"/>
          <w:color w:val="000000" w:themeColor="text1"/>
          <w:sz w:val="30"/>
          <w:szCs w:val="30"/>
          <w:u w:val="none"/>
          <w:lang w:val="en-US" w:eastAsia="zh-CN"/>
          <w14:textFill>
            <w14:solidFill>
              <w14:schemeClr w14:val="tx1"/>
            </w14:solidFill>
          </w14:textFill>
        </w:rPr>
        <w:t>5人，考生</w:t>
      </w:r>
      <w:r>
        <w:rPr>
          <w:rFonts w:hint="eastAsia" w:ascii="仿宋" w:hAnsi="仿宋" w:eastAsia="仿宋" w:cs="仿宋"/>
          <w:color w:val="000000" w:themeColor="text1"/>
          <w:kern w:val="0"/>
          <w:sz w:val="30"/>
          <w:szCs w:val="30"/>
          <w:u w:val="none"/>
          <w:lang w:val="en-US" w:eastAsia="zh-CN"/>
          <w14:textFill>
            <w14:solidFill>
              <w14:schemeClr w14:val="tx1"/>
            </w14:solidFill>
          </w14:textFill>
        </w:rPr>
        <w:t>可在上表专业范围内自行选择报考，但每个专业最多录取2人</w:t>
      </w:r>
      <w:r>
        <w:rPr>
          <w:rFonts w:hint="eastAsia" w:ascii="仿宋" w:hAnsi="仿宋" w:eastAsia="仿宋" w:cs="仿宋"/>
          <w:color w:val="000000" w:themeColor="text1"/>
          <w:kern w:val="0"/>
          <w:sz w:val="30"/>
          <w:szCs w:val="3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kern w:val="0"/>
          <w:sz w:val="30"/>
          <w:szCs w:val="30"/>
          <w:lang w:eastAsia="zh-CN"/>
          <w14:textFill>
            <w14:solidFill>
              <w14:schemeClr w14:val="tx1"/>
            </w14:solidFill>
          </w14:textFill>
        </w:rPr>
      </w:pPr>
      <w:r>
        <w:rPr>
          <w:rFonts w:hint="eastAsia" w:ascii="仿宋" w:hAnsi="仿宋" w:eastAsia="仿宋" w:cs="仿宋"/>
          <w:b/>
          <w:bCs/>
          <w:color w:val="000000" w:themeColor="text1"/>
          <w:kern w:val="0"/>
          <w:sz w:val="30"/>
          <w:szCs w:val="30"/>
          <w:lang w:val="en-US" w:eastAsia="zh-CN"/>
          <w14:textFill>
            <w14:solidFill>
              <w14:schemeClr w14:val="tx1"/>
            </w14:solidFill>
          </w14:textFill>
        </w:rPr>
        <w:t>第十四条</w:t>
      </w:r>
      <w:r>
        <w:rPr>
          <w:rFonts w:hint="eastAsia" w:ascii="仿宋" w:hAnsi="仿宋" w:eastAsia="仿宋" w:cs="仿宋"/>
          <w:color w:val="000000" w:themeColor="text1"/>
          <w:kern w:val="0"/>
          <w:sz w:val="30"/>
          <w:szCs w:val="30"/>
          <w:lang w:val="en-US" w:eastAsia="zh-CN"/>
          <w14:textFill>
            <w14:solidFill>
              <w14:schemeClr w14:val="tx1"/>
            </w14:solidFill>
          </w14:textFill>
        </w:rPr>
        <w:t xml:space="preserve"> 学校在</w:t>
      </w:r>
      <w:r>
        <w:rPr>
          <w:rFonts w:hint="eastAsia" w:ascii="仿宋" w:hAnsi="仿宋" w:eastAsia="仿宋" w:cs="仿宋"/>
          <w:color w:val="000000" w:themeColor="text1"/>
          <w:kern w:val="0"/>
          <w:sz w:val="30"/>
          <w:szCs w:val="30"/>
          <w:lang w:eastAsia="zh-CN"/>
          <w14:textFill>
            <w14:solidFill>
              <w14:schemeClr w14:val="tx1"/>
            </w14:solidFill>
          </w14:textFill>
        </w:rPr>
        <w:t>考试结束后，以实际参考人数为基数，按比例确定各专业不同类别考生的计划数。</w:t>
      </w:r>
      <w:r>
        <w:rPr>
          <w:rFonts w:hint="eastAsia" w:ascii="仿宋" w:hAnsi="仿宋" w:eastAsia="仿宋" w:cs="仿宋"/>
          <w:color w:val="000000" w:themeColor="text1"/>
          <w:kern w:val="0"/>
          <w:sz w:val="30"/>
          <w:szCs w:val="30"/>
          <w:lang w:val="en-US" w:eastAsia="zh-CN"/>
          <w14:textFill>
            <w14:solidFill>
              <w14:schemeClr w14:val="tx1"/>
            </w14:solidFill>
          </w14:textFill>
        </w:rPr>
        <w:t>学校</w:t>
      </w:r>
      <w:r>
        <w:rPr>
          <w:rFonts w:hint="eastAsia" w:ascii="仿宋" w:hAnsi="仿宋" w:eastAsia="仿宋" w:cs="仿宋"/>
          <w:color w:val="000000" w:themeColor="text1"/>
          <w:kern w:val="0"/>
          <w:sz w:val="30"/>
          <w:szCs w:val="30"/>
          <w14:textFill>
            <w14:solidFill>
              <w14:schemeClr w14:val="tx1"/>
            </w14:solidFill>
          </w14:textFill>
        </w:rPr>
        <w:t>各专业各类别计划确定并公布后，一律不调整和追加</w:t>
      </w:r>
      <w:r>
        <w:rPr>
          <w:rFonts w:hint="eastAsia" w:ascii="仿宋" w:hAnsi="仿宋" w:eastAsia="仿宋" w:cs="仿宋"/>
          <w:color w:val="000000" w:themeColor="text1"/>
          <w:kern w:val="0"/>
          <w:sz w:val="30"/>
          <w:szCs w:val="30"/>
          <w:lang w:eastAsia="zh-CN"/>
          <w14:textFill>
            <w14:solidFill>
              <w14:schemeClr w14:val="tx1"/>
            </w14:solidFill>
          </w14:textFill>
        </w:rPr>
        <w:t>。单招未完成的计划转为统招计划使用。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kern w:val="0"/>
          <w:sz w:val="30"/>
          <w:szCs w:val="30"/>
          <w:lang w:val="en-US" w:eastAsia="zh-CN"/>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hint="eastAsia"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单招考试</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第十五条 </w:t>
      </w:r>
      <w:r>
        <w:rPr>
          <w:rFonts w:hint="eastAsia" w:ascii="仿宋" w:hAnsi="仿宋" w:eastAsia="仿宋" w:cs="仿宋"/>
          <w:color w:val="000000" w:themeColor="text1"/>
          <w:sz w:val="30"/>
          <w:szCs w:val="30"/>
          <w:lang w:val="en-US" w:eastAsia="zh-CN"/>
          <w14:textFill>
            <w14:solidFill>
              <w14:schemeClr w14:val="tx1"/>
            </w14:solidFill>
          </w14:textFill>
        </w:rPr>
        <w:t>学</w:t>
      </w:r>
      <w:r>
        <w:rPr>
          <w:rFonts w:hint="eastAsia" w:ascii="仿宋" w:hAnsi="仿宋" w:eastAsia="仿宋" w:cs="仿宋"/>
          <w:color w:val="000000" w:themeColor="text1"/>
          <w:sz w:val="30"/>
          <w:szCs w:val="30"/>
          <w14:textFill>
            <w14:solidFill>
              <w14:schemeClr w14:val="tx1"/>
            </w14:solidFill>
          </w14:textFill>
        </w:rPr>
        <w:t>校将本着公平、公正、</w:t>
      </w:r>
      <w:r>
        <w:rPr>
          <w:rFonts w:hint="eastAsia" w:ascii="仿宋" w:hAnsi="仿宋" w:eastAsia="仿宋" w:cs="仿宋"/>
          <w:color w:val="000000" w:themeColor="text1"/>
          <w:sz w:val="30"/>
          <w:szCs w:val="30"/>
          <w:lang w:eastAsia="zh-CN"/>
          <w14:textFill>
            <w14:solidFill>
              <w14:schemeClr w14:val="tx1"/>
            </w14:solidFill>
          </w14:textFill>
        </w:rPr>
        <w:t>公开、</w:t>
      </w:r>
      <w:r>
        <w:rPr>
          <w:rFonts w:hint="eastAsia" w:ascii="仿宋" w:hAnsi="仿宋" w:eastAsia="仿宋" w:cs="仿宋"/>
          <w:color w:val="000000" w:themeColor="text1"/>
          <w:sz w:val="30"/>
          <w:szCs w:val="30"/>
          <w14:textFill>
            <w14:solidFill>
              <w14:schemeClr w14:val="tx1"/>
            </w14:solidFill>
          </w14:textFill>
        </w:rPr>
        <w:t>择优录取的原则，按照国家教育考试相关规定，在省教育厅、省教育考试院的指导和监督下组织单</w:t>
      </w:r>
      <w:r>
        <w:rPr>
          <w:rFonts w:hint="eastAsia" w:ascii="仿宋" w:hAnsi="仿宋" w:eastAsia="仿宋" w:cs="仿宋"/>
          <w:color w:val="000000" w:themeColor="text1"/>
          <w:sz w:val="30"/>
          <w:szCs w:val="30"/>
          <w:lang w:val="en-US" w:eastAsia="zh-CN"/>
          <w14:textFill>
            <w14:solidFill>
              <w14:schemeClr w14:val="tx1"/>
            </w14:solidFill>
          </w14:textFill>
        </w:rPr>
        <w:t>招考试的相关</w:t>
      </w:r>
      <w:r>
        <w:rPr>
          <w:rFonts w:hint="eastAsia" w:ascii="仿宋" w:hAnsi="仿宋" w:eastAsia="仿宋" w:cs="仿宋"/>
          <w:color w:val="000000" w:themeColor="text1"/>
          <w:sz w:val="30"/>
          <w:szCs w:val="30"/>
          <w14:textFill>
            <w14:solidFill>
              <w14:schemeClr w14:val="tx1"/>
            </w14:solidFill>
          </w14:textFill>
        </w:rPr>
        <w:t>工作。</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lang w:eastAsia="zh-CN"/>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第十六条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参加</w:t>
      </w:r>
      <w:r>
        <w:rPr>
          <w:rFonts w:hint="eastAsia" w:ascii="仿宋" w:hAnsi="仿宋" w:eastAsia="仿宋" w:cs="仿宋"/>
          <w:color w:val="000000" w:themeColor="text1"/>
          <w:sz w:val="30"/>
          <w:szCs w:val="30"/>
          <w:lang w:val="en-US" w:eastAsia="zh-CN"/>
          <w14:textFill>
            <w14:solidFill>
              <w14:schemeClr w14:val="tx1"/>
            </w14:solidFill>
          </w14:textFill>
        </w:rPr>
        <w:t>学</w:t>
      </w:r>
      <w:r>
        <w:rPr>
          <w:rFonts w:hint="eastAsia" w:ascii="仿宋" w:hAnsi="仿宋" w:eastAsia="仿宋" w:cs="仿宋"/>
          <w:color w:val="000000" w:themeColor="text1"/>
          <w:sz w:val="30"/>
          <w:szCs w:val="30"/>
          <w14:textFill>
            <w14:solidFill>
              <w14:schemeClr w14:val="tx1"/>
            </w14:solidFill>
          </w14:textFill>
        </w:rPr>
        <w:t>校今年单招的考生分为应届普通高中毕业考生（具有202</w:t>
      </w:r>
      <w:r>
        <w:rPr>
          <w:rFonts w:hint="eastAsia" w:ascii="仿宋" w:hAnsi="仿宋" w:eastAsia="仿宋" w:cs="仿宋"/>
          <w:color w:val="000000" w:themeColor="text1"/>
          <w:sz w:val="30"/>
          <w:szCs w:val="30"/>
          <w:lang w:val="en-US" w:eastAsia="zh-CN"/>
          <w14:textFill>
            <w14:solidFill>
              <w14:schemeClr w14:val="tx1"/>
            </w14:solidFill>
          </w14:textFill>
        </w:rPr>
        <w:t>4</w:t>
      </w:r>
      <w:r>
        <w:rPr>
          <w:rFonts w:hint="eastAsia" w:ascii="仿宋" w:hAnsi="仿宋" w:eastAsia="仿宋" w:cs="仿宋"/>
          <w:color w:val="000000" w:themeColor="text1"/>
          <w:sz w:val="30"/>
          <w:szCs w:val="30"/>
          <w14:textFill>
            <w14:solidFill>
              <w14:schemeClr w14:val="tx1"/>
            </w14:solidFill>
          </w14:textFill>
        </w:rPr>
        <w:t>年普通高中学业水平合格性考试</w:t>
      </w:r>
      <w:r>
        <w:rPr>
          <w:rFonts w:hint="eastAsia" w:ascii="仿宋" w:hAnsi="仿宋" w:eastAsia="仿宋" w:cs="仿宋"/>
          <w:color w:val="000000" w:themeColor="text1"/>
          <w:sz w:val="30"/>
          <w:szCs w:val="30"/>
          <w:lang w:val="en-US" w:eastAsia="zh-CN"/>
          <w14:textFill>
            <w14:solidFill>
              <w14:schemeClr w14:val="tx1"/>
            </w14:solidFill>
          </w14:textFill>
        </w:rPr>
        <w:t>语文、数学、外语科目</w:t>
      </w:r>
      <w:r>
        <w:rPr>
          <w:rFonts w:hint="eastAsia" w:ascii="仿宋" w:hAnsi="仿宋" w:eastAsia="仿宋" w:cs="仿宋"/>
          <w:color w:val="000000" w:themeColor="text1"/>
          <w:sz w:val="30"/>
          <w:szCs w:val="30"/>
          <w14:textFill>
            <w14:solidFill>
              <w14:schemeClr w14:val="tx1"/>
            </w14:solidFill>
          </w14:textFill>
        </w:rPr>
        <w:t>有效成绩）、中职考生和往届普通高中考生及同等学力考生（含普通高中学业水平合格性考试</w:t>
      </w:r>
      <w:r>
        <w:rPr>
          <w:rFonts w:hint="eastAsia" w:ascii="仿宋" w:hAnsi="仿宋" w:eastAsia="仿宋" w:cs="仿宋"/>
          <w:color w:val="000000" w:themeColor="text1"/>
          <w:sz w:val="30"/>
          <w:szCs w:val="30"/>
          <w:lang w:val="en-US" w:eastAsia="zh-CN"/>
          <w14:textFill>
            <w14:solidFill>
              <w14:schemeClr w14:val="tx1"/>
            </w14:solidFill>
          </w14:textFill>
        </w:rPr>
        <w:t>语文、数学、外语科目</w:t>
      </w:r>
      <w:r>
        <w:rPr>
          <w:rFonts w:hint="eastAsia" w:ascii="仿宋" w:hAnsi="仿宋" w:eastAsia="仿宋" w:cs="仿宋"/>
          <w:color w:val="000000" w:themeColor="text1"/>
          <w:sz w:val="30"/>
          <w:szCs w:val="30"/>
          <w14:textFill>
            <w14:solidFill>
              <w14:schemeClr w14:val="tx1"/>
            </w14:solidFill>
          </w14:textFill>
        </w:rPr>
        <w:t>有效成绩不全的应届普通高中考生）、退役军人</w:t>
      </w:r>
      <w:r>
        <w:rPr>
          <w:rFonts w:hint="eastAsia" w:ascii="仿宋" w:hAnsi="仿宋" w:eastAsia="仿宋" w:cs="仿宋"/>
          <w:color w:val="000000" w:themeColor="text1"/>
          <w:sz w:val="30"/>
          <w:szCs w:val="30"/>
          <w:u w:val="none"/>
          <w:lang w:val="en-US" w:eastAsia="zh-CN"/>
          <w14:textFill>
            <w14:solidFill>
              <w14:schemeClr w14:val="tx1"/>
            </w14:solidFill>
          </w14:textFill>
        </w:rPr>
        <w:t>3个</w:t>
      </w:r>
      <w:r>
        <w:rPr>
          <w:rFonts w:hint="eastAsia" w:ascii="仿宋" w:hAnsi="仿宋" w:eastAsia="仿宋" w:cs="仿宋"/>
          <w:color w:val="000000" w:themeColor="text1"/>
          <w:sz w:val="30"/>
          <w:szCs w:val="30"/>
          <w14:textFill>
            <w14:solidFill>
              <w14:schemeClr w14:val="tx1"/>
            </w14:solidFill>
          </w14:textFill>
        </w:rPr>
        <w:t>大类</w:t>
      </w:r>
      <w:r>
        <w:rPr>
          <w:rFonts w:hint="eastAsia" w:ascii="仿宋" w:hAnsi="仿宋" w:eastAsia="仿宋" w:cs="仿宋"/>
          <w:color w:val="000000" w:themeColor="text1"/>
          <w:sz w:val="30"/>
          <w:szCs w:val="30"/>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第十七条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lang w:eastAsia="zh-CN"/>
          <w14:textFill>
            <w14:solidFill>
              <w14:schemeClr w14:val="tx1"/>
            </w14:solidFill>
          </w14:textFill>
        </w:rPr>
        <w:t>按照“文化素质</w:t>
      </w:r>
      <w:r>
        <w:rPr>
          <w:rFonts w:hint="eastAsia" w:ascii="仿宋" w:hAnsi="仿宋" w:eastAsia="仿宋" w:cs="仿宋"/>
          <w:color w:val="000000" w:themeColor="text1"/>
          <w:sz w:val="30"/>
          <w:szCs w:val="30"/>
          <w:lang w:val="en-US" w:eastAsia="zh-CN"/>
          <w14:textFill>
            <w14:solidFill>
              <w14:schemeClr w14:val="tx1"/>
            </w14:solidFill>
          </w14:textFill>
        </w:rPr>
        <w:t>+职业技能</w:t>
      </w:r>
      <w:r>
        <w:rPr>
          <w:rFonts w:hint="eastAsia" w:ascii="仿宋" w:hAnsi="仿宋" w:eastAsia="仿宋" w:cs="仿宋"/>
          <w:color w:val="000000" w:themeColor="text1"/>
          <w:sz w:val="30"/>
          <w:szCs w:val="30"/>
          <w:lang w:eastAsia="zh-CN"/>
          <w14:textFill>
            <w14:solidFill>
              <w14:schemeClr w14:val="tx1"/>
            </w14:solidFill>
          </w14:textFill>
        </w:rPr>
        <w:t>”方式，分类组织</w:t>
      </w:r>
      <w:r>
        <w:rPr>
          <w:rFonts w:hint="eastAsia" w:ascii="仿宋" w:hAnsi="仿宋" w:eastAsia="仿宋" w:cs="仿宋"/>
          <w:color w:val="000000" w:themeColor="text1"/>
          <w:sz w:val="30"/>
          <w:szCs w:val="30"/>
          <w14:textFill>
            <w14:solidFill>
              <w14:schemeClr w14:val="tx1"/>
            </w14:solidFill>
          </w14:textFill>
        </w:rPr>
        <w:t>考试</w:t>
      </w:r>
      <w:r>
        <w:rPr>
          <w:rFonts w:hint="eastAsia" w:ascii="仿宋" w:hAnsi="仿宋" w:eastAsia="仿宋" w:cs="仿宋"/>
          <w:color w:val="000000" w:themeColor="text1"/>
          <w:sz w:val="30"/>
          <w:szCs w:val="30"/>
          <w:lang w:eastAsia="zh-CN"/>
          <w14:textFill>
            <w14:solidFill>
              <w14:schemeClr w14:val="tx1"/>
            </w14:solidFill>
          </w14:textFill>
        </w:rPr>
        <w:t>。根据考生的类别，考试按以下方式进行。</w:t>
      </w:r>
    </w:p>
    <w:p>
      <w:pPr>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14:textFill>
            <w14:solidFill>
              <w14:schemeClr w14:val="tx1"/>
            </w14:solidFill>
          </w14:textFill>
        </w:rPr>
        <w:t>1</w:t>
      </w:r>
      <w:r>
        <w:rPr>
          <w:rFonts w:hint="eastAsia" w:ascii="仿宋" w:hAnsi="仿宋" w:eastAsia="仿宋" w:cs="仿宋"/>
          <w:color w:val="000000" w:themeColor="text1"/>
          <w:sz w:val="30"/>
          <w:szCs w:val="30"/>
          <w:lang w:eastAsia="zh-CN"/>
          <w14:textFill>
            <w14:solidFill>
              <w14:schemeClr w14:val="tx1"/>
            </w14:solidFill>
          </w14:textFill>
        </w:rPr>
        <w:t>.第一类：</w:t>
      </w:r>
      <w:r>
        <w:rPr>
          <w:rFonts w:hint="eastAsia" w:ascii="仿宋" w:hAnsi="仿宋" w:eastAsia="仿宋" w:cs="仿宋"/>
          <w:color w:val="000000" w:themeColor="text1"/>
          <w:sz w:val="30"/>
          <w:szCs w:val="30"/>
          <w14:textFill>
            <w14:solidFill>
              <w14:schemeClr w14:val="tx1"/>
            </w14:solidFill>
          </w14:textFill>
        </w:rPr>
        <w:t>应届普通高中毕业考生</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文化素质测试成绩</w:t>
      </w:r>
      <w:r>
        <w:rPr>
          <w:rFonts w:hint="eastAsia" w:ascii="仿宋" w:hAnsi="仿宋" w:eastAsia="仿宋" w:cs="仿宋"/>
          <w:color w:val="000000" w:themeColor="text1"/>
          <w:sz w:val="30"/>
          <w:szCs w:val="30"/>
          <w:lang w:eastAsia="zh-CN"/>
          <w14:textFill>
            <w14:solidFill>
              <w14:schemeClr w14:val="tx1"/>
            </w14:solidFill>
          </w14:textFill>
        </w:rPr>
        <w:t>以</w:t>
      </w:r>
      <w:r>
        <w:rPr>
          <w:rFonts w:hint="eastAsia" w:ascii="仿宋" w:hAnsi="仿宋" w:eastAsia="仿宋" w:cs="仿宋"/>
          <w:color w:val="000000" w:themeColor="text1"/>
          <w:sz w:val="30"/>
          <w:szCs w:val="30"/>
          <w:lang w:val="en-US" w:eastAsia="zh-CN"/>
          <w14:textFill>
            <w14:solidFill>
              <w14:schemeClr w14:val="tx1"/>
            </w14:solidFill>
          </w14:textFill>
        </w:rPr>
        <w:t>学生取得的</w:t>
      </w:r>
      <w:r>
        <w:rPr>
          <w:rFonts w:hint="eastAsia" w:ascii="仿宋" w:hAnsi="仿宋" w:eastAsia="仿宋" w:cs="仿宋"/>
          <w:color w:val="000000" w:themeColor="text1"/>
          <w:sz w:val="30"/>
          <w:szCs w:val="30"/>
          <w14:textFill>
            <w14:solidFill>
              <w14:schemeClr w14:val="tx1"/>
            </w14:solidFill>
          </w14:textFill>
        </w:rPr>
        <w:t>高中学业水平合格性考试语文、数学、</w:t>
      </w:r>
      <w:r>
        <w:rPr>
          <w:rFonts w:hint="eastAsia" w:ascii="仿宋" w:hAnsi="仿宋" w:eastAsia="仿宋" w:cs="仿宋"/>
          <w:color w:val="000000" w:themeColor="text1"/>
          <w:sz w:val="30"/>
          <w:szCs w:val="30"/>
          <w:lang w:val="en-US" w:eastAsia="zh-CN"/>
          <w14:textFill>
            <w14:solidFill>
              <w14:schemeClr w14:val="tx1"/>
            </w14:solidFill>
          </w14:textFill>
        </w:rPr>
        <w:t>外语</w:t>
      </w:r>
      <w:r>
        <w:rPr>
          <w:rFonts w:hint="eastAsia" w:ascii="仿宋" w:hAnsi="仿宋" w:eastAsia="仿宋" w:cs="仿宋"/>
          <w:color w:val="000000" w:themeColor="text1"/>
          <w:sz w:val="30"/>
          <w:szCs w:val="30"/>
          <w:lang w:eastAsia="zh-CN"/>
          <w14:textFill>
            <w14:solidFill>
              <w14:schemeClr w14:val="tx1"/>
            </w14:solidFill>
          </w14:textFill>
        </w:rPr>
        <w:t>三个</w:t>
      </w:r>
      <w:r>
        <w:rPr>
          <w:rFonts w:hint="eastAsia" w:ascii="仿宋" w:hAnsi="仿宋" w:eastAsia="仿宋" w:cs="仿宋"/>
          <w:color w:val="000000" w:themeColor="text1"/>
          <w:sz w:val="30"/>
          <w:szCs w:val="30"/>
          <w14:textFill>
            <w14:solidFill>
              <w14:schemeClr w14:val="tx1"/>
            </w14:solidFill>
          </w14:textFill>
        </w:rPr>
        <w:t>科目</w:t>
      </w:r>
      <w:r>
        <w:rPr>
          <w:rFonts w:hint="eastAsia" w:ascii="仿宋" w:hAnsi="仿宋" w:eastAsia="仿宋" w:cs="仿宋"/>
          <w:color w:val="000000" w:themeColor="text1"/>
          <w:sz w:val="30"/>
          <w:szCs w:val="30"/>
          <w:lang w:eastAsia="zh-CN"/>
          <w14:textFill>
            <w14:solidFill>
              <w14:schemeClr w14:val="tx1"/>
            </w14:solidFill>
          </w14:textFill>
        </w:rPr>
        <w:t>有效</w:t>
      </w:r>
      <w:r>
        <w:rPr>
          <w:rFonts w:hint="eastAsia" w:ascii="仿宋" w:hAnsi="仿宋" w:eastAsia="仿宋" w:cs="仿宋"/>
          <w:color w:val="000000" w:themeColor="text1"/>
          <w:sz w:val="30"/>
          <w:szCs w:val="30"/>
          <w14:textFill>
            <w14:solidFill>
              <w14:schemeClr w14:val="tx1"/>
            </w14:solidFill>
          </w14:textFill>
        </w:rPr>
        <w:t>成绩</w:t>
      </w:r>
      <w:r>
        <w:rPr>
          <w:rFonts w:hint="eastAsia" w:ascii="仿宋" w:hAnsi="仿宋" w:eastAsia="仿宋" w:cs="仿宋"/>
          <w:color w:val="000000" w:themeColor="text1"/>
          <w:sz w:val="30"/>
          <w:szCs w:val="30"/>
          <w:lang w:eastAsia="zh-CN"/>
          <w14:textFill>
            <w14:solidFill>
              <w14:schemeClr w14:val="tx1"/>
            </w14:solidFill>
          </w14:textFill>
        </w:rPr>
        <w:t>代替</w:t>
      </w:r>
      <w:r>
        <w:rPr>
          <w:rFonts w:hint="eastAsia" w:ascii="仿宋" w:hAnsi="仿宋" w:eastAsia="仿宋" w:cs="仿宋"/>
          <w:color w:val="000000" w:themeColor="text1"/>
          <w:sz w:val="30"/>
          <w:szCs w:val="30"/>
          <w14:textFill>
            <w14:solidFill>
              <w14:schemeClr w14:val="tx1"/>
            </w14:solidFill>
          </w14:textFill>
        </w:rPr>
        <w:t>。职业技能测试</w:t>
      </w:r>
      <w:r>
        <w:rPr>
          <w:rFonts w:hint="eastAsia" w:ascii="仿宋" w:hAnsi="仿宋" w:eastAsia="仿宋" w:cs="仿宋"/>
          <w:color w:val="000000" w:themeColor="text1"/>
          <w:sz w:val="30"/>
          <w:szCs w:val="30"/>
          <w:lang w:eastAsia="zh-CN"/>
          <w14:textFill>
            <w14:solidFill>
              <w14:schemeClr w14:val="tx1"/>
            </w14:solidFill>
          </w14:textFill>
        </w:rPr>
        <w:t>由学校组织，学校分专业组，按照人才培养需要，</w:t>
      </w:r>
      <w:r>
        <w:rPr>
          <w:rFonts w:hint="eastAsia" w:ascii="仿宋" w:hAnsi="仿宋" w:eastAsia="仿宋" w:cs="仿宋"/>
          <w:color w:val="000000" w:themeColor="text1"/>
          <w:sz w:val="30"/>
          <w:szCs w:val="30"/>
          <w14:textFill>
            <w14:solidFill>
              <w14:schemeClr w14:val="tx1"/>
            </w14:solidFill>
          </w14:textFill>
        </w:rPr>
        <w:t>采取</w:t>
      </w:r>
      <w:r>
        <w:rPr>
          <w:rFonts w:hint="eastAsia" w:ascii="仿宋" w:hAnsi="仿宋" w:eastAsia="仿宋" w:cs="仿宋"/>
          <w:color w:val="000000" w:themeColor="text1"/>
          <w:sz w:val="30"/>
          <w:szCs w:val="30"/>
          <w:u w:val="none"/>
          <w14:textFill>
            <w14:solidFill>
              <w14:schemeClr w14:val="tx1"/>
            </w14:solidFill>
          </w14:textFill>
        </w:rPr>
        <w:t>技能展示等</w:t>
      </w:r>
      <w:r>
        <w:rPr>
          <w:rFonts w:hint="eastAsia" w:ascii="仿宋" w:hAnsi="仿宋" w:eastAsia="仿宋" w:cs="仿宋"/>
          <w:color w:val="000000" w:themeColor="text1"/>
          <w:sz w:val="30"/>
          <w:szCs w:val="30"/>
          <w14:textFill>
            <w14:solidFill>
              <w14:schemeClr w14:val="tx1"/>
            </w14:solidFill>
          </w14:textFill>
        </w:rPr>
        <w:t>方式</w:t>
      </w:r>
      <w:r>
        <w:rPr>
          <w:rFonts w:hint="eastAsia" w:ascii="仿宋" w:hAnsi="仿宋" w:eastAsia="仿宋" w:cs="仿宋"/>
          <w:color w:val="000000" w:themeColor="text1"/>
          <w:sz w:val="30"/>
          <w:szCs w:val="30"/>
          <w:lang w:eastAsia="zh-CN"/>
          <w14:textFill>
            <w14:solidFill>
              <w14:schemeClr w14:val="tx1"/>
            </w14:solidFill>
          </w14:textFill>
        </w:rPr>
        <w:t>进行，重点考察学生的职业适应性。</w:t>
      </w:r>
    </w:p>
    <w:p>
      <w:pPr>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14:textFill>
            <w14:solidFill>
              <w14:schemeClr w14:val="tx1"/>
            </w14:solidFill>
          </w14:textFill>
        </w:rPr>
        <w:t>2</w:t>
      </w:r>
      <w:r>
        <w:rPr>
          <w:rFonts w:hint="eastAsia" w:ascii="仿宋" w:hAnsi="仿宋" w:eastAsia="仿宋" w:cs="仿宋"/>
          <w:color w:val="000000" w:themeColor="text1"/>
          <w:sz w:val="30"/>
          <w:szCs w:val="30"/>
          <w:lang w:eastAsia="zh-CN"/>
          <w14:textFill>
            <w14:solidFill>
              <w14:schemeClr w14:val="tx1"/>
            </w14:solidFill>
          </w14:textFill>
        </w:rPr>
        <w:t>.第二类：</w:t>
      </w:r>
      <w:r>
        <w:rPr>
          <w:rFonts w:hint="eastAsia" w:ascii="仿宋" w:hAnsi="仿宋" w:eastAsia="仿宋" w:cs="仿宋"/>
          <w:color w:val="000000" w:themeColor="text1"/>
          <w:sz w:val="30"/>
          <w:szCs w:val="30"/>
          <w14:textFill>
            <w14:solidFill>
              <w14:schemeClr w14:val="tx1"/>
            </w14:solidFill>
          </w14:textFill>
        </w:rPr>
        <w:t>中职考生和往届普通高中考生及同等学力考生</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文化素质测试由学校依据《中等职业学校公共基础课课程标准》及高中教育阶段语文、数学、英语有关内容进行命题及考试。</w:t>
      </w:r>
      <w:r>
        <w:rPr>
          <w:rFonts w:hint="eastAsia" w:ascii="仿宋" w:hAnsi="仿宋" w:eastAsia="仿宋" w:cs="仿宋"/>
          <w:color w:val="000000" w:themeColor="text1"/>
          <w:sz w:val="30"/>
          <w:szCs w:val="30"/>
          <w14:textFill>
            <w14:solidFill>
              <w14:schemeClr w14:val="tx1"/>
            </w14:solidFill>
          </w14:textFill>
        </w:rPr>
        <w:t>职业技能测试</w:t>
      </w:r>
      <w:r>
        <w:rPr>
          <w:rFonts w:hint="eastAsia" w:ascii="仿宋" w:hAnsi="仿宋" w:eastAsia="仿宋" w:cs="仿宋"/>
          <w:color w:val="000000" w:themeColor="text1"/>
          <w:sz w:val="30"/>
          <w:szCs w:val="30"/>
          <w:lang w:eastAsia="zh-CN"/>
          <w14:textFill>
            <w14:solidFill>
              <w14:schemeClr w14:val="tx1"/>
            </w14:solidFill>
          </w14:textFill>
        </w:rPr>
        <w:t>由学校组织，学校分专业组，按照人才培养需要，</w:t>
      </w:r>
      <w:r>
        <w:rPr>
          <w:rFonts w:hint="eastAsia" w:ascii="仿宋" w:hAnsi="仿宋" w:eastAsia="仿宋" w:cs="仿宋"/>
          <w:color w:val="000000" w:themeColor="text1"/>
          <w:sz w:val="30"/>
          <w:szCs w:val="30"/>
          <w14:textFill>
            <w14:solidFill>
              <w14:schemeClr w14:val="tx1"/>
            </w14:solidFill>
          </w14:textFill>
        </w:rPr>
        <w:t>采取</w:t>
      </w:r>
      <w:r>
        <w:rPr>
          <w:rFonts w:hint="eastAsia" w:ascii="仿宋" w:hAnsi="仿宋" w:eastAsia="仿宋" w:cs="仿宋"/>
          <w:color w:val="000000" w:themeColor="text1"/>
          <w:sz w:val="30"/>
          <w:szCs w:val="30"/>
          <w:u w:val="none"/>
          <w14:textFill>
            <w14:solidFill>
              <w14:schemeClr w14:val="tx1"/>
            </w14:solidFill>
          </w14:textFill>
        </w:rPr>
        <w:t>技能展示等</w:t>
      </w:r>
      <w:r>
        <w:rPr>
          <w:rFonts w:hint="eastAsia" w:ascii="仿宋" w:hAnsi="仿宋" w:eastAsia="仿宋" w:cs="仿宋"/>
          <w:color w:val="000000" w:themeColor="text1"/>
          <w:sz w:val="30"/>
          <w:szCs w:val="30"/>
          <w14:textFill>
            <w14:solidFill>
              <w14:schemeClr w14:val="tx1"/>
            </w14:solidFill>
          </w14:textFill>
        </w:rPr>
        <w:t>方式</w:t>
      </w:r>
      <w:r>
        <w:rPr>
          <w:rFonts w:hint="eastAsia" w:ascii="仿宋" w:hAnsi="仿宋" w:eastAsia="仿宋" w:cs="仿宋"/>
          <w:color w:val="000000" w:themeColor="text1"/>
          <w:sz w:val="30"/>
          <w:szCs w:val="30"/>
          <w:lang w:eastAsia="zh-CN"/>
          <w14:textFill>
            <w14:solidFill>
              <w14:schemeClr w14:val="tx1"/>
            </w14:solidFill>
          </w14:textFill>
        </w:rPr>
        <w:t>进行，重点考察学生的职业技能。</w:t>
      </w:r>
    </w:p>
    <w:p>
      <w:pPr>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3.第三类：</w:t>
      </w:r>
      <w:r>
        <w:rPr>
          <w:rFonts w:hint="eastAsia" w:ascii="仿宋" w:hAnsi="仿宋" w:eastAsia="仿宋" w:cs="仿宋"/>
          <w:color w:val="000000" w:themeColor="text1"/>
          <w:sz w:val="30"/>
          <w:szCs w:val="30"/>
          <w14:textFill>
            <w14:solidFill>
              <w14:schemeClr w14:val="tx1"/>
            </w14:solidFill>
          </w14:textFill>
        </w:rPr>
        <w:t>退役军人</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退役军人考生免予文化素质测试</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职业技能测试</w:t>
      </w:r>
      <w:r>
        <w:rPr>
          <w:rFonts w:hint="eastAsia" w:ascii="仿宋" w:hAnsi="仿宋" w:eastAsia="仿宋" w:cs="仿宋"/>
          <w:color w:val="000000" w:themeColor="text1"/>
          <w:sz w:val="30"/>
          <w:szCs w:val="30"/>
          <w:lang w:eastAsia="zh-CN"/>
          <w14:textFill>
            <w14:solidFill>
              <w14:schemeClr w14:val="tx1"/>
            </w14:solidFill>
          </w14:textFill>
        </w:rPr>
        <w:t>由学校组织，参照上述第一类考生职业技能测试方式，</w:t>
      </w:r>
      <w:r>
        <w:rPr>
          <w:rFonts w:hint="eastAsia" w:ascii="仿宋" w:hAnsi="仿宋" w:eastAsia="仿宋" w:cs="仿宋"/>
          <w:color w:val="000000" w:themeColor="text1"/>
          <w:sz w:val="30"/>
          <w:szCs w:val="30"/>
          <w14:textFill>
            <w14:solidFill>
              <w14:schemeClr w14:val="tx1"/>
            </w14:solidFill>
          </w14:textFill>
        </w:rPr>
        <w:t>参加</w:t>
      </w:r>
      <w:r>
        <w:rPr>
          <w:rFonts w:hint="eastAsia" w:ascii="仿宋" w:hAnsi="仿宋" w:eastAsia="仿宋" w:cs="仿宋"/>
          <w:color w:val="000000" w:themeColor="text1"/>
          <w:sz w:val="30"/>
          <w:szCs w:val="30"/>
          <w:lang w:eastAsia="zh-CN"/>
          <w14:textFill>
            <w14:solidFill>
              <w14:schemeClr w14:val="tx1"/>
            </w14:solidFill>
          </w14:textFill>
        </w:rPr>
        <w:t>学校</w:t>
      </w:r>
      <w:r>
        <w:rPr>
          <w:rFonts w:hint="eastAsia" w:ascii="仿宋" w:hAnsi="仿宋" w:eastAsia="仿宋" w:cs="仿宋"/>
          <w:color w:val="000000" w:themeColor="text1"/>
          <w:sz w:val="30"/>
          <w:szCs w:val="30"/>
          <w14:textFill>
            <w14:solidFill>
              <w14:schemeClr w14:val="tx1"/>
            </w14:solidFill>
          </w14:textFill>
        </w:rPr>
        <w:t>组织的职业技能测试</w:t>
      </w:r>
      <w:r>
        <w:rPr>
          <w:rFonts w:hint="eastAsia" w:ascii="仿宋" w:hAnsi="仿宋" w:eastAsia="仿宋" w:cs="仿宋"/>
          <w:color w:val="000000" w:themeColor="text1"/>
          <w:sz w:val="30"/>
          <w:szCs w:val="30"/>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第十八条</w:t>
      </w:r>
      <w:r>
        <w:rPr>
          <w:rFonts w:hint="eastAsia" w:ascii="仿宋" w:hAnsi="仿宋" w:eastAsia="仿宋" w:cs="仿宋"/>
          <w:color w:val="000000" w:themeColor="text1"/>
          <w:sz w:val="30"/>
          <w:szCs w:val="30"/>
          <w:lang w:val="en-US" w:eastAsia="zh-CN"/>
          <w14:textFill>
            <w14:solidFill>
              <w14:schemeClr w14:val="tx1"/>
            </w14:solidFill>
          </w14:textFill>
        </w:rPr>
        <w:t xml:space="preserve"> 考生的综合成绩为文化素质成绩+职业技能成绩。上述第一类、第二类满分为600分，文化素质成绩与职业技能成绩占比为1：1，即分别各占300分；第三类考生的综合成绩满分为300分。</w:t>
      </w:r>
    </w:p>
    <w:p>
      <w:pPr>
        <w:keepNext w:val="0"/>
        <w:keepLines w:val="0"/>
        <w:pageBreakBefore w:val="0"/>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第十九条</w:t>
      </w:r>
      <w:r>
        <w:rPr>
          <w:rFonts w:hint="eastAsia" w:ascii="仿宋" w:hAnsi="仿宋" w:eastAsia="仿宋" w:cs="仿宋"/>
          <w:color w:val="000000" w:themeColor="text1"/>
          <w:sz w:val="30"/>
          <w:szCs w:val="30"/>
          <w:lang w:val="en-US" w:eastAsia="zh-CN"/>
          <w14:textFill>
            <w14:solidFill>
              <w14:schemeClr w14:val="tx1"/>
            </w14:solidFill>
          </w14:textFill>
        </w:rPr>
        <w:t xml:space="preserve">  我校针对第二类考生组织的文化素质测试为</w:t>
      </w:r>
      <w:r>
        <w:rPr>
          <w:rFonts w:hint="eastAsia" w:ascii="仿宋" w:hAnsi="仿宋" w:eastAsia="仿宋" w:cs="仿宋"/>
          <w:color w:val="000000" w:themeColor="text1"/>
          <w:sz w:val="30"/>
          <w:szCs w:val="30"/>
          <w:u w:val="none"/>
          <w:lang w:val="en-US" w:eastAsia="zh-CN"/>
          <w14:textFill>
            <w14:solidFill>
              <w14:schemeClr w14:val="tx1"/>
            </w14:solidFill>
          </w14:textFill>
        </w:rPr>
        <w:t>闭卷笔试方式。我校组织职业技能测试，分专业组采取技能展示的方式进行考察。</w:t>
      </w:r>
    </w:p>
    <w:p>
      <w:pPr>
        <w:keepNext w:val="0"/>
        <w:keepLines w:val="0"/>
        <w:pageBreakBefore w:val="0"/>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b w:val="0"/>
          <w:bCs w:val="0"/>
          <w:color w:val="000000" w:themeColor="text1"/>
          <w:sz w:val="30"/>
          <w:szCs w:val="30"/>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第二十条</w:t>
      </w: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u w:val="none"/>
          <w:lang w:val="en-US" w:eastAsia="zh-CN"/>
          <w14:textFill>
            <w14:solidFill>
              <w14:schemeClr w14:val="tx1"/>
            </w14:solidFill>
          </w14:textFill>
        </w:rPr>
        <w:t>我校将按照分类考试的原则，对不同专业组的职业技能测试分别进行命题。</w:t>
      </w:r>
      <w:r>
        <w:rPr>
          <w:rFonts w:hint="eastAsia" w:ascii="仿宋" w:hAnsi="仿宋" w:eastAsia="仿宋" w:cs="仿宋"/>
          <w:color w:val="000000" w:themeColor="text1"/>
          <w:sz w:val="30"/>
          <w:szCs w:val="30"/>
          <w:lang w:val="en-US" w:eastAsia="zh-CN"/>
          <w14:textFill>
            <w14:solidFill>
              <w14:schemeClr w14:val="tx1"/>
            </w14:solidFill>
          </w14:textFill>
        </w:rPr>
        <w:t>我校文化素质测试、职业技能测试的有关说明、考试范围等，将在我校官网上进行公布。</w:t>
      </w:r>
    </w:p>
    <w:p>
      <w:pPr>
        <w:keepNext w:val="0"/>
        <w:keepLines w:val="0"/>
        <w:pageBreakBefore w:val="0"/>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第二十一条 </w:t>
      </w:r>
      <w:r>
        <w:rPr>
          <w:rFonts w:hint="eastAsia" w:ascii="仿宋" w:hAnsi="仿宋" w:eastAsia="仿宋" w:cs="仿宋"/>
          <w:color w:val="000000" w:themeColor="text1"/>
          <w:sz w:val="30"/>
          <w:szCs w:val="30"/>
          <w:lang w:val="en-US" w:eastAsia="zh-CN"/>
          <w14:textFill>
            <w14:solidFill>
              <w14:schemeClr w14:val="tx1"/>
            </w14:solidFill>
          </w14:textFill>
        </w:rPr>
        <w:t xml:space="preserve"> 符合以下免试条件的考生在单招考试前向学校申请。其中，职业技能特长申请免技能测试的考生，须在2025年2月24日17:00前，通过本人现场递交的方式，将相关申请材料（含本人身份证、获奖证书原件及复印件，本人就读中职学校出具意见的《职业技能赛事获奖</w:t>
      </w:r>
      <w:r>
        <w:rPr>
          <w:rFonts w:hint="default" w:ascii="仿宋" w:hAnsi="仿宋" w:eastAsia="仿宋" w:cs="仿宋"/>
          <w:color w:val="000000" w:themeColor="text1"/>
          <w:sz w:val="30"/>
          <w:szCs w:val="30"/>
          <w:lang w:val="en-US" w:eastAsia="zh-CN"/>
          <w14:textFill>
            <w14:solidFill>
              <w14:schemeClr w14:val="tx1"/>
            </w14:solidFill>
          </w14:textFill>
        </w:rPr>
        <w:t>学生免试入学审核表》</w:t>
      </w:r>
      <w:r>
        <w:rPr>
          <w:rFonts w:hint="eastAsia" w:ascii="仿宋" w:hAnsi="仿宋" w:eastAsia="仿宋" w:cs="仿宋"/>
          <w:color w:val="000000" w:themeColor="text1"/>
          <w:sz w:val="30"/>
          <w:szCs w:val="30"/>
          <w:lang w:val="en-US" w:eastAsia="zh-CN"/>
          <w14:textFill>
            <w14:solidFill>
              <w14:schemeClr w14:val="tx1"/>
            </w14:solidFill>
          </w14:textFill>
        </w:rPr>
        <w:t>）报我校招生就业指导处审核。免试直接</w:t>
      </w:r>
      <w:r>
        <w:rPr>
          <w:rFonts w:hint="eastAsia" w:ascii="仿宋" w:hAnsi="仿宋" w:eastAsia="仿宋" w:cs="仿宋"/>
          <w:color w:val="000000" w:themeColor="text1"/>
          <w:sz w:val="30"/>
          <w:szCs w:val="30"/>
          <w14:textFill>
            <w14:solidFill>
              <w14:schemeClr w14:val="tx1"/>
            </w14:solidFill>
          </w14:textFill>
        </w:rPr>
        <w:t>录取的考生不占用单招计划数，使用</w:t>
      </w:r>
      <w:r>
        <w:rPr>
          <w:rFonts w:hint="eastAsia" w:ascii="仿宋" w:hAnsi="仿宋" w:eastAsia="仿宋" w:cs="仿宋"/>
          <w:color w:val="000000" w:themeColor="text1"/>
          <w:sz w:val="30"/>
          <w:szCs w:val="30"/>
          <w:lang w:eastAsia="zh-CN"/>
          <w14:textFill>
            <w14:solidFill>
              <w14:schemeClr w14:val="tx1"/>
            </w14:solidFill>
          </w14:textFill>
        </w:rPr>
        <w:t>我</w:t>
      </w:r>
      <w:r>
        <w:rPr>
          <w:rFonts w:hint="eastAsia" w:ascii="仿宋" w:hAnsi="仿宋" w:eastAsia="仿宋" w:cs="仿宋"/>
          <w:color w:val="000000" w:themeColor="text1"/>
          <w:sz w:val="30"/>
          <w:szCs w:val="30"/>
          <w14:textFill>
            <w14:solidFill>
              <w14:schemeClr w14:val="tx1"/>
            </w14:solidFill>
          </w14:textFill>
        </w:rPr>
        <w:t>校统招计划，在统招录取前完成录取手续办理，有关审核程序和方法由省教育考试院另行规定。</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1.</w:t>
      </w:r>
      <w:r>
        <w:rPr>
          <w:rFonts w:hint="eastAsia" w:ascii="仿宋" w:hAnsi="仿宋" w:eastAsia="仿宋" w:cs="仿宋"/>
          <w:color w:val="000000" w:themeColor="text1"/>
          <w:sz w:val="30"/>
          <w:szCs w:val="30"/>
          <w14:textFill>
            <w14:solidFill>
              <w14:schemeClr w14:val="tx1"/>
            </w14:solidFill>
          </w14:textFill>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color w:val="000000" w:themeColor="text1"/>
          <w:sz w:val="30"/>
          <w:szCs w:val="30"/>
          <w:lang w:val="en-US" w:eastAsia="zh-CN"/>
          <w14:textFill>
            <w14:solidFill>
              <w14:schemeClr w14:val="tx1"/>
            </w14:solidFill>
          </w14:textFill>
        </w:rPr>
        <w:t>录取到我校就读。</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2.</w:t>
      </w:r>
      <w:r>
        <w:rPr>
          <w:rFonts w:hint="eastAsia" w:ascii="仿宋" w:hAnsi="仿宋" w:eastAsia="仿宋" w:cs="仿宋"/>
          <w:color w:val="000000" w:themeColor="text1"/>
          <w:sz w:val="30"/>
          <w:szCs w:val="30"/>
          <w14:textFill>
            <w14:solidFill>
              <w14:schemeClr w14:val="tx1"/>
            </w14:solidFill>
          </w14:textFill>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b w:val="0"/>
          <w:bCs w:val="0"/>
          <w:color w:val="000000" w:themeColor="text1"/>
          <w:sz w:val="30"/>
          <w:szCs w:val="30"/>
          <w:lang w:val="en-US" w:eastAsia="zh-CN"/>
          <w14:textFill>
            <w14:solidFill>
              <w14:schemeClr w14:val="tx1"/>
            </w14:solidFill>
          </w14:textFill>
        </w:rPr>
      </w:pPr>
      <w:r>
        <w:rPr>
          <w:rFonts w:hint="eastAsia" w:ascii="仿宋" w:hAnsi="仿宋" w:eastAsia="仿宋" w:cs="仿宋"/>
          <w:color w:val="000000" w:themeColor="text1"/>
          <w:sz w:val="30"/>
          <w:szCs w:val="30"/>
          <w:lang w:val="en-US" w:eastAsia="zh-CN"/>
          <w14:textFill>
            <w14:solidFill>
              <w14:schemeClr w14:val="tx1"/>
            </w14:solidFill>
          </w14:textFill>
        </w:rPr>
        <w:t>3.免试考生的录取专业与其获奖赛项对应（考生如需跨专业报考，则不能享受免试政策）。</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第二十二条</w:t>
      </w:r>
      <w:r>
        <w:rPr>
          <w:rFonts w:hint="eastAsia" w:ascii="仿宋" w:hAnsi="仿宋" w:eastAsia="仿宋" w:cs="仿宋"/>
          <w:color w:val="000000" w:themeColor="text1"/>
          <w:sz w:val="30"/>
          <w:szCs w:val="30"/>
          <w:lang w:val="en-US" w:eastAsia="zh-CN"/>
          <w14:textFill>
            <w14:solidFill>
              <w14:schemeClr w14:val="tx1"/>
            </w14:solidFill>
          </w14:textFill>
        </w:rPr>
        <w:t xml:space="preserve"> 学校</w:t>
      </w:r>
      <w:r>
        <w:rPr>
          <w:rFonts w:hint="eastAsia" w:ascii="仿宋" w:hAnsi="仿宋" w:eastAsia="仿宋" w:cs="仿宋"/>
          <w:color w:val="000000" w:themeColor="text1"/>
          <w:sz w:val="30"/>
          <w:szCs w:val="30"/>
          <w14:textFill>
            <w14:solidFill>
              <w14:schemeClr w14:val="tx1"/>
            </w14:solidFill>
          </w14:textFill>
        </w:rPr>
        <w:t>按一志愿、二志愿分别组织</w:t>
      </w:r>
      <w:r>
        <w:rPr>
          <w:rFonts w:hint="eastAsia" w:ascii="仿宋" w:hAnsi="仿宋" w:eastAsia="仿宋" w:cs="仿宋"/>
          <w:color w:val="000000" w:themeColor="text1"/>
          <w:sz w:val="30"/>
          <w:szCs w:val="30"/>
          <w:lang w:val="en-US" w:eastAsia="zh-CN"/>
          <w14:textFill>
            <w14:solidFill>
              <w14:schemeClr w14:val="tx1"/>
            </w14:solidFill>
          </w14:textFill>
        </w:rPr>
        <w:t>单招</w:t>
      </w:r>
      <w:r>
        <w:rPr>
          <w:rFonts w:hint="eastAsia" w:ascii="仿宋" w:hAnsi="仿宋" w:eastAsia="仿宋" w:cs="仿宋"/>
          <w:color w:val="000000" w:themeColor="text1"/>
          <w:sz w:val="30"/>
          <w:szCs w:val="30"/>
          <w14:textFill>
            <w14:solidFill>
              <w14:schemeClr w14:val="tx1"/>
            </w14:solidFill>
          </w14:textFill>
        </w:rPr>
        <w:t>考试。第一志愿考试时间为202</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年3月</w:t>
      </w:r>
      <w:r>
        <w:rPr>
          <w:rFonts w:hint="eastAsia" w:ascii="仿宋" w:hAnsi="仿宋" w:eastAsia="仿宋" w:cs="仿宋"/>
          <w:color w:val="000000" w:themeColor="text1"/>
          <w:sz w:val="30"/>
          <w:szCs w:val="30"/>
          <w:lang w:val="en-US" w:eastAsia="zh-CN"/>
          <w14:textFill>
            <w14:solidFill>
              <w14:schemeClr w14:val="tx1"/>
            </w14:solidFill>
          </w14:textFill>
        </w:rPr>
        <w:t>8</w:t>
      </w:r>
      <w:r>
        <w:rPr>
          <w:rFonts w:hint="eastAsia" w:ascii="仿宋" w:hAnsi="仿宋" w:eastAsia="仿宋" w:cs="仿宋"/>
          <w:color w:val="000000" w:themeColor="text1"/>
          <w:sz w:val="30"/>
          <w:szCs w:val="30"/>
          <w14:textFill>
            <w14:solidFill>
              <w14:schemeClr w14:val="tx1"/>
            </w14:solidFill>
          </w14:textFill>
        </w:rPr>
        <w:t>日-</w:t>
      </w:r>
      <w:r>
        <w:rPr>
          <w:rFonts w:hint="eastAsia" w:ascii="仿宋" w:hAnsi="仿宋" w:eastAsia="仿宋" w:cs="仿宋"/>
          <w:color w:val="000000" w:themeColor="text1"/>
          <w:sz w:val="30"/>
          <w:szCs w:val="30"/>
          <w:lang w:val="en-US" w:eastAsia="zh-CN"/>
          <w14:textFill>
            <w14:solidFill>
              <w14:schemeClr w14:val="tx1"/>
            </w14:solidFill>
          </w14:textFill>
        </w:rPr>
        <w:t>9</w:t>
      </w:r>
      <w:r>
        <w:rPr>
          <w:rFonts w:hint="eastAsia" w:ascii="仿宋" w:hAnsi="仿宋" w:eastAsia="仿宋" w:cs="仿宋"/>
          <w:color w:val="000000" w:themeColor="text1"/>
          <w:sz w:val="30"/>
          <w:szCs w:val="30"/>
          <w14:textFill>
            <w14:solidFill>
              <w14:schemeClr w14:val="tx1"/>
            </w14:solidFill>
          </w14:textFill>
        </w:rPr>
        <w:t>日</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若第一志愿生源不足，</w:t>
      </w:r>
      <w:r>
        <w:rPr>
          <w:rFonts w:hint="eastAsia" w:ascii="仿宋" w:hAnsi="仿宋" w:eastAsia="仿宋" w:cs="仿宋"/>
          <w:color w:val="000000" w:themeColor="text1"/>
          <w:sz w:val="30"/>
          <w:szCs w:val="30"/>
          <w14:textFill>
            <w14:solidFill>
              <w14:schemeClr w14:val="tx1"/>
            </w14:solidFill>
          </w14:textFill>
        </w:rPr>
        <w:t>未完成单招计划</w:t>
      </w:r>
      <w:r>
        <w:rPr>
          <w:rFonts w:hint="eastAsia" w:ascii="仿宋" w:hAnsi="仿宋" w:eastAsia="仿宋" w:cs="仿宋"/>
          <w:color w:val="000000" w:themeColor="text1"/>
          <w:sz w:val="30"/>
          <w:szCs w:val="30"/>
          <w:lang w:eastAsia="zh-CN"/>
          <w14:textFill>
            <w14:solidFill>
              <w14:schemeClr w14:val="tx1"/>
            </w14:solidFill>
          </w14:textFill>
        </w:rPr>
        <w:t>，我校</w:t>
      </w:r>
      <w:r>
        <w:rPr>
          <w:rFonts w:hint="eastAsia" w:ascii="仿宋" w:hAnsi="仿宋" w:eastAsia="仿宋" w:cs="仿宋"/>
          <w:color w:val="000000" w:themeColor="text1"/>
          <w:sz w:val="30"/>
          <w:szCs w:val="30"/>
          <w:lang w:val="en-US" w:eastAsia="zh-CN"/>
          <w14:textFill>
            <w14:solidFill>
              <w14:schemeClr w14:val="tx1"/>
            </w14:solidFill>
          </w14:textFill>
        </w:rPr>
        <w:t>将</w:t>
      </w:r>
      <w:r>
        <w:rPr>
          <w:rFonts w:hint="eastAsia" w:ascii="仿宋" w:hAnsi="仿宋" w:eastAsia="仿宋" w:cs="仿宋"/>
          <w:color w:val="000000" w:themeColor="text1"/>
          <w:sz w:val="30"/>
          <w:szCs w:val="30"/>
          <w14:textFill>
            <w14:solidFill>
              <w14:schemeClr w14:val="tx1"/>
            </w14:solidFill>
          </w14:textFill>
        </w:rPr>
        <w:t>组织第二志愿考试，</w:t>
      </w:r>
      <w:r>
        <w:rPr>
          <w:rFonts w:hint="eastAsia" w:ascii="仿宋" w:hAnsi="仿宋" w:eastAsia="仿宋" w:cs="仿宋"/>
          <w:color w:val="000000" w:themeColor="text1"/>
          <w:sz w:val="30"/>
          <w:szCs w:val="30"/>
          <w:lang w:val="en-US" w:eastAsia="zh-CN"/>
          <w14:textFill>
            <w14:solidFill>
              <w14:schemeClr w14:val="tx1"/>
            </w14:solidFill>
          </w14:textFill>
        </w:rPr>
        <w:t>参考对象为第二志愿报考我校且未被第一志愿学校录取考生，</w:t>
      </w:r>
      <w:r>
        <w:rPr>
          <w:rFonts w:hint="eastAsia" w:ascii="仿宋" w:hAnsi="仿宋" w:eastAsia="仿宋" w:cs="仿宋"/>
          <w:color w:val="000000" w:themeColor="text1"/>
          <w:sz w:val="30"/>
          <w:szCs w:val="30"/>
          <w14:textFill>
            <w14:solidFill>
              <w14:schemeClr w14:val="tx1"/>
            </w14:solidFill>
          </w14:textFill>
        </w:rPr>
        <w:t>时间为202</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年4月</w:t>
      </w:r>
      <w:r>
        <w:rPr>
          <w:rFonts w:hint="eastAsia" w:ascii="仿宋" w:hAnsi="仿宋" w:eastAsia="仿宋" w:cs="仿宋"/>
          <w:color w:val="000000" w:themeColor="text1"/>
          <w:sz w:val="30"/>
          <w:szCs w:val="30"/>
          <w:lang w:val="en-US" w:eastAsia="zh-CN"/>
          <w14:textFill>
            <w14:solidFill>
              <w14:schemeClr w14:val="tx1"/>
            </w14:solidFill>
          </w14:textFill>
        </w:rPr>
        <w:t>5</w:t>
      </w:r>
      <w:r>
        <w:rPr>
          <w:rFonts w:hint="eastAsia" w:ascii="仿宋" w:hAnsi="仿宋" w:eastAsia="仿宋" w:cs="仿宋"/>
          <w:color w:val="000000" w:themeColor="text1"/>
          <w:sz w:val="30"/>
          <w:szCs w:val="30"/>
          <w14:textFill>
            <w14:solidFill>
              <w14:schemeClr w14:val="tx1"/>
            </w14:solidFill>
          </w14:textFill>
        </w:rPr>
        <w:t>日-</w:t>
      </w:r>
      <w:r>
        <w:rPr>
          <w:rFonts w:hint="eastAsia" w:ascii="仿宋" w:hAnsi="仿宋" w:eastAsia="仿宋" w:cs="仿宋"/>
          <w:color w:val="000000" w:themeColor="text1"/>
          <w:sz w:val="30"/>
          <w:szCs w:val="30"/>
          <w:lang w:val="en-US" w:eastAsia="zh-CN"/>
          <w14:textFill>
            <w14:solidFill>
              <w14:schemeClr w14:val="tx1"/>
            </w14:solidFill>
          </w14:textFill>
        </w:rPr>
        <w:t>6</w:t>
      </w:r>
      <w:r>
        <w:rPr>
          <w:rFonts w:hint="eastAsia" w:ascii="仿宋" w:hAnsi="仿宋" w:eastAsia="仿宋" w:cs="仿宋"/>
          <w:color w:val="000000" w:themeColor="text1"/>
          <w:sz w:val="30"/>
          <w:szCs w:val="30"/>
          <w14:textFill>
            <w14:solidFill>
              <w14:schemeClr w14:val="tx1"/>
            </w14:solidFill>
          </w14:textFill>
        </w:rPr>
        <w:t>日。</w:t>
      </w:r>
      <w:r>
        <w:rPr>
          <w:rFonts w:hint="eastAsia" w:ascii="仿宋" w:hAnsi="仿宋" w:eastAsia="仿宋" w:cs="仿宋"/>
          <w:color w:val="000000" w:themeColor="text1"/>
          <w:sz w:val="30"/>
          <w:szCs w:val="30"/>
          <w:lang w:eastAsia="zh-CN"/>
          <w14:textFill>
            <w14:solidFill>
              <w14:schemeClr w14:val="tx1"/>
            </w14:solidFill>
          </w14:textFill>
        </w:rPr>
        <w:t>各科目的具体考试时间及地点将在我校官网上另行公布</w:t>
      </w:r>
      <w:r>
        <w:rPr>
          <w:rFonts w:hint="eastAsia" w:ascii="仿宋" w:hAnsi="仿宋" w:eastAsia="仿宋" w:cs="仿宋"/>
          <w:color w:val="000000" w:themeColor="text1"/>
          <w:sz w:val="30"/>
          <w:szCs w:val="30"/>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第二十三条 </w:t>
      </w:r>
      <w:r>
        <w:rPr>
          <w:rFonts w:hint="eastAsia" w:ascii="仿宋" w:hAnsi="仿宋" w:eastAsia="仿宋" w:cs="仿宋"/>
          <w:color w:val="000000" w:themeColor="text1"/>
          <w:sz w:val="30"/>
          <w:szCs w:val="30"/>
          <w:lang w:val="en-US" w:eastAsia="zh-CN"/>
          <w14:textFill>
            <w14:solidFill>
              <w14:schemeClr w14:val="tx1"/>
            </w14:solidFill>
          </w14:textFill>
        </w:rPr>
        <w:t>根据物价部门统一规定，高职单招的报考费为80元/生。报考我校第</w:t>
      </w:r>
      <w:r>
        <w:rPr>
          <w:rFonts w:hint="eastAsia" w:ascii="仿宋" w:hAnsi="仿宋" w:eastAsia="仿宋" w:cs="仿宋"/>
          <w:color w:val="000000" w:themeColor="text1"/>
          <w:sz w:val="30"/>
          <w:szCs w:val="30"/>
          <w:u w:val="none"/>
          <w:lang w:val="en-US" w:eastAsia="zh-CN"/>
          <w14:textFill>
            <w14:solidFill>
              <w14:schemeClr w14:val="tx1"/>
            </w14:solidFill>
          </w14:textFill>
        </w:rPr>
        <w:t>一志愿的考生</w:t>
      </w:r>
      <w:r>
        <w:rPr>
          <w:rFonts w:hint="eastAsia" w:ascii="仿宋" w:hAnsi="仿宋" w:eastAsia="仿宋" w:cs="仿宋"/>
          <w:color w:val="000000" w:themeColor="text1"/>
          <w:sz w:val="30"/>
          <w:szCs w:val="30"/>
          <w:u w:val="none"/>
          <w14:textFill>
            <w14:solidFill>
              <w14:schemeClr w14:val="tx1"/>
            </w14:solidFill>
          </w14:textFill>
        </w:rPr>
        <w:t>缴费</w:t>
      </w:r>
      <w:r>
        <w:rPr>
          <w:rFonts w:hint="eastAsia" w:ascii="仿宋" w:hAnsi="仿宋" w:eastAsia="仿宋" w:cs="仿宋"/>
          <w:color w:val="000000" w:themeColor="text1"/>
          <w:sz w:val="30"/>
          <w:szCs w:val="30"/>
          <w:u w:val="none"/>
          <w:lang w:val="en-US" w:eastAsia="zh-CN"/>
          <w14:textFill>
            <w14:solidFill>
              <w14:schemeClr w14:val="tx1"/>
            </w14:solidFill>
          </w14:textFill>
        </w:rPr>
        <w:t>时间为3月1日</w:t>
      </w:r>
      <w:r>
        <w:rPr>
          <w:rFonts w:hint="eastAsia" w:ascii="仿宋" w:hAnsi="仿宋" w:eastAsia="仿宋" w:cs="仿宋"/>
          <w:color w:val="000000" w:themeColor="text1"/>
          <w:sz w:val="30"/>
          <w:szCs w:val="30"/>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2日,未在规定时间内缴费的，不得参加我校单招考试及录取。</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560"/>
        <w:textAlignment w:val="auto"/>
        <w:rPr>
          <w:rFonts w:hint="eastAsia" w:ascii="仿宋" w:hAnsi="仿宋" w:eastAsia="仿宋" w:cs="仿宋"/>
          <w:color w:val="000000" w:themeColor="text1"/>
          <w:sz w:val="30"/>
          <w:szCs w:val="30"/>
          <w:u w:val="none"/>
          <w:lang w:eastAsia="zh-CN"/>
          <w14:textFill>
            <w14:solidFill>
              <w14:schemeClr w14:val="tx1"/>
            </w14:solidFill>
          </w14:textFill>
        </w:rPr>
      </w:pPr>
      <w:r>
        <w:rPr>
          <w:rFonts w:hint="eastAsia" w:ascii="仿宋" w:hAnsi="仿宋" w:eastAsia="仿宋" w:cs="仿宋"/>
          <w:color w:val="000000" w:themeColor="text1"/>
          <w:sz w:val="30"/>
          <w:szCs w:val="30"/>
          <w:u w:val="none"/>
          <w14:textFill>
            <w14:solidFill>
              <w14:schemeClr w14:val="tx1"/>
            </w14:solidFill>
          </w14:textFill>
        </w:rPr>
        <w:t>缴纳方式</w:t>
      </w:r>
      <w:r>
        <w:rPr>
          <w:rFonts w:hint="eastAsia" w:ascii="仿宋" w:hAnsi="仿宋" w:eastAsia="仿宋" w:cs="仿宋"/>
          <w:color w:val="000000" w:themeColor="text1"/>
          <w:sz w:val="30"/>
          <w:szCs w:val="30"/>
          <w:u w:val="none"/>
          <w:lang w:eastAsia="zh-CN"/>
          <w14:textFill>
            <w14:solidFill>
              <w14:schemeClr w14:val="tx1"/>
            </w14:solidFill>
          </w14:textFill>
        </w:rPr>
        <w:t>为</w:t>
      </w:r>
      <w:r>
        <w:rPr>
          <w:rFonts w:hint="eastAsia" w:ascii="仿宋" w:hAnsi="仿宋" w:eastAsia="仿宋" w:cs="仿宋"/>
          <w:color w:val="000000" w:themeColor="text1"/>
          <w:sz w:val="30"/>
          <w:szCs w:val="30"/>
          <w:u w:val="none"/>
          <w:lang w:val="en-US" w:eastAsia="zh-CN"/>
          <w14:textFill>
            <w14:solidFill>
              <w14:schemeClr w14:val="tx1"/>
            </w14:solidFill>
          </w14:textFill>
        </w:rPr>
        <w:t>通过“我的常德”APP缴费，缴费流程详见学校招生网（https://zsjyc.hnyesf.com）</w:t>
      </w:r>
      <w:r>
        <w:rPr>
          <w:rFonts w:hint="eastAsia" w:ascii="仿宋" w:hAnsi="仿宋" w:eastAsia="仿宋" w:cs="仿宋"/>
          <w:color w:val="000000" w:themeColor="text1"/>
          <w:sz w:val="30"/>
          <w:szCs w:val="30"/>
          <w:u w:val="none"/>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未在规定时间内缴费的，不得参加我校单招考试及录取。</w:t>
      </w:r>
      <w:r>
        <w:rPr>
          <w:rFonts w:hint="eastAsia" w:ascii="仿宋" w:hAnsi="仿宋" w:eastAsia="仿宋" w:cs="仿宋"/>
          <w:color w:val="000000" w:themeColor="text1"/>
          <w:sz w:val="30"/>
          <w:szCs w:val="30"/>
          <w:u w:val="none"/>
          <w:lang w:eastAsia="zh-CN"/>
          <w14:textFill>
            <w14:solidFill>
              <w14:schemeClr w14:val="tx1"/>
            </w14:solidFill>
          </w14:textFill>
        </w:rPr>
        <w:t>缴费成功的考生于</w:t>
      </w:r>
      <w:r>
        <w:rPr>
          <w:rFonts w:hint="eastAsia" w:ascii="仿宋" w:hAnsi="仿宋" w:eastAsia="仿宋" w:cs="仿宋"/>
          <w:color w:val="000000" w:themeColor="text1"/>
          <w:sz w:val="30"/>
          <w:szCs w:val="30"/>
          <w:u w:val="none"/>
          <w:lang w:val="en-US" w:eastAsia="zh-CN"/>
          <w14:textFill>
            <w14:solidFill>
              <w14:schemeClr w14:val="tx1"/>
            </w14:solidFill>
          </w14:textFill>
        </w:rPr>
        <w:t>2025年3月6日-7日登录学校招生网（</w:t>
      </w:r>
      <w:r>
        <w:rPr>
          <w:rFonts w:hint="eastAsia" w:ascii="仿宋" w:hAnsi="仿宋" w:eastAsia="仿宋" w:cs="仿宋"/>
          <w:color w:val="000000" w:themeColor="text1"/>
          <w:sz w:val="30"/>
          <w:szCs w:val="30"/>
          <w:u w:val="none"/>
          <w14:textFill>
            <w14:solidFill>
              <w14:schemeClr w14:val="tx1"/>
            </w14:solidFill>
          </w14:textFill>
        </w:rPr>
        <w:t>http</w:t>
      </w:r>
      <w:r>
        <w:rPr>
          <w:rFonts w:hint="eastAsia" w:ascii="仿宋" w:hAnsi="仿宋" w:eastAsia="仿宋" w:cs="仿宋"/>
          <w:color w:val="000000" w:themeColor="text1"/>
          <w:sz w:val="30"/>
          <w:szCs w:val="30"/>
          <w:u w:val="none"/>
          <w:lang w:val="en-US" w:eastAsia="zh-CN"/>
          <w14:textFill>
            <w14:solidFill>
              <w14:schemeClr w14:val="tx1"/>
            </w14:solidFill>
          </w14:textFill>
        </w:rPr>
        <w:t>s</w:t>
      </w:r>
      <w:r>
        <w:rPr>
          <w:rFonts w:hint="eastAsia" w:ascii="仿宋" w:hAnsi="仿宋" w:eastAsia="仿宋" w:cs="仿宋"/>
          <w:color w:val="000000" w:themeColor="text1"/>
          <w:sz w:val="30"/>
          <w:szCs w:val="30"/>
          <w:u w:val="none"/>
          <w14:textFill>
            <w14:solidFill>
              <w14:schemeClr w14:val="tx1"/>
            </w14:solidFill>
          </w14:textFill>
        </w:rPr>
        <w:t>://zsjyc.hnyesf.com</w:t>
      </w:r>
      <w:r>
        <w:rPr>
          <w:rFonts w:hint="eastAsia" w:ascii="仿宋" w:hAnsi="仿宋" w:eastAsia="仿宋" w:cs="仿宋"/>
          <w:color w:val="000000" w:themeColor="text1"/>
          <w:sz w:val="30"/>
          <w:szCs w:val="30"/>
          <w:u w:val="none"/>
          <w:lang w:val="en-US" w:eastAsia="zh-CN"/>
          <w14:textFill>
            <w14:solidFill>
              <w14:schemeClr w14:val="tx1"/>
            </w14:solidFill>
          </w14:textFill>
        </w:rPr>
        <w:t>）按通知要求自行打印准考证。第二志愿考生缴费及准考证打印时间学校另行公布。缴费</w:t>
      </w:r>
      <w:r>
        <w:rPr>
          <w:rFonts w:hint="eastAsia" w:ascii="仿宋" w:hAnsi="仿宋" w:eastAsia="仿宋" w:cs="仿宋"/>
          <w:color w:val="000000" w:themeColor="text1"/>
          <w:sz w:val="30"/>
          <w:szCs w:val="30"/>
          <w:u w:val="none"/>
          <w14:textFill>
            <w14:solidFill>
              <w14:schemeClr w14:val="tx1"/>
            </w14:solidFill>
          </w14:textFill>
        </w:rPr>
        <w:t>咨询电话：</w:t>
      </w:r>
      <w:r>
        <w:rPr>
          <w:rFonts w:hint="eastAsia" w:ascii="仿宋" w:hAnsi="仿宋" w:eastAsia="仿宋" w:cs="仿宋"/>
          <w:color w:val="000000" w:themeColor="text1"/>
          <w:sz w:val="30"/>
          <w:szCs w:val="30"/>
          <w:u w:val="none"/>
          <w:lang w:val="en-US" w:eastAsia="zh-CN"/>
          <w14:textFill>
            <w14:solidFill>
              <w14:schemeClr w14:val="tx1"/>
            </w14:solidFill>
          </w14:textFill>
        </w:rPr>
        <w:t>0736</w:t>
      </w:r>
      <w:r>
        <w:rPr>
          <w:rFonts w:hint="eastAsia" w:ascii="仿宋" w:hAnsi="仿宋" w:eastAsia="仿宋" w:cs="仿宋"/>
          <w:color w:val="000000" w:themeColor="text1"/>
          <w:sz w:val="30"/>
          <w:szCs w:val="30"/>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7282537</w:t>
      </w:r>
      <w:r>
        <w:rPr>
          <w:rFonts w:hint="eastAsia" w:ascii="仿宋" w:hAnsi="仿宋" w:eastAsia="仿宋" w:cs="仿宋"/>
          <w:color w:val="000000" w:themeColor="text1"/>
          <w:sz w:val="30"/>
          <w:szCs w:val="30"/>
          <w:u w:val="none"/>
          <w14:textFill>
            <w14:solidFill>
              <w14:schemeClr w14:val="tx1"/>
            </w14:solidFill>
          </w14:textFill>
        </w:rPr>
        <w:t>，打印准考证咨询电话：</w:t>
      </w:r>
      <w:r>
        <w:rPr>
          <w:rFonts w:hint="eastAsia" w:ascii="仿宋" w:hAnsi="仿宋" w:eastAsia="仿宋" w:cs="仿宋"/>
          <w:color w:val="000000" w:themeColor="text1"/>
          <w:sz w:val="30"/>
          <w:szCs w:val="30"/>
          <w:u w:val="none"/>
          <w:lang w:val="en-US" w:eastAsia="zh-CN"/>
          <w14:textFill>
            <w14:solidFill>
              <w14:schemeClr w14:val="tx1"/>
            </w14:solidFill>
          </w14:textFill>
        </w:rPr>
        <w:t>0736</w:t>
      </w:r>
      <w:r>
        <w:rPr>
          <w:rFonts w:hint="eastAsia" w:ascii="仿宋" w:hAnsi="仿宋" w:eastAsia="仿宋" w:cs="仿宋"/>
          <w:color w:val="000000" w:themeColor="text1"/>
          <w:sz w:val="30"/>
          <w:szCs w:val="30"/>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7272844/7797616</w:t>
      </w:r>
      <w:r>
        <w:rPr>
          <w:rFonts w:hint="eastAsia" w:ascii="仿宋" w:hAnsi="仿宋" w:eastAsia="仿宋" w:cs="仿宋"/>
          <w:color w:val="000000" w:themeColor="text1"/>
          <w:sz w:val="30"/>
          <w:szCs w:val="30"/>
          <w:u w:val="none"/>
          <w14:textFill>
            <w14:solidFill>
              <w14:schemeClr w14:val="tx1"/>
            </w14:solidFill>
          </w14:textFill>
        </w:rPr>
        <w:t>。准考证打印流程详见学</w:t>
      </w:r>
      <w:r>
        <w:rPr>
          <w:rFonts w:hint="eastAsia" w:ascii="仿宋" w:hAnsi="仿宋" w:eastAsia="仿宋" w:cs="仿宋"/>
          <w:color w:val="000000" w:themeColor="text1"/>
          <w:sz w:val="30"/>
          <w:szCs w:val="30"/>
          <w:u w:val="none"/>
          <w:lang w:eastAsia="zh-CN"/>
          <w14:textFill>
            <w14:solidFill>
              <w14:schemeClr w14:val="tx1"/>
            </w14:solidFill>
          </w14:textFill>
        </w:rPr>
        <w:t>校</w:t>
      </w:r>
      <w:r>
        <w:rPr>
          <w:rFonts w:hint="eastAsia" w:ascii="仿宋" w:hAnsi="仿宋" w:eastAsia="仿宋" w:cs="仿宋"/>
          <w:color w:val="000000" w:themeColor="text1"/>
          <w:sz w:val="30"/>
          <w:szCs w:val="30"/>
          <w:u w:val="none"/>
          <w14:textFill>
            <w14:solidFill>
              <w14:schemeClr w14:val="tx1"/>
            </w14:solidFill>
          </w14:textFill>
        </w:rPr>
        <w:t>招生网</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u w:val="none"/>
          <w14:textFill>
            <w14:solidFill>
              <w14:schemeClr w14:val="tx1"/>
            </w14:solidFill>
          </w14:textFill>
        </w:rPr>
        <w:t>http</w:t>
      </w:r>
      <w:r>
        <w:rPr>
          <w:rFonts w:hint="eastAsia" w:ascii="仿宋" w:hAnsi="仿宋" w:eastAsia="仿宋" w:cs="仿宋"/>
          <w:color w:val="000000" w:themeColor="text1"/>
          <w:sz w:val="30"/>
          <w:szCs w:val="30"/>
          <w:u w:val="none"/>
          <w:lang w:val="en-US" w:eastAsia="zh-CN"/>
          <w14:textFill>
            <w14:solidFill>
              <w14:schemeClr w14:val="tx1"/>
            </w14:solidFill>
          </w14:textFill>
        </w:rPr>
        <w:t>s</w:t>
      </w:r>
      <w:r>
        <w:rPr>
          <w:rFonts w:hint="eastAsia" w:ascii="仿宋" w:hAnsi="仿宋" w:eastAsia="仿宋" w:cs="仿宋"/>
          <w:color w:val="000000" w:themeColor="text1"/>
          <w:sz w:val="30"/>
          <w:szCs w:val="30"/>
          <w:u w:val="none"/>
          <w14:textFill>
            <w14:solidFill>
              <w14:schemeClr w14:val="tx1"/>
            </w14:solidFill>
          </w14:textFill>
        </w:rPr>
        <w:t>://zsjyc.hnyesf.com</w:t>
      </w:r>
      <w:r>
        <w:rPr>
          <w:rFonts w:hint="eastAsia" w:ascii="仿宋" w:hAnsi="仿宋" w:eastAsia="仿宋" w:cs="仿宋"/>
          <w:color w:val="000000" w:themeColor="text1"/>
          <w:sz w:val="30"/>
          <w:szCs w:val="30"/>
          <w:u w:val="none"/>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第二十四条</w:t>
      </w:r>
      <w:r>
        <w:rPr>
          <w:rFonts w:hint="eastAsia" w:ascii="仿宋" w:hAnsi="仿宋" w:eastAsia="仿宋" w:cs="仿宋"/>
          <w:color w:val="000000" w:themeColor="text1"/>
          <w:sz w:val="30"/>
          <w:szCs w:val="30"/>
          <w:lang w:val="en-US" w:eastAsia="zh-CN"/>
          <w14:textFill>
            <w14:solidFill>
              <w14:schemeClr w14:val="tx1"/>
            </w14:solidFill>
          </w14:textFill>
        </w:rPr>
        <w:t xml:space="preserve"> 我校单招考试在省教育考试院的指导下，参照国家教育考试规定进行组织。在学校招生工作领导小组的统筹下，</w:t>
      </w:r>
      <w:r>
        <w:rPr>
          <w:rFonts w:hint="eastAsia" w:ascii="仿宋" w:hAnsi="仿宋" w:eastAsia="仿宋" w:cs="仿宋"/>
          <w:color w:val="000000" w:themeColor="text1"/>
          <w:sz w:val="30"/>
          <w:szCs w:val="30"/>
          <w:u w:val="none"/>
          <w:lang w:val="en-US" w:eastAsia="zh-CN"/>
          <w14:textFill>
            <w14:solidFill>
              <w14:schemeClr w14:val="tx1"/>
            </w14:solidFill>
          </w14:textFill>
        </w:rPr>
        <w:t>招生就业指导处、教务处、纪检监察室、计划财务处、后勤保卫处等部门共同组织考务工作。具体</w:t>
      </w:r>
      <w:r>
        <w:rPr>
          <w:rFonts w:hint="eastAsia" w:ascii="仿宋" w:hAnsi="仿宋" w:eastAsia="仿宋" w:cs="仿宋"/>
          <w:color w:val="000000" w:themeColor="text1"/>
          <w:sz w:val="30"/>
          <w:szCs w:val="30"/>
          <w:u w:val="none"/>
          <w14:textFill>
            <w14:solidFill>
              <w14:schemeClr w14:val="tx1"/>
            </w14:solidFill>
          </w14:textFill>
        </w:rPr>
        <w:t>由教务处牵头组织命题，并负责其保密工作</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教务处</w:t>
      </w:r>
      <w:r>
        <w:rPr>
          <w:rFonts w:hint="eastAsia" w:ascii="仿宋" w:hAnsi="仿宋" w:eastAsia="仿宋" w:cs="仿宋"/>
          <w:color w:val="000000" w:themeColor="text1"/>
          <w:sz w:val="30"/>
          <w:szCs w:val="30"/>
          <w:u w:val="none"/>
          <w14:textFill>
            <w14:solidFill>
              <w14:schemeClr w14:val="tx1"/>
            </w14:solidFill>
          </w14:textFill>
        </w:rPr>
        <w:t>负责按国考要求制定具体的组考方案，根据报考人数合理安排考场并组织有序考试</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u w:val="none"/>
          <w:lang w:val="en-US" w:eastAsia="zh-CN"/>
          <w14:textFill>
            <w14:solidFill>
              <w14:schemeClr w14:val="tx1"/>
            </w14:solidFill>
          </w14:textFill>
        </w:rPr>
        <w:t>教务处</w:t>
      </w:r>
      <w:r>
        <w:rPr>
          <w:rFonts w:hint="eastAsia" w:ascii="仿宋" w:hAnsi="仿宋" w:eastAsia="仿宋" w:cs="仿宋"/>
          <w:color w:val="000000" w:themeColor="text1"/>
          <w:sz w:val="30"/>
          <w:szCs w:val="30"/>
          <w14:textFill>
            <w14:solidFill>
              <w14:schemeClr w14:val="tx1"/>
            </w14:solidFill>
          </w14:textFill>
        </w:rPr>
        <w:t>组织相关专家参照湖南省普通高考评卷及登分工作有关要求</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制定科学合理的评判标准，加大信息公开及结果公示力度，确保考试评判工作公正、透明。</w:t>
      </w:r>
    </w:p>
    <w:p>
      <w:pPr>
        <w:keepNext w:val="0"/>
        <w:keepLines w:val="0"/>
        <w:pageBreakBefore w:val="0"/>
        <w:numPr>
          <w:ilvl w:val="-1"/>
          <w:numId w:val="0"/>
        </w:numPr>
        <w:kinsoku/>
        <w:wordWrap/>
        <w:overflowPunct/>
        <w:topLinePunct w:val="0"/>
        <w:autoSpaceDE/>
        <w:autoSpaceDN/>
        <w:bidi w:val="0"/>
        <w:adjustRightInd/>
        <w:snapToGrid/>
        <w:spacing w:line="420" w:lineRule="exact"/>
        <w:ind w:firstLine="0"/>
        <w:textAlignment w:val="auto"/>
        <w:rPr>
          <w:rFonts w:hint="eastAsia" w:ascii="仿宋" w:hAnsi="仿宋" w:eastAsia="仿宋" w:cs="仿宋"/>
          <w:color w:val="000000" w:themeColor="text1"/>
          <w:sz w:val="30"/>
          <w:szCs w:val="30"/>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hint="eastAsia"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单招</w:t>
      </w:r>
      <w:r>
        <w:rPr>
          <w:rFonts w:hint="eastAsia" w:ascii="仿宋" w:hAnsi="仿宋" w:eastAsia="仿宋" w:cs="仿宋"/>
          <w:b/>
          <w:bCs/>
          <w:color w:val="000000" w:themeColor="text1"/>
          <w:sz w:val="30"/>
          <w:szCs w:val="30"/>
          <w14:textFill>
            <w14:solidFill>
              <w14:schemeClr w14:val="tx1"/>
            </w14:solidFill>
          </w14:textFill>
        </w:rPr>
        <w:t>录取</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2" w:firstLineChars="200"/>
        <w:jc w:val="both"/>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第二十五条</w:t>
      </w:r>
      <w:r>
        <w:rPr>
          <w:rFonts w:hint="eastAsia" w:ascii="仿宋" w:hAnsi="仿宋" w:eastAsia="仿宋" w:cs="仿宋"/>
          <w:color w:val="000000" w:themeColor="text1"/>
          <w:sz w:val="30"/>
          <w:szCs w:val="30"/>
          <w:lang w:val="en-US" w:eastAsia="zh-CN"/>
          <w14:textFill>
            <w14:solidFill>
              <w14:schemeClr w14:val="tx1"/>
            </w14:solidFill>
          </w14:textFill>
        </w:rPr>
        <w:t xml:space="preserve"> 应届普通高中毕业考生（第一类考生）、中职考生和往届普通高中考生及同等学力考生（第二类考生）的类别确定</w:t>
      </w:r>
      <w:r>
        <w:rPr>
          <w:rFonts w:hint="eastAsia" w:ascii="仿宋" w:hAnsi="仿宋" w:eastAsia="仿宋" w:cs="仿宋"/>
          <w:color w:val="000000" w:themeColor="text1"/>
          <w:sz w:val="30"/>
          <w:szCs w:val="30"/>
          <w14:textFill>
            <w14:solidFill>
              <w14:schemeClr w14:val="tx1"/>
            </w14:solidFill>
          </w14:textFill>
        </w:rPr>
        <w:t>及</w:t>
      </w:r>
      <w:r>
        <w:rPr>
          <w:rFonts w:hint="eastAsia" w:ascii="仿宋" w:hAnsi="仿宋" w:eastAsia="仿宋" w:cs="仿宋"/>
          <w:color w:val="000000" w:themeColor="text1"/>
          <w:sz w:val="30"/>
          <w:szCs w:val="30"/>
          <w:lang w:val="en-US" w:eastAsia="zh-CN"/>
          <w14:textFill>
            <w14:solidFill>
              <w14:schemeClr w14:val="tx1"/>
            </w14:solidFill>
          </w14:textFill>
        </w:rPr>
        <w:t>普通</w:t>
      </w:r>
      <w:r>
        <w:rPr>
          <w:rFonts w:hint="eastAsia" w:ascii="仿宋" w:hAnsi="仿宋" w:eastAsia="仿宋" w:cs="仿宋"/>
          <w:color w:val="000000" w:themeColor="text1"/>
          <w:sz w:val="30"/>
          <w:szCs w:val="30"/>
          <w14:textFill>
            <w14:solidFill>
              <w14:schemeClr w14:val="tx1"/>
            </w14:solidFill>
          </w14:textFill>
        </w:rPr>
        <w:t>高中学业水平合格性考试成绩的认定以省教育考试院提供的数据为依据。</w:t>
      </w:r>
      <w:r>
        <w:rPr>
          <w:rFonts w:hint="eastAsia" w:ascii="仿宋" w:hAnsi="仿宋" w:eastAsia="仿宋" w:cs="仿宋"/>
          <w:color w:val="000000" w:themeColor="text1"/>
          <w:sz w:val="30"/>
          <w:szCs w:val="30"/>
          <w:lang w:val="en-US" w:eastAsia="zh-CN"/>
          <w14:textFill>
            <w14:solidFill>
              <w14:schemeClr w14:val="tx1"/>
            </w14:solidFill>
          </w14:textFill>
        </w:rPr>
        <w:t>普通</w:t>
      </w:r>
      <w:r>
        <w:rPr>
          <w:rFonts w:hint="eastAsia" w:ascii="仿宋" w:hAnsi="仿宋" w:eastAsia="仿宋" w:cs="仿宋"/>
          <w:color w:val="000000" w:themeColor="text1"/>
          <w:sz w:val="30"/>
          <w:szCs w:val="30"/>
          <w14:textFill>
            <w14:solidFill>
              <w14:schemeClr w14:val="tx1"/>
            </w14:solidFill>
          </w14:textFill>
        </w:rPr>
        <w:t>高中学业水平合格性考试</w:t>
      </w:r>
      <w:r>
        <w:rPr>
          <w:rFonts w:hint="eastAsia" w:ascii="仿宋" w:hAnsi="仿宋" w:eastAsia="仿宋" w:cs="仿宋"/>
          <w:color w:val="000000" w:themeColor="text1"/>
          <w:sz w:val="30"/>
          <w:szCs w:val="30"/>
          <w:lang w:val="en-US" w:eastAsia="zh-CN"/>
          <w14:textFill>
            <w14:solidFill>
              <w14:schemeClr w14:val="tx1"/>
            </w14:solidFill>
          </w14:textFill>
        </w:rPr>
        <w:t>语文、数学、外语科目</w:t>
      </w:r>
      <w:r>
        <w:rPr>
          <w:rFonts w:hint="eastAsia" w:ascii="仿宋" w:hAnsi="仿宋" w:eastAsia="仿宋" w:cs="仿宋"/>
          <w:color w:val="000000" w:themeColor="text1"/>
          <w:sz w:val="30"/>
          <w:szCs w:val="30"/>
          <w14:textFill>
            <w14:solidFill>
              <w14:schemeClr w14:val="tx1"/>
            </w14:solidFill>
          </w14:textFill>
        </w:rPr>
        <w:t>有效成绩不全的应届普</w:t>
      </w:r>
      <w:r>
        <w:rPr>
          <w:rFonts w:hint="eastAsia" w:ascii="仿宋" w:hAnsi="仿宋" w:eastAsia="仿宋" w:cs="仿宋"/>
          <w:color w:val="000000" w:themeColor="text1"/>
          <w:sz w:val="30"/>
          <w:szCs w:val="30"/>
          <w:lang w:val="en-US" w:eastAsia="zh-CN"/>
          <w14:textFill>
            <w14:solidFill>
              <w14:schemeClr w14:val="tx1"/>
            </w14:solidFill>
          </w14:textFill>
        </w:rPr>
        <w:t>通</w:t>
      </w:r>
      <w:r>
        <w:rPr>
          <w:rFonts w:hint="eastAsia" w:ascii="仿宋" w:hAnsi="仿宋" w:eastAsia="仿宋" w:cs="仿宋"/>
          <w:color w:val="000000" w:themeColor="text1"/>
          <w:sz w:val="30"/>
          <w:szCs w:val="30"/>
          <w14:textFill>
            <w14:solidFill>
              <w14:schemeClr w14:val="tx1"/>
            </w14:solidFill>
          </w14:textFill>
        </w:rPr>
        <w:t>高</w:t>
      </w:r>
      <w:r>
        <w:rPr>
          <w:rFonts w:hint="eastAsia" w:ascii="仿宋" w:hAnsi="仿宋" w:eastAsia="仿宋" w:cs="仿宋"/>
          <w:color w:val="000000" w:themeColor="text1"/>
          <w:sz w:val="30"/>
          <w:szCs w:val="30"/>
          <w:lang w:val="en-US" w:eastAsia="zh-CN"/>
          <w14:textFill>
            <w14:solidFill>
              <w14:schemeClr w14:val="tx1"/>
            </w14:solidFill>
          </w14:textFill>
        </w:rPr>
        <w:t>中毕业考生</w:t>
      </w:r>
      <w:r>
        <w:rPr>
          <w:rFonts w:hint="eastAsia" w:ascii="仿宋" w:hAnsi="仿宋" w:eastAsia="仿宋" w:cs="仿宋"/>
          <w:color w:val="000000" w:themeColor="text1"/>
          <w:sz w:val="30"/>
          <w:szCs w:val="30"/>
          <w14:textFill>
            <w14:solidFill>
              <w14:schemeClr w14:val="tx1"/>
            </w14:solidFill>
          </w14:textFill>
        </w:rPr>
        <w:t>必须按照</w:t>
      </w:r>
      <w:r>
        <w:rPr>
          <w:rFonts w:hint="eastAsia" w:ascii="仿宋" w:hAnsi="仿宋" w:eastAsia="仿宋" w:cs="仿宋"/>
          <w:color w:val="000000" w:themeColor="text1"/>
          <w:sz w:val="30"/>
          <w:szCs w:val="30"/>
          <w:lang w:val="en-US" w:eastAsia="zh-CN"/>
          <w14:textFill>
            <w14:solidFill>
              <w14:schemeClr w14:val="tx1"/>
            </w14:solidFill>
          </w14:textFill>
        </w:rPr>
        <w:t>中职考生和往届普通高中考生及同等学力考生</w:t>
      </w:r>
      <w:r>
        <w:rPr>
          <w:rFonts w:hint="eastAsia" w:ascii="仿宋" w:hAnsi="仿宋" w:eastAsia="仿宋" w:cs="仿宋"/>
          <w:color w:val="000000" w:themeColor="text1"/>
          <w:sz w:val="30"/>
          <w:szCs w:val="30"/>
          <w14:textFill>
            <w14:solidFill>
              <w14:schemeClr w14:val="tx1"/>
            </w14:solidFill>
          </w14:textFill>
        </w:rPr>
        <w:t>的要求参加文化素质测试</w:t>
      </w:r>
      <w:r>
        <w:rPr>
          <w:rFonts w:hint="eastAsia" w:ascii="仿宋" w:hAnsi="仿宋" w:eastAsia="仿宋" w:cs="仿宋"/>
          <w:color w:val="000000" w:themeColor="text1"/>
          <w:sz w:val="30"/>
          <w:szCs w:val="30"/>
          <w:lang w:val="en-US" w:eastAsia="zh-CN"/>
          <w14:textFill>
            <w14:solidFill>
              <w14:schemeClr w14:val="tx1"/>
            </w14:solidFill>
          </w14:textFill>
        </w:rPr>
        <w:t>及</w:t>
      </w:r>
      <w:r>
        <w:rPr>
          <w:rFonts w:hint="eastAsia" w:ascii="仿宋" w:hAnsi="仿宋" w:eastAsia="仿宋" w:cs="仿宋"/>
          <w:color w:val="000000" w:themeColor="text1"/>
          <w:sz w:val="30"/>
          <w:szCs w:val="30"/>
          <w14:textFill>
            <w14:solidFill>
              <w14:schemeClr w14:val="tx1"/>
            </w14:solidFill>
          </w14:textFill>
        </w:rPr>
        <w:t>录取。</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第二十六条</w:t>
      </w:r>
      <w:r>
        <w:rPr>
          <w:rFonts w:hint="eastAsia" w:ascii="仿宋" w:hAnsi="仿宋" w:eastAsia="仿宋" w:cs="仿宋"/>
          <w:color w:val="000000" w:themeColor="text1"/>
          <w:sz w:val="30"/>
          <w:szCs w:val="30"/>
          <w:lang w:val="en-US" w:eastAsia="zh-CN"/>
          <w14:textFill>
            <w14:solidFill>
              <w14:schemeClr w14:val="tx1"/>
            </w14:solidFill>
          </w14:textFill>
        </w:rPr>
        <w:t xml:space="preserve"> 单招录取首先对报考单列计划的考生（第三类考生）进行录取，单列计划只录取第一志愿报考的考生，如有剩余单列计划则转为普通类计划录取第一类、第二类考生。</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第二十七条 </w:t>
      </w:r>
      <w:r>
        <w:rPr>
          <w:rFonts w:hint="eastAsia" w:ascii="仿宋" w:hAnsi="仿宋" w:eastAsia="仿宋" w:cs="仿宋"/>
          <w:color w:val="000000" w:themeColor="text1"/>
          <w:sz w:val="30"/>
          <w:szCs w:val="30"/>
          <w14:textFill>
            <w14:solidFill>
              <w14:schemeClr w14:val="tx1"/>
            </w14:solidFill>
          </w14:textFill>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color w:val="000000" w:themeColor="text1"/>
          <w:sz w:val="30"/>
          <w:szCs w:val="30"/>
          <w:lang w:eastAsia="zh-CN"/>
          <w14:textFill>
            <w14:solidFill>
              <w14:schemeClr w14:val="tx1"/>
            </w14:solidFill>
          </w14:textFill>
        </w:rPr>
        <w:t>第一类</w:t>
      </w:r>
      <w:r>
        <w:rPr>
          <w:rFonts w:hint="eastAsia" w:ascii="仿宋" w:hAnsi="仿宋" w:eastAsia="仿宋" w:cs="仿宋"/>
          <w:color w:val="000000" w:themeColor="text1"/>
          <w:sz w:val="30"/>
          <w:szCs w:val="30"/>
          <w14:textFill>
            <w14:solidFill>
              <w14:schemeClr w14:val="tx1"/>
            </w14:solidFill>
          </w14:textFill>
        </w:rPr>
        <w:t>考生（具有202</w:t>
      </w:r>
      <w:r>
        <w:rPr>
          <w:rFonts w:hint="eastAsia" w:ascii="仿宋" w:hAnsi="仿宋" w:eastAsia="仿宋" w:cs="仿宋"/>
          <w:color w:val="000000" w:themeColor="text1"/>
          <w:sz w:val="30"/>
          <w:szCs w:val="30"/>
          <w:lang w:val="en-US" w:eastAsia="zh-CN"/>
          <w14:textFill>
            <w14:solidFill>
              <w14:schemeClr w14:val="tx1"/>
            </w14:solidFill>
          </w14:textFill>
        </w:rPr>
        <w:t>4</w:t>
      </w:r>
      <w:r>
        <w:rPr>
          <w:rFonts w:hint="eastAsia" w:ascii="仿宋" w:hAnsi="仿宋" w:eastAsia="仿宋" w:cs="仿宋"/>
          <w:color w:val="000000" w:themeColor="text1"/>
          <w:sz w:val="30"/>
          <w:szCs w:val="30"/>
          <w14:textFill>
            <w14:solidFill>
              <w14:schemeClr w14:val="tx1"/>
            </w14:solidFill>
          </w14:textFill>
        </w:rPr>
        <w:t>年普通高中学业水平合格性考试</w:t>
      </w:r>
      <w:r>
        <w:rPr>
          <w:rFonts w:hint="eastAsia" w:ascii="仿宋" w:hAnsi="仿宋" w:eastAsia="仿宋" w:cs="仿宋"/>
          <w:color w:val="000000" w:themeColor="text1"/>
          <w:sz w:val="30"/>
          <w:szCs w:val="30"/>
          <w:lang w:val="en-US" w:eastAsia="zh-CN"/>
          <w14:textFill>
            <w14:solidFill>
              <w14:schemeClr w14:val="tx1"/>
            </w14:solidFill>
          </w14:textFill>
        </w:rPr>
        <w:t>语文、数学、外语科目</w:t>
      </w:r>
      <w:r>
        <w:rPr>
          <w:rFonts w:hint="eastAsia" w:ascii="仿宋" w:hAnsi="仿宋" w:eastAsia="仿宋" w:cs="仿宋"/>
          <w:color w:val="000000" w:themeColor="text1"/>
          <w:sz w:val="30"/>
          <w:szCs w:val="30"/>
          <w14:textFill>
            <w14:solidFill>
              <w14:schemeClr w14:val="tx1"/>
            </w14:solidFill>
          </w14:textFill>
        </w:rPr>
        <w:t>有效成绩）、</w:t>
      </w:r>
      <w:r>
        <w:rPr>
          <w:rFonts w:hint="eastAsia" w:ascii="仿宋" w:hAnsi="仿宋" w:eastAsia="仿宋" w:cs="仿宋"/>
          <w:color w:val="000000" w:themeColor="text1"/>
          <w:sz w:val="30"/>
          <w:szCs w:val="30"/>
          <w:lang w:eastAsia="zh-CN"/>
          <w14:textFill>
            <w14:solidFill>
              <w14:schemeClr w14:val="tx1"/>
            </w14:solidFill>
          </w14:textFill>
        </w:rPr>
        <w:t>第二类考生</w:t>
      </w:r>
      <w:r>
        <w:rPr>
          <w:rFonts w:hint="eastAsia" w:ascii="仿宋" w:hAnsi="仿宋" w:eastAsia="仿宋" w:cs="仿宋"/>
          <w:color w:val="000000" w:themeColor="text1"/>
          <w:sz w:val="30"/>
          <w:szCs w:val="30"/>
          <w14:textFill>
            <w14:solidFill>
              <w14:schemeClr w14:val="tx1"/>
            </w14:solidFill>
          </w14:textFill>
        </w:rPr>
        <w:t>（含普通高中学业水平合格性考试</w:t>
      </w:r>
      <w:r>
        <w:rPr>
          <w:rFonts w:hint="eastAsia" w:ascii="仿宋" w:hAnsi="仿宋" w:eastAsia="仿宋" w:cs="仿宋"/>
          <w:color w:val="000000" w:themeColor="text1"/>
          <w:sz w:val="30"/>
          <w:szCs w:val="30"/>
          <w:lang w:val="en-US" w:eastAsia="zh-CN"/>
          <w14:textFill>
            <w14:solidFill>
              <w14:schemeClr w14:val="tx1"/>
            </w14:solidFill>
          </w14:textFill>
        </w:rPr>
        <w:t>语文、数学、外语科目</w:t>
      </w:r>
      <w:r>
        <w:rPr>
          <w:rFonts w:hint="eastAsia" w:ascii="仿宋" w:hAnsi="仿宋" w:eastAsia="仿宋" w:cs="仿宋"/>
          <w:color w:val="000000" w:themeColor="text1"/>
          <w:sz w:val="30"/>
          <w:szCs w:val="30"/>
          <w14:textFill>
            <w14:solidFill>
              <w14:schemeClr w14:val="tx1"/>
            </w14:solidFill>
          </w14:textFill>
        </w:rPr>
        <w:t>有效成绩不全的应届普通高中考生</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14:textFill>
            <w14:solidFill>
              <w14:schemeClr w14:val="tx1"/>
            </w14:solidFill>
          </w14:textFill>
        </w:rPr>
        <w:t>的实际录取计划数。例如，某专业招生计划共100人，单列</w:t>
      </w:r>
      <w:r>
        <w:rPr>
          <w:rFonts w:hint="eastAsia" w:ascii="仿宋" w:hAnsi="仿宋" w:eastAsia="仿宋" w:cs="仿宋"/>
          <w:color w:val="000000" w:themeColor="text1"/>
          <w:sz w:val="30"/>
          <w:szCs w:val="30"/>
          <w:lang w:eastAsia="zh-CN"/>
          <w14:textFill>
            <w14:solidFill>
              <w14:schemeClr w14:val="tx1"/>
            </w14:solidFill>
          </w14:textFill>
        </w:rPr>
        <w:t>计划已</w:t>
      </w:r>
      <w:r>
        <w:rPr>
          <w:rFonts w:hint="eastAsia" w:ascii="仿宋" w:hAnsi="仿宋" w:eastAsia="仿宋" w:cs="仿宋"/>
          <w:color w:val="000000" w:themeColor="text1"/>
          <w:sz w:val="30"/>
          <w:szCs w:val="30"/>
          <w14:textFill>
            <w14:solidFill>
              <w14:schemeClr w14:val="tx1"/>
            </w14:solidFill>
          </w14:textFill>
        </w:rPr>
        <w:t>录取5人，剩余计划95人</w:t>
      </w:r>
      <w:r>
        <w:rPr>
          <w:rFonts w:hint="eastAsia" w:ascii="仿宋" w:hAnsi="仿宋" w:eastAsia="仿宋" w:cs="仿宋"/>
          <w:color w:val="000000" w:themeColor="text1"/>
          <w:sz w:val="30"/>
          <w:szCs w:val="30"/>
          <w:lang w:eastAsia="zh-CN"/>
          <w14:textFill>
            <w14:solidFill>
              <w14:schemeClr w14:val="tx1"/>
            </w14:solidFill>
          </w14:textFill>
        </w:rPr>
        <w:t>录取第一类、第二类学生</w:t>
      </w:r>
      <w:r>
        <w:rPr>
          <w:rFonts w:hint="eastAsia" w:ascii="仿宋" w:hAnsi="仿宋" w:eastAsia="仿宋" w:cs="仿宋"/>
          <w:color w:val="000000" w:themeColor="text1"/>
          <w:sz w:val="30"/>
          <w:szCs w:val="30"/>
          <w14:textFill>
            <w14:solidFill>
              <w14:schemeClr w14:val="tx1"/>
            </w14:solidFill>
          </w14:textFill>
        </w:rPr>
        <w:t>，如</w:t>
      </w:r>
      <w:r>
        <w:rPr>
          <w:rFonts w:hint="eastAsia" w:ascii="仿宋" w:hAnsi="仿宋" w:eastAsia="仿宋" w:cs="仿宋"/>
          <w:color w:val="000000" w:themeColor="text1"/>
          <w:sz w:val="30"/>
          <w:szCs w:val="30"/>
          <w:lang w:eastAsia="zh-CN"/>
          <w14:textFill>
            <w14:solidFill>
              <w14:schemeClr w14:val="tx1"/>
            </w14:solidFill>
          </w14:textFill>
        </w:rPr>
        <w:t>第一类考生</w:t>
      </w:r>
      <w:r>
        <w:rPr>
          <w:rFonts w:hint="eastAsia" w:ascii="仿宋" w:hAnsi="仿宋" w:eastAsia="仿宋" w:cs="仿宋"/>
          <w:color w:val="000000" w:themeColor="text1"/>
          <w:sz w:val="30"/>
          <w:szCs w:val="30"/>
          <w14:textFill>
            <w14:solidFill>
              <w14:schemeClr w14:val="tx1"/>
            </w14:solidFill>
          </w14:textFill>
        </w:rPr>
        <w:t>、</w:t>
      </w:r>
      <w:r>
        <w:rPr>
          <w:rFonts w:hint="eastAsia" w:ascii="仿宋" w:hAnsi="仿宋" w:eastAsia="仿宋" w:cs="仿宋"/>
          <w:color w:val="000000" w:themeColor="text1"/>
          <w:sz w:val="30"/>
          <w:szCs w:val="30"/>
          <w:lang w:eastAsia="zh-CN"/>
          <w14:textFill>
            <w14:solidFill>
              <w14:schemeClr w14:val="tx1"/>
            </w14:solidFill>
          </w14:textFill>
        </w:rPr>
        <w:t>第二类考生</w:t>
      </w:r>
      <w:r>
        <w:rPr>
          <w:rFonts w:hint="eastAsia" w:ascii="仿宋" w:hAnsi="仿宋" w:eastAsia="仿宋" w:cs="仿宋"/>
          <w:color w:val="000000" w:themeColor="text1"/>
          <w:sz w:val="30"/>
          <w:szCs w:val="30"/>
          <w14:textFill>
            <w14:solidFill>
              <w14:schemeClr w14:val="tx1"/>
            </w14:solidFill>
          </w14:textFill>
        </w:rPr>
        <w:t>一志愿</w:t>
      </w:r>
      <w:r>
        <w:rPr>
          <w:rFonts w:hint="eastAsia" w:ascii="仿宋" w:hAnsi="仿宋" w:eastAsia="仿宋" w:cs="仿宋"/>
          <w:color w:val="000000" w:themeColor="text1"/>
          <w:sz w:val="30"/>
          <w:szCs w:val="30"/>
          <w:lang w:eastAsia="zh-CN"/>
          <w14:textFill>
            <w14:solidFill>
              <w14:schemeClr w14:val="tx1"/>
            </w14:solidFill>
          </w14:textFill>
        </w:rPr>
        <w:t>实际参考的人数分别为</w:t>
      </w:r>
      <w:r>
        <w:rPr>
          <w:rFonts w:hint="eastAsia" w:ascii="仿宋" w:hAnsi="仿宋" w:eastAsia="仿宋" w:cs="仿宋"/>
          <w:color w:val="000000" w:themeColor="text1"/>
          <w:sz w:val="30"/>
          <w:szCs w:val="30"/>
          <w14:textFill>
            <w14:solidFill>
              <w14:schemeClr w14:val="tx1"/>
            </w14:solidFill>
          </w14:textFill>
        </w:rPr>
        <w:t>150、50人，</w:t>
      </w:r>
      <w:r>
        <w:rPr>
          <w:rFonts w:hint="eastAsia" w:ascii="仿宋" w:hAnsi="仿宋" w:eastAsia="仿宋" w:cs="仿宋"/>
          <w:color w:val="000000" w:themeColor="text1"/>
          <w:sz w:val="30"/>
          <w:szCs w:val="30"/>
          <w:lang w:eastAsia="zh-CN"/>
          <w14:textFill>
            <w14:solidFill>
              <w14:schemeClr w14:val="tx1"/>
            </w14:solidFill>
          </w14:textFill>
        </w:rPr>
        <w:t>根据同比例公</w:t>
      </w:r>
      <w:r>
        <w:rPr>
          <w:rFonts w:hint="eastAsia" w:ascii="仿宋" w:hAnsi="仿宋" w:eastAsia="仿宋" w:cs="仿宋"/>
          <w:color w:val="000000" w:themeColor="text1"/>
          <w:sz w:val="30"/>
          <w:szCs w:val="30"/>
          <w:lang w:val="en-US" w:eastAsia="zh-CN"/>
          <w14:textFill>
            <w14:solidFill>
              <w14:schemeClr w14:val="tx1"/>
            </w14:solidFill>
          </w14:textFill>
        </w:rPr>
        <w:t>式</w:t>
      </w:r>
      <w:r>
        <w:rPr>
          <w:rFonts w:hint="eastAsia" w:ascii="仿宋" w:hAnsi="仿宋" w:eastAsia="仿宋" w:cs="仿宋"/>
          <w:color w:val="000000" w:themeColor="text1"/>
          <w:sz w:val="30"/>
          <w:szCs w:val="30"/>
          <w:lang w:eastAsia="zh-CN"/>
          <w14:textFill>
            <w14:solidFill>
              <w14:schemeClr w14:val="tx1"/>
            </w14:solidFill>
          </w14:textFill>
        </w:rPr>
        <w:t>计算可得第一类、第二类考生的计划数</w:t>
      </w:r>
      <w:r>
        <w:rPr>
          <w:rFonts w:hint="eastAsia" w:ascii="仿宋" w:hAnsi="仿宋" w:eastAsia="仿宋" w:cs="仿宋"/>
          <w:color w:val="000000" w:themeColor="text1"/>
          <w:sz w:val="30"/>
          <w:szCs w:val="30"/>
          <w14:textFill>
            <w14:solidFill>
              <w14:schemeClr w14:val="tx1"/>
            </w14:solidFill>
          </w14:textFill>
        </w:rPr>
        <w:t>为71、24人</w:t>
      </w:r>
      <w:r>
        <w:rPr>
          <w:rFonts w:hint="eastAsia" w:ascii="仿宋" w:hAnsi="仿宋" w:eastAsia="仿宋" w:cs="仿宋"/>
          <w:color w:val="000000" w:themeColor="text1"/>
          <w:sz w:val="30"/>
          <w:szCs w:val="30"/>
          <w:lang w:eastAsia="zh-CN"/>
          <w14:textFill>
            <w14:solidFill>
              <w14:schemeClr w14:val="tx1"/>
            </w14:solidFill>
          </w14:textFill>
        </w:rPr>
        <w:t>。第一类考生计划数计算公式：</w:t>
      </w:r>
      <w:r>
        <w:rPr>
          <w:rFonts w:hint="eastAsia" w:ascii="仿宋" w:hAnsi="仿宋" w:eastAsia="仿宋" w:cs="仿宋"/>
          <w:color w:val="000000" w:themeColor="text1"/>
          <w:sz w:val="30"/>
          <w:szCs w:val="30"/>
          <w:lang w:val="en-US" w:eastAsia="zh-CN"/>
          <w14:textFill>
            <w14:solidFill>
              <w14:schemeClr w14:val="tx1"/>
            </w14:solidFill>
          </w14:textFill>
        </w:rPr>
        <w:t>95/（150+50）×150</w:t>
      </w:r>
      <w:r>
        <w:rPr>
          <w:rFonts w:hint="eastAsia" w:ascii="仿宋" w:hAnsi="仿宋" w:eastAsia="仿宋" w:cs="仿宋"/>
          <w:color w:val="000000" w:themeColor="text1"/>
          <w:sz w:val="30"/>
          <w:szCs w:val="30"/>
          <w14:textFill>
            <w14:solidFill>
              <w14:schemeClr w14:val="tx1"/>
            </w14:solidFill>
          </w14:textFill>
        </w:rPr>
        <w:t>。各类别各专业计划确定后，</w:t>
      </w:r>
      <w:bookmarkStart w:id="1" w:name="_GoBack"/>
      <w:bookmarkEnd w:id="1"/>
      <w:r>
        <w:rPr>
          <w:rFonts w:hint="eastAsia" w:ascii="仿宋" w:hAnsi="仿宋" w:eastAsia="仿宋" w:cs="仿宋"/>
          <w:color w:val="000000" w:themeColor="text1"/>
          <w:sz w:val="30"/>
          <w:szCs w:val="30"/>
          <w14:textFill>
            <w14:solidFill>
              <w14:schemeClr w14:val="tx1"/>
            </w14:solidFill>
          </w14:textFill>
        </w:rPr>
        <w:t>录取过程中不再调整和追加。</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第二十八条</w:t>
      </w:r>
      <w:r>
        <w:rPr>
          <w:rFonts w:hint="eastAsia" w:ascii="仿宋" w:hAnsi="仿宋" w:eastAsia="仿宋" w:cs="仿宋"/>
          <w:color w:val="000000" w:themeColor="text1"/>
          <w:sz w:val="30"/>
          <w:szCs w:val="30"/>
          <w:lang w:val="en-US" w:eastAsia="zh-CN"/>
          <w14:textFill>
            <w14:solidFill>
              <w14:schemeClr w14:val="tx1"/>
            </w14:solidFill>
          </w14:textFill>
        </w:rPr>
        <w:t xml:space="preserve"> 单招录取工作按照“学校负责、招办监督”的原则进行</w:t>
      </w:r>
      <w:r>
        <w:rPr>
          <w:rFonts w:hint="eastAsia" w:ascii="仿宋" w:hAnsi="仿宋" w:eastAsia="仿宋" w:cs="仿宋"/>
          <w:color w:val="000000" w:themeColor="text1"/>
          <w:sz w:val="30"/>
          <w:szCs w:val="30"/>
          <w:u w:val="none"/>
          <w:lang w:val="en-US" w:eastAsia="zh-CN"/>
          <w14:textFill>
            <w14:solidFill>
              <w14:schemeClr w14:val="tx1"/>
            </w14:solidFill>
          </w14:textFill>
        </w:rPr>
        <w:t>。各类别按照以下顺序进行。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firstLine="600" w:firstLineChars="200"/>
        <w:jc w:val="left"/>
        <w:textAlignment w:val="auto"/>
        <w:rPr>
          <w:rFonts w:hint="eastAsia" w:ascii="仿宋" w:hAnsi="仿宋" w:eastAsia="仿宋" w:cs="仿宋"/>
          <w:b w:val="0"/>
          <w:bCs w:val="0"/>
          <w:color w:val="000000" w:themeColor="text1"/>
          <w:sz w:val="30"/>
          <w:szCs w:val="30"/>
          <w:u w:val="none"/>
          <w:lang w:val="en-US" w:eastAsia="zh-CN"/>
          <w14:textFill>
            <w14:solidFill>
              <w14:schemeClr w14:val="tx1"/>
            </w14:solidFill>
          </w14:textFill>
        </w:rPr>
      </w:pPr>
      <w:r>
        <w:rPr>
          <w:rFonts w:hint="eastAsia" w:ascii="仿宋" w:hAnsi="仿宋" w:eastAsia="仿宋" w:cs="仿宋"/>
          <w:color w:val="000000" w:themeColor="text1"/>
          <w:sz w:val="30"/>
          <w:szCs w:val="30"/>
          <w:u w:val="none"/>
          <w:lang w:val="en-US" w:eastAsia="zh-CN"/>
          <w14:textFill>
            <w14:solidFill>
              <w14:schemeClr w14:val="tx1"/>
            </w14:solidFill>
          </w14:textFill>
        </w:rPr>
        <w:t>1</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u w:val="none"/>
          <w14:textFill>
            <w14:solidFill>
              <w14:schemeClr w14:val="tx1"/>
            </w14:solidFill>
          </w14:textFill>
        </w:rPr>
        <w:t>退役军人</w:t>
      </w:r>
      <w:r>
        <w:rPr>
          <w:rFonts w:hint="eastAsia" w:ascii="仿宋" w:hAnsi="仿宋" w:eastAsia="仿宋" w:cs="仿宋"/>
          <w:color w:val="000000" w:themeColor="text1"/>
          <w:sz w:val="30"/>
          <w:szCs w:val="30"/>
          <w:u w:val="none"/>
          <w:lang w:eastAsia="zh-CN"/>
          <w14:textFill>
            <w14:solidFill>
              <w14:schemeClr w14:val="tx1"/>
            </w14:solidFill>
          </w14:textFill>
        </w:rPr>
        <w:t>考生。</w:t>
      </w:r>
      <w:r>
        <w:rPr>
          <w:rFonts w:hint="eastAsia" w:ascii="仿宋" w:hAnsi="仿宋" w:eastAsia="仿宋" w:cs="仿宋"/>
          <w:color w:val="000000" w:themeColor="text1"/>
          <w:sz w:val="30"/>
          <w:szCs w:val="30"/>
          <w:u w:val="none"/>
          <w14:textFill>
            <w14:solidFill>
              <w14:schemeClr w14:val="tx1"/>
            </w14:solidFill>
          </w14:textFill>
        </w:rPr>
        <w:t>按考生职业</w:t>
      </w:r>
      <w:r>
        <w:rPr>
          <w:rFonts w:hint="eastAsia" w:ascii="仿宋" w:hAnsi="仿宋" w:eastAsia="仿宋" w:cs="仿宋"/>
          <w:color w:val="000000" w:themeColor="text1"/>
          <w:sz w:val="30"/>
          <w:szCs w:val="30"/>
          <w:u w:val="none"/>
          <w:lang w:val="en-US" w:eastAsia="zh-CN"/>
          <w14:textFill>
            <w14:solidFill>
              <w14:schemeClr w14:val="tx1"/>
            </w14:solidFill>
          </w14:textFill>
        </w:rPr>
        <w:t>技能</w:t>
      </w:r>
      <w:r>
        <w:rPr>
          <w:rFonts w:hint="eastAsia" w:ascii="仿宋" w:hAnsi="仿宋" w:eastAsia="仿宋" w:cs="仿宋"/>
          <w:color w:val="000000" w:themeColor="text1"/>
          <w:sz w:val="30"/>
          <w:szCs w:val="30"/>
          <w:u w:val="none"/>
          <w14:textFill>
            <w14:solidFill>
              <w14:schemeClr w14:val="tx1"/>
            </w14:solidFill>
          </w14:textFill>
        </w:rPr>
        <w:t>测试</w:t>
      </w:r>
      <w:r>
        <w:rPr>
          <w:rFonts w:hint="eastAsia" w:ascii="仿宋" w:hAnsi="仿宋" w:eastAsia="仿宋" w:cs="仿宋"/>
          <w:color w:val="000000" w:themeColor="text1"/>
          <w:sz w:val="30"/>
          <w:szCs w:val="30"/>
          <w:u w:val="none"/>
          <w:lang w:val="en-US" w:eastAsia="zh-CN"/>
          <w14:textFill>
            <w14:solidFill>
              <w14:schemeClr w14:val="tx1"/>
            </w14:solidFill>
          </w14:textFill>
        </w:rPr>
        <w:t>综合</w:t>
      </w:r>
      <w:r>
        <w:rPr>
          <w:rFonts w:hint="eastAsia" w:ascii="仿宋" w:hAnsi="仿宋" w:eastAsia="仿宋" w:cs="仿宋"/>
          <w:color w:val="000000" w:themeColor="text1"/>
          <w:sz w:val="30"/>
          <w:szCs w:val="30"/>
          <w:u w:val="none"/>
          <w14:textFill>
            <w14:solidFill>
              <w14:schemeClr w14:val="tx1"/>
            </w14:solidFill>
          </w14:textFill>
        </w:rPr>
        <w:t>成绩从高分到低分进行录取，录</w:t>
      </w:r>
      <w:r>
        <w:rPr>
          <w:rFonts w:hint="eastAsia" w:ascii="仿宋" w:hAnsi="仿宋" w:eastAsia="仿宋" w:cs="仿宋"/>
          <w:color w:val="000000" w:themeColor="text1"/>
          <w:sz w:val="30"/>
          <w:szCs w:val="30"/>
          <w:u w:val="none"/>
          <w:lang w:eastAsia="zh-CN"/>
          <w14:textFill>
            <w14:solidFill>
              <w14:schemeClr w14:val="tx1"/>
            </w14:solidFill>
          </w14:textFill>
        </w:rPr>
        <w:t>完</w:t>
      </w:r>
      <w:r>
        <w:rPr>
          <w:rFonts w:hint="eastAsia" w:ascii="仿宋" w:hAnsi="仿宋" w:eastAsia="仿宋" w:cs="仿宋"/>
          <w:color w:val="000000" w:themeColor="text1"/>
          <w:sz w:val="30"/>
          <w:szCs w:val="30"/>
          <w:u w:val="none"/>
          <w14:textFill>
            <w14:solidFill>
              <w14:schemeClr w14:val="tx1"/>
            </w14:solidFill>
          </w14:textFill>
        </w:rPr>
        <w:t>为止。</w:t>
      </w:r>
      <w:r>
        <w:rPr>
          <w:rFonts w:hint="eastAsia" w:ascii="仿宋" w:hAnsi="仿宋" w:eastAsia="仿宋" w:cs="仿宋"/>
          <w:color w:val="000000" w:themeColor="text1"/>
          <w:sz w:val="30"/>
          <w:szCs w:val="30"/>
          <w:u w:val="none"/>
          <w:lang w:eastAsia="zh-CN"/>
          <w14:textFill>
            <w14:solidFill>
              <w14:schemeClr w14:val="tx1"/>
            </w14:solidFill>
          </w14:textFill>
        </w:rPr>
        <w:t>为避免</w:t>
      </w:r>
      <w:r>
        <w:rPr>
          <w:rFonts w:hint="eastAsia" w:ascii="仿宋" w:hAnsi="仿宋" w:eastAsia="仿宋" w:cs="仿宋"/>
          <w:color w:val="000000" w:themeColor="text1"/>
          <w:sz w:val="30"/>
          <w:szCs w:val="30"/>
          <w:u w:val="none"/>
          <w:lang w:val="en-US" w:eastAsia="zh-CN"/>
          <w14:textFill>
            <w14:solidFill>
              <w14:schemeClr w14:val="tx1"/>
            </w14:solidFill>
          </w14:textFill>
        </w:rPr>
        <w:t>个别专业扎堆报考，造成给后续普通类考生计划不足，各专业录取退役军人考生的人数不超过 2人。</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仿宋" w:hAnsi="仿宋" w:eastAsia="仿宋" w:cs="仿宋"/>
          <w:color w:val="000000" w:themeColor="text1"/>
          <w:sz w:val="30"/>
          <w:szCs w:val="30"/>
          <w:u w:val="none"/>
          <w14:textFill>
            <w14:solidFill>
              <w14:schemeClr w14:val="tx1"/>
            </w14:solidFill>
          </w14:textFill>
        </w:rPr>
      </w:pP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    2.</w:t>
      </w:r>
      <w:r>
        <w:rPr>
          <w:rFonts w:hint="eastAsia" w:ascii="仿宋" w:hAnsi="仿宋" w:eastAsia="仿宋" w:cs="仿宋"/>
          <w:color w:val="000000" w:themeColor="text1"/>
          <w:sz w:val="30"/>
          <w:szCs w:val="30"/>
          <w:u w:val="none"/>
          <w14:textFill>
            <w14:solidFill>
              <w14:schemeClr w14:val="tx1"/>
            </w14:solidFill>
          </w14:textFill>
        </w:rPr>
        <w:t>普通类考生</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按照</w:t>
      </w:r>
      <w:r>
        <w:rPr>
          <w:rFonts w:hint="eastAsia" w:ascii="仿宋" w:hAnsi="仿宋" w:eastAsia="仿宋" w:cs="仿宋"/>
          <w:color w:val="000000" w:themeColor="text1"/>
          <w:sz w:val="30"/>
          <w:szCs w:val="30"/>
          <w:u w:val="none"/>
          <w:lang w:val="en-US" w:eastAsia="zh-CN"/>
          <w14:textFill>
            <w14:solidFill>
              <w14:schemeClr w14:val="tx1"/>
            </w14:solidFill>
          </w14:textFill>
        </w:rPr>
        <w:t>志愿优先的方式进行，</w:t>
      </w:r>
      <w:r>
        <w:rPr>
          <w:rFonts w:hint="eastAsia" w:ascii="仿宋" w:hAnsi="仿宋" w:eastAsia="仿宋" w:cs="仿宋"/>
          <w:color w:val="000000" w:themeColor="text1"/>
          <w:sz w:val="30"/>
          <w:szCs w:val="30"/>
          <w:u w:val="none"/>
          <w14:textFill>
            <w14:solidFill>
              <w14:schemeClr w14:val="tx1"/>
            </w14:solidFill>
          </w14:textFill>
        </w:rPr>
        <w:t>根据各专业分类别招生计划数，依据考生所填报专业按</w:t>
      </w:r>
      <w:r>
        <w:rPr>
          <w:rFonts w:hint="eastAsia" w:ascii="仿宋" w:hAnsi="仿宋" w:eastAsia="仿宋" w:cs="仿宋"/>
          <w:color w:val="000000" w:themeColor="text1"/>
          <w:sz w:val="30"/>
          <w:szCs w:val="30"/>
          <w:u w:val="none"/>
          <w:lang w:val="en-US" w:eastAsia="zh-CN"/>
          <w14:textFill>
            <w14:solidFill>
              <w14:schemeClr w14:val="tx1"/>
            </w14:solidFill>
          </w14:textFill>
        </w:rPr>
        <w:t>综合成绩</w:t>
      </w:r>
      <w:r>
        <w:rPr>
          <w:rFonts w:hint="eastAsia" w:ascii="仿宋" w:hAnsi="仿宋" w:eastAsia="仿宋" w:cs="仿宋"/>
          <w:color w:val="000000" w:themeColor="text1"/>
          <w:sz w:val="30"/>
          <w:szCs w:val="30"/>
          <w:u w:val="none"/>
          <w14:textFill>
            <w14:solidFill>
              <w14:schemeClr w14:val="tx1"/>
            </w14:solidFill>
          </w14:textFill>
        </w:rPr>
        <w:t>从高分到低分进行录取，录满为止。如遇生源不足，则对该专业所对应专业组内未录取且服从调剂的考生按</w:t>
      </w:r>
      <w:r>
        <w:rPr>
          <w:rFonts w:hint="eastAsia" w:ascii="仿宋" w:hAnsi="仿宋" w:eastAsia="仿宋" w:cs="仿宋"/>
          <w:color w:val="000000" w:themeColor="text1"/>
          <w:sz w:val="30"/>
          <w:szCs w:val="30"/>
          <w:u w:val="none"/>
          <w:lang w:val="en-US" w:eastAsia="zh-CN"/>
          <w14:textFill>
            <w14:solidFill>
              <w14:schemeClr w14:val="tx1"/>
            </w14:solidFill>
          </w14:textFill>
        </w:rPr>
        <w:t>综合成绩</w:t>
      </w:r>
      <w:r>
        <w:rPr>
          <w:rFonts w:hint="eastAsia" w:ascii="仿宋" w:hAnsi="仿宋" w:eastAsia="仿宋" w:cs="仿宋"/>
          <w:color w:val="000000" w:themeColor="text1"/>
          <w:sz w:val="30"/>
          <w:szCs w:val="30"/>
          <w:u w:val="none"/>
          <w14:textFill>
            <w14:solidFill>
              <w14:schemeClr w14:val="tx1"/>
            </w14:solidFill>
          </w14:textFill>
        </w:rPr>
        <w:t>从高分到低分进行调剂录取。</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bCs/>
          <w:color w:val="000000" w:themeColor="text1"/>
          <w:sz w:val="30"/>
          <w:szCs w:val="30"/>
          <w:u w:val="none"/>
          <w:lang w:val="en-US" w:eastAsia="zh-CN"/>
          <w14:textFill>
            <w14:solidFill>
              <w14:schemeClr w14:val="tx1"/>
            </w14:solidFill>
          </w14:textFill>
        </w:rPr>
        <w:t>第二十九条</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 对于末位同分的考生，依据以下排序原则进行录取。同分排序规则为：第一类、第二类考生总成绩相同时，按文化成绩从高分到低分排序，如文化成绩相同，则按语文、数学、英语成绩的顺次从高分到低分排序；第三类考生（</w:t>
      </w:r>
      <w:r>
        <w:rPr>
          <w:rFonts w:hint="eastAsia" w:ascii="仿宋" w:hAnsi="仿宋" w:eastAsia="仿宋" w:cs="仿宋"/>
          <w:color w:val="000000" w:themeColor="text1"/>
          <w:kern w:val="0"/>
          <w:sz w:val="30"/>
          <w:szCs w:val="30"/>
          <w:u w:val="none"/>
          <w:lang w:val="en-US" w:eastAsia="zh-CN"/>
          <w14:textFill>
            <w14:solidFill>
              <w14:schemeClr w14:val="tx1"/>
            </w14:solidFill>
          </w14:textFill>
        </w:rPr>
        <w:t>退役军人</w:t>
      </w:r>
      <w:r>
        <w:rPr>
          <w:rFonts w:hint="eastAsia" w:ascii="仿宋" w:hAnsi="仿宋" w:eastAsia="仿宋" w:cs="仿宋"/>
          <w:color w:val="000000" w:themeColor="text1"/>
          <w:sz w:val="30"/>
          <w:szCs w:val="30"/>
          <w:u w:val="none"/>
          <w:lang w:val="en-US" w:eastAsia="zh-CN"/>
          <w14:textFill>
            <w14:solidFill>
              <w14:schemeClr w14:val="tx1"/>
            </w14:solidFill>
          </w14:textFill>
        </w:rPr>
        <w:t>）总成绩相同时，则采取加试方式重新排序。</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第三十条 </w:t>
      </w:r>
      <w:r>
        <w:rPr>
          <w:rFonts w:hint="eastAsia" w:ascii="仿宋" w:hAnsi="仿宋" w:eastAsia="仿宋" w:cs="仿宋"/>
          <w:color w:val="000000" w:themeColor="text1"/>
          <w:sz w:val="30"/>
          <w:szCs w:val="30"/>
          <w:lang w:val="en-US" w:eastAsia="zh-CN"/>
          <w14:textFill>
            <w14:solidFill>
              <w14:schemeClr w14:val="tx1"/>
            </w14:solidFill>
          </w14:textFill>
        </w:rPr>
        <w:t>为保障生源质量，我校提前确定录取合格标准，未合格的不予录取。合格标准是</w:t>
      </w:r>
      <w:r>
        <w:rPr>
          <w:rFonts w:hint="eastAsia" w:ascii="仿宋" w:hAnsi="仿宋" w:eastAsia="仿宋" w:cs="仿宋"/>
          <w:color w:val="000000" w:themeColor="text1"/>
          <w:sz w:val="30"/>
          <w:szCs w:val="30"/>
          <w:u w:val="none"/>
          <w:lang w:val="en-US" w:eastAsia="zh-CN"/>
          <w14:textFill>
            <w14:solidFill>
              <w14:schemeClr w14:val="tx1"/>
            </w14:solidFill>
          </w14:textFill>
        </w:rPr>
        <w:t>：职业技能测试成绩大于或等于180分。</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560"/>
        <w:textAlignment w:val="auto"/>
        <w:rPr>
          <w:rFonts w:hint="eastAsia" w:ascii="仿宋" w:hAnsi="仿宋" w:eastAsia="仿宋" w:cs="仿宋"/>
          <w:color w:val="000000" w:themeColor="text1"/>
          <w:sz w:val="30"/>
          <w:szCs w:val="30"/>
          <w:lang w:val="en-US" w:eastAsia="zh-CN"/>
          <w14:textFill>
            <w14:solidFill>
              <w14:schemeClr w14:val="tx1"/>
            </w14:solidFill>
          </w14:textFill>
        </w:rPr>
      </w:pPr>
      <w:r>
        <w:rPr>
          <w:rFonts w:hint="eastAsia" w:ascii="仿宋" w:hAnsi="仿宋" w:eastAsia="仿宋" w:cs="仿宋"/>
          <w:b/>
          <w:bCs/>
          <w:color w:val="000000" w:themeColor="text1"/>
          <w:sz w:val="30"/>
          <w:szCs w:val="30"/>
          <w:u w:val="none"/>
          <w:lang w:val="en-US" w:eastAsia="zh-CN"/>
          <w14:textFill>
            <w14:solidFill>
              <w14:schemeClr w14:val="tx1"/>
            </w14:solidFill>
          </w14:textFill>
        </w:rPr>
        <w:t xml:space="preserve">第三十一条 </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我校将通过官网（网址：http:// </w:t>
      </w:r>
      <w:r>
        <w:rPr>
          <w:rFonts w:hint="eastAsia" w:ascii="仿宋" w:hAnsi="仿宋" w:eastAsia="仿宋" w:cs="仿宋"/>
          <w:color w:val="000000" w:themeColor="text1"/>
          <w:sz w:val="30"/>
          <w:szCs w:val="30"/>
          <w:u w:val="none"/>
          <w14:textFill>
            <w14:solidFill>
              <w14:schemeClr w14:val="tx1"/>
            </w14:solidFill>
          </w14:textFill>
        </w:rPr>
        <w:t>zsjyc.hnyesf.com</w:t>
      </w:r>
      <w:r>
        <w:rPr>
          <w:rFonts w:hint="eastAsia" w:ascii="仿宋" w:hAnsi="仿宋" w:eastAsia="仿宋" w:cs="仿宋"/>
          <w:color w:val="000000" w:themeColor="text1"/>
          <w:sz w:val="30"/>
          <w:szCs w:val="30"/>
          <w:u w:val="none"/>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发布单招拟录取名单，拟录取考生需在我校规定时间内办理相关录取确认手续。</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u w:val="none"/>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第三十二条</w:t>
      </w: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单招录取的学生不得参加本年度统一高考和普通高校对口招生考试。单招录取的学生不得转学</w:t>
      </w:r>
      <w:r>
        <w:rPr>
          <w:rFonts w:hint="eastAsia" w:ascii="仿宋" w:hAnsi="仿宋" w:eastAsia="仿宋" w:cs="仿宋"/>
          <w:color w:val="000000" w:themeColor="text1"/>
          <w:sz w:val="30"/>
          <w:szCs w:val="30"/>
          <w:u w:val="none"/>
          <w14:textFill>
            <w14:solidFill>
              <w14:schemeClr w14:val="tx1"/>
            </w14:solidFill>
          </w14:textFill>
        </w:rPr>
        <w:t>，特殊情况需转专业的，</w:t>
      </w:r>
      <w:r>
        <w:rPr>
          <w:rFonts w:hint="eastAsia" w:ascii="仿宋" w:hAnsi="仿宋" w:eastAsia="仿宋" w:cs="仿宋"/>
          <w:color w:val="000000" w:themeColor="text1"/>
          <w:sz w:val="30"/>
          <w:szCs w:val="30"/>
          <w:u w:val="none"/>
          <w:lang w:eastAsia="zh-CN"/>
          <w14:textFill>
            <w14:solidFill>
              <w14:schemeClr w14:val="tx1"/>
            </w14:solidFill>
          </w14:textFill>
        </w:rPr>
        <w:t>按照</w:t>
      </w:r>
      <w:r>
        <w:rPr>
          <w:rFonts w:hint="eastAsia" w:ascii="仿宋" w:hAnsi="仿宋" w:eastAsia="仿宋" w:cs="仿宋"/>
          <w:color w:val="000000" w:themeColor="text1"/>
          <w:sz w:val="30"/>
          <w:szCs w:val="30"/>
          <w:u w:val="none"/>
          <w:lang w:val="en-US" w:eastAsia="zh-CN"/>
          <w14:textFill>
            <w14:solidFill>
              <w14:schemeClr w14:val="tx1"/>
            </w14:solidFill>
          </w14:textFill>
        </w:rPr>
        <w:t>《湖南幼儿师范高等专科学校学生转专业管理办法》规定，在</w:t>
      </w:r>
      <w:r>
        <w:rPr>
          <w:rFonts w:hint="eastAsia" w:ascii="仿宋" w:hAnsi="仿宋" w:eastAsia="仿宋" w:cs="仿宋"/>
          <w:color w:val="000000" w:themeColor="text1"/>
          <w:sz w:val="30"/>
          <w:szCs w:val="30"/>
          <w:u w:val="none"/>
          <w14:textFill>
            <w14:solidFill>
              <w14:schemeClr w14:val="tx1"/>
            </w14:solidFill>
          </w14:textFill>
        </w:rPr>
        <w:t>本校当年单招专业范围内转换。</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第三十四条 </w:t>
      </w:r>
      <w:r>
        <w:rPr>
          <w:rFonts w:hint="eastAsia" w:ascii="仿宋" w:hAnsi="仿宋" w:eastAsia="仿宋" w:cs="仿宋"/>
          <w:color w:val="000000" w:themeColor="text1"/>
          <w:sz w:val="30"/>
          <w:szCs w:val="30"/>
          <w:lang w:val="en-US" w:eastAsia="zh-CN"/>
          <w14:textFill>
            <w14:solidFill>
              <w14:schemeClr w14:val="tx1"/>
            </w14:solidFill>
          </w14:textFill>
        </w:rPr>
        <w:t>单招第一志愿录取结束后，如有剩余专业计划，我校将向社会公布有缺额的专业及计划数，并</w:t>
      </w:r>
      <w:r>
        <w:rPr>
          <w:rFonts w:hint="eastAsia" w:ascii="仿宋" w:hAnsi="仿宋" w:eastAsia="仿宋" w:cs="仿宋"/>
          <w:color w:val="000000" w:themeColor="text1"/>
          <w:sz w:val="30"/>
          <w:szCs w:val="30"/>
          <w14:textFill>
            <w14:solidFill>
              <w14:schemeClr w14:val="tx1"/>
            </w14:solidFill>
          </w14:textFill>
        </w:rPr>
        <w:t>组织第二志愿报考我校且未被第一志愿录取考生举行考试</w:t>
      </w:r>
      <w:r>
        <w:rPr>
          <w:rFonts w:hint="eastAsia" w:ascii="仿宋" w:hAnsi="仿宋" w:eastAsia="仿宋" w:cs="仿宋"/>
          <w:color w:val="000000" w:themeColor="text1"/>
          <w:sz w:val="30"/>
          <w:szCs w:val="30"/>
          <w:lang w:eastAsia="zh-CN"/>
          <w14:textFill>
            <w14:solidFill>
              <w14:schemeClr w14:val="tx1"/>
            </w14:solidFill>
          </w14:textFill>
        </w:rPr>
        <w:t>。</w:t>
      </w:r>
      <w:r>
        <w:rPr>
          <w:rFonts w:hint="eastAsia" w:ascii="仿宋" w:hAnsi="仿宋" w:eastAsia="仿宋" w:cs="仿宋"/>
          <w:color w:val="000000" w:themeColor="text1"/>
          <w:sz w:val="30"/>
          <w:szCs w:val="30"/>
          <w:lang w:val="en-US" w:eastAsia="zh-CN"/>
          <w14:textFill>
            <w14:solidFill>
              <w14:schemeClr w14:val="tx1"/>
            </w14:solidFill>
          </w14:textFill>
        </w:rPr>
        <w:t>第</w:t>
      </w:r>
      <w:r>
        <w:rPr>
          <w:rFonts w:hint="eastAsia" w:ascii="仿宋" w:hAnsi="仿宋" w:eastAsia="仿宋" w:cs="仿宋"/>
          <w:color w:val="000000" w:themeColor="text1"/>
          <w:sz w:val="30"/>
          <w:szCs w:val="30"/>
          <w14:textFill>
            <w14:solidFill>
              <w14:schemeClr w14:val="tx1"/>
            </w14:solidFill>
          </w14:textFill>
        </w:rPr>
        <w:t>二志愿考试要求及录取</w:t>
      </w:r>
      <w:r>
        <w:rPr>
          <w:rFonts w:hint="eastAsia" w:ascii="仿宋" w:hAnsi="仿宋" w:eastAsia="仿宋" w:cs="仿宋"/>
          <w:color w:val="000000" w:themeColor="text1"/>
          <w:sz w:val="30"/>
          <w:szCs w:val="30"/>
          <w:lang w:val="en-US" w:eastAsia="zh-CN"/>
          <w14:textFill>
            <w14:solidFill>
              <w14:schemeClr w14:val="tx1"/>
            </w14:solidFill>
          </w14:textFill>
        </w:rPr>
        <w:t>规</w:t>
      </w:r>
      <w:r>
        <w:rPr>
          <w:rFonts w:hint="eastAsia" w:ascii="仿宋" w:hAnsi="仿宋" w:eastAsia="仿宋" w:cs="仿宋"/>
          <w:color w:val="000000" w:themeColor="text1"/>
          <w:sz w:val="30"/>
          <w:szCs w:val="30"/>
          <w14:textFill>
            <w14:solidFill>
              <w14:schemeClr w14:val="tx1"/>
            </w14:solidFill>
          </w14:textFill>
        </w:rPr>
        <w:t>则</w:t>
      </w:r>
      <w:r>
        <w:rPr>
          <w:rFonts w:hint="eastAsia" w:ascii="仿宋" w:hAnsi="仿宋" w:eastAsia="仿宋" w:cs="仿宋"/>
          <w:color w:val="000000" w:themeColor="text1"/>
          <w:sz w:val="30"/>
          <w:szCs w:val="30"/>
          <w:lang w:val="en-US" w:eastAsia="zh-CN"/>
          <w14:textFill>
            <w14:solidFill>
              <w14:schemeClr w14:val="tx1"/>
            </w14:solidFill>
          </w14:textFill>
        </w:rPr>
        <w:t>等</w:t>
      </w:r>
      <w:r>
        <w:rPr>
          <w:rFonts w:hint="eastAsia" w:ascii="仿宋" w:hAnsi="仿宋" w:eastAsia="仿宋" w:cs="仿宋"/>
          <w:color w:val="000000" w:themeColor="text1"/>
          <w:sz w:val="30"/>
          <w:szCs w:val="30"/>
          <w14:textFill>
            <w14:solidFill>
              <w14:schemeClr w14:val="tx1"/>
            </w14:solidFill>
          </w14:textFill>
        </w:rPr>
        <w:t>与第一志愿</w:t>
      </w:r>
      <w:r>
        <w:rPr>
          <w:rFonts w:hint="eastAsia" w:ascii="仿宋" w:hAnsi="仿宋" w:eastAsia="仿宋" w:cs="仿宋"/>
          <w:color w:val="000000" w:themeColor="text1"/>
          <w:sz w:val="30"/>
          <w:szCs w:val="30"/>
          <w:lang w:val="en-US" w:eastAsia="zh-CN"/>
          <w14:textFill>
            <w14:solidFill>
              <w14:schemeClr w14:val="tx1"/>
            </w14:solidFill>
          </w14:textFill>
        </w:rPr>
        <w:t>的相关规定</w:t>
      </w:r>
      <w:r>
        <w:rPr>
          <w:rFonts w:hint="eastAsia" w:ascii="仿宋" w:hAnsi="仿宋" w:eastAsia="仿宋" w:cs="仿宋"/>
          <w:color w:val="000000" w:themeColor="text1"/>
          <w:sz w:val="30"/>
          <w:szCs w:val="30"/>
          <w14:textFill>
            <w14:solidFill>
              <w14:schemeClr w14:val="tx1"/>
            </w14:solidFill>
          </w14:textFill>
        </w:rPr>
        <w:t>一致。</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20" w:lineRule="exact"/>
        <w:ind w:firstLine="600" w:firstLineChars="200"/>
        <w:jc w:val="left"/>
        <w:textAlignment w:val="auto"/>
        <w:rPr>
          <w:rFonts w:hint="eastAsia" w:ascii="仿宋" w:hAnsi="仿宋" w:eastAsia="仿宋" w:cs="仿宋"/>
          <w:color w:val="000000" w:themeColor="text1"/>
          <w:sz w:val="30"/>
          <w:szCs w:val="30"/>
          <w:lang w:val="en-US" w:eastAsia="zh-CN"/>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hint="eastAsia"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14:textFill>
            <w14:solidFill>
              <w14:schemeClr w14:val="tx1"/>
            </w14:solidFill>
          </w14:textFill>
        </w:rPr>
        <w:t>监督管理</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val="en-US" w:eastAsia="zh-CN"/>
          <w14:textFill>
            <w14:solidFill>
              <w14:schemeClr w14:val="tx1"/>
            </w14:solidFill>
          </w14:textFill>
        </w:rPr>
        <w:t xml:space="preserve">第三十五条 </w:t>
      </w:r>
      <w:r>
        <w:rPr>
          <w:rFonts w:hint="eastAsia" w:ascii="仿宋" w:hAnsi="仿宋" w:eastAsia="仿宋" w:cs="仿宋"/>
          <w:color w:val="000000" w:themeColor="text1"/>
          <w:sz w:val="30"/>
          <w:szCs w:val="30"/>
          <w:lang w:val="en-US" w:eastAsia="zh-CN"/>
          <w14:textFill>
            <w14:solidFill>
              <w14:schemeClr w14:val="tx1"/>
            </w14:solidFill>
          </w14:textFill>
        </w:rPr>
        <w:t>单招</w:t>
      </w:r>
      <w:r>
        <w:rPr>
          <w:rFonts w:hint="eastAsia" w:ascii="仿宋" w:hAnsi="仿宋" w:eastAsia="仿宋" w:cs="仿宋"/>
          <w:color w:val="000000" w:themeColor="text1"/>
          <w:sz w:val="30"/>
          <w:szCs w:val="30"/>
          <w14:textFill>
            <w14:solidFill>
              <w14:schemeClr w14:val="tx1"/>
            </w14:solidFill>
          </w14:textFill>
        </w:rPr>
        <w:t>考试及录取结束后，学校</w:t>
      </w:r>
      <w:r>
        <w:rPr>
          <w:rFonts w:hint="eastAsia" w:ascii="仿宋" w:hAnsi="仿宋" w:eastAsia="仿宋" w:cs="仿宋"/>
          <w:color w:val="000000" w:themeColor="text1"/>
          <w:sz w:val="30"/>
          <w:szCs w:val="30"/>
          <w:lang w:val="en-US" w:eastAsia="zh-CN"/>
          <w14:textFill>
            <w14:solidFill>
              <w14:schemeClr w14:val="tx1"/>
            </w14:solidFill>
          </w14:textFill>
        </w:rPr>
        <w:t>按照要求及时</w:t>
      </w:r>
      <w:r>
        <w:rPr>
          <w:rFonts w:hint="eastAsia" w:ascii="仿宋" w:hAnsi="仿宋" w:eastAsia="仿宋" w:cs="仿宋"/>
          <w:color w:val="000000" w:themeColor="text1"/>
          <w:sz w:val="30"/>
          <w:szCs w:val="30"/>
          <w14:textFill>
            <w14:solidFill>
              <w14:schemeClr w14:val="tx1"/>
            </w14:solidFill>
          </w14:textFill>
        </w:rPr>
        <w:t>将考试结果及拟录取考生情况在学校官网公示。</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第三十六条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单招期间，确保规范有序、公平公正，</w:t>
      </w:r>
      <w:r>
        <w:rPr>
          <w:rFonts w:hint="eastAsia" w:ascii="仿宋" w:hAnsi="仿宋" w:eastAsia="仿宋" w:cs="仿宋"/>
          <w:color w:val="000000" w:themeColor="text1"/>
          <w:sz w:val="30"/>
          <w:szCs w:val="30"/>
          <w:lang w:val="en-US" w:eastAsia="zh-CN"/>
          <w14:textFill>
            <w14:solidFill>
              <w14:schemeClr w14:val="tx1"/>
            </w14:solidFill>
          </w14:textFill>
        </w:rPr>
        <w:t>在学校</w:t>
      </w:r>
      <w:r>
        <w:rPr>
          <w:rFonts w:hint="eastAsia" w:ascii="仿宋" w:hAnsi="仿宋" w:eastAsia="仿宋" w:cs="仿宋"/>
          <w:color w:val="000000" w:themeColor="text1"/>
          <w:sz w:val="30"/>
          <w:szCs w:val="30"/>
          <w:u w:val="none"/>
          <w:lang w:eastAsia="zh-CN"/>
          <w14:textFill>
            <w14:solidFill>
              <w14:schemeClr w14:val="tx1"/>
            </w14:solidFill>
          </w14:textFill>
        </w:rPr>
        <w:t>纪检监察部门</w:t>
      </w:r>
      <w:r>
        <w:rPr>
          <w:rFonts w:hint="eastAsia" w:ascii="仿宋" w:hAnsi="仿宋" w:eastAsia="仿宋" w:cs="仿宋"/>
          <w:color w:val="000000" w:themeColor="text1"/>
          <w:sz w:val="30"/>
          <w:szCs w:val="30"/>
          <w:lang w:val="en-US" w:eastAsia="zh-CN"/>
          <w14:textFill>
            <w14:solidFill>
              <w14:schemeClr w14:val="tx1"/>
            </w14:solidFill>
          </w14:textFill>
        </w:rPr>
        <w:t>全程监督检查下进行</w:t>
      </w:r>
      <w:r>
        <w:rPr>
          <w:rFonts w:hint="eastAsia" w:ascii="仿宋" w:hAnsi="仿宋" w:eastAsia="仿宋" w:cs="仿宋"/>
          <w:color w:val="000000" w:themeColor="text1"/>
          <w:sz w:val="30"/>
          <w:szCs w:val="30"/>
          <w14:textFill>
            <w14:solidFill>
              <w14:schemeClr w14:val="tx1"/>
            </w14:solidFill>
          </w14:textFill>
        </w:rPr>
        <w:t>单招考试、录取</w:t>
      </w:r>
      <w:r>
        <w:rPr>
          <w:rFonts w:hint="eastAsia" w:ascii="仿宋" w:hAnsi="仿宋" w:eastAsia="仿宋" w:cs="仿宋"/>
          <w:color w:val="000000" w:themeColor="text1"/>
          <w:sz w:val="30"/>
          <w:szCs w:val="30"/>
          <w:lang w:val="en-US" w:eastAsia="zh-CN"/>
          <w14:textFill>
            <w14:solidFill>
              <w14:schemeClr w14:val="tx1"/>
            </w14:solidFill>
          </w14:textFill>
        </w:rPr>
        <w:t>等工作。</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lang w:eastAsia="zh-CN"/>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第三十七条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color w:val="000000" w:themeColor="text1"/>
          <w:sz w:val="30"/>
          <w:szCs w:val="30"/>
          <w:lang w:val="en-US" w:eastAsia="zh-CN"/>
          <w14:textFill>
            <w14:solidFill>
              <w14:schemeClr w14:val="tx1"/>
            </w14:solidFill>
          </w14:textFill>
        </w:rPr>
        <w:t>可向公安机关反映</w:t>
      </w:r>
      <w:r>
        <w:rPr>
          <w:rFonts w:hint="eastAsia" w:ascii="仿宋" w:hAnsi="仿宋" w:eastAsia="仿宋" w:cs="仿宋"/>
          <w:color w:val="000000" w:themeColor="text1"/>
          <w:sz w:val="30"/>
          <w:szCs w:val="30"/>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jc w:val="left"/>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第三十八条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lang w:val="en-US" w:eastAsia="zh-CN"/>
          <w14:textFill>
            <w14:solidFill>
              <w14:schemeClr w14:val="tx1"/>
            </w14:solidFill>
          </w14:textFill>
        </w:rPr>
        <w:t>我校将严格执行招生政策和招生纪律，对于</w:t>
      </w:r>
      <w:r>
        <w:rPr>
          <w:rFonts w:hint="eastAsia" w:ascii="仿宋" w:hAnsi="仿宋" w:eastAsia="仿宋" w:cs="仿宋"/>
          <w:color w:val="000000" w:themeColor="text1"/>
          <w:sz w:val="30"/>
          <w:szCs w:val="30"/>
          <w14:textFill>
            <w14:solidFill>
              <w14:schemeClr w14:val="tx1"/>
            </w14:solidFill>
          </w14:textFill>
        </w:rPr>
        <w:t>在</w:t>
      </w:r>
      <w:r>
        <w:rPr>
          <w:rFonts w:hint="eastAsia" w:ascii="仿宋" w:hAnsi="仿宋" w:eastAsia="仿宋" w:cs="仿宋"/>
          <w:color w:val="000000" w:themeColor="text1"/>
          <w:sz w:val="30"/>
          <w:szCs w:val="30"/>
          <w:lang w:val="en-US" w:eastAsia="zh-CN"/>
          <w14:textFill>
            <w14:solidFill>
              <w14:schemeClr w14:val="tx1"/>
            </w14:solidFill>
          </w14:textFill>
        </w:rPr>
        <w:t>单招</w:t>
      </w:r>
      <w:r>
        <w:rPr>
          <w:rFonts w:hint="eastAsia" w:ascii="仿宋" w:hAnsi="仿宋" w:eastAsia="仿宋" w:cs="仿宋"/>
          <w:color w:val="000000" w:themeColor="text1"/>
          <w:sz w:val="30"/>
          <w:szCs w:val="30"/>
          <w14:textFill>
            <w14:solidFill>
              <w14:schemeClr w14:val="tx1"/>
            </w14:solidFill>
          </w14:textFill>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color w:val="000000" w:themeColor="text1"/>
          <w:sz w:val="30"/>
          <w:szCs w:val="30"/>
          <w:lang w:val="en-US" w:eastAsia="zh-CN"/>
          <w14:textFill>
            <w14:solidFill>
              <w14:schemeClr w14:val="tx1"/>
            </w14:solidFill>
          </w14:textFill>
        </w:rPr>
        <w:t>进行处理</w:t>
      </w:r>
      <w:r>
        <w:rPr>
          <w:rFonts w:hint="eastAsia" w:ascii="仿宋" w:hAnsi="仿宋" w:eastAsia="仿宋" w:cs="仿宋"/>
          <w:color w:val="000000" w:themeColor="text1"/>
          <w:sz w:val="30"/>
          <w:szCs w:val="30"/>
          <w14:textFill>
            <w14:solidFill>
              <w14:schemeClr w14:val="tx1"/>
            </w14:solidFill>
          </w14:textFill>
        </w:rPr>
        <w:t>。欢迎考生、家长及社会对我校单招工作进行监督，我校的投诉举报电话为</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0736-7282068 </w:t>
      </w:r>
      <w:r>
        <w:rPr>
          <w:rFonts w:hint="eastAsia" w:ascii="仿宋" w:hAnsi="仿宋" w:eastAsia="仿宋" w:cs="仿宋"/>
          <w:color w:val="000000" w:themeColor="text1"/>
          <w:sz w:val="30"/>
          <w:szCs w:val="30"/>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420" w:lineRule="exact"/>
        <w:ind w:firstLine="600" w:firstLineChars="200"/>
        <w:jc w:val="left"/>
        <w:textAlignment w:val="auto"/>
        <w:rPr>
          <w:rFonts w:hint="eastAsia" w:ascii="仿宋" w:hAnsi="仿宋" w:eastAsia="仿宋" w:cs="仿宋"/>
          <w:color w:val="000000" w:themeColor="text1"/>
          <w:sz w:val="30"/>
          <w:szCs w:val="30"/>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20" w:lineRule="exact"/>
        <w:jc w:val="center"/>
        <w:textAlignment w:val="auto"/>
        <w:rPr>
          <w:rFonts w:hint="eastAsia"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14:textFill>
            <w14:solidFill>
              <w14:schemeClr w14:val="tx1"/>
            </w14:solidFill>
          </w14:textFill>
        </w:rPr>
        <w:t>附则</w:t>
      </w:r>
    </w:p>
    <w:p>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第三十九条</w:t>
      </w: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学校对新生入学设有“绿色通道”。家庭经济特别困难的新生，可持乡（镇）以上人民政府证明向学校学生工作处申请办理学费缓交手续，并可根据国家有关规定申请国家助学贷款。</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第四十条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录取考生的体检标准按照教育部、卫生部、中国残疾人联合会颁布的《普通高等学校招生体检工作指导意见》及有关补充规定执行。</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b/>
          <w:bCs/>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第四十一条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录取考生的思想政治品德考核和身体健康状况检查均采用考生报考普通高校招生考试或对口招生考试时所采集的信息，学生对提供的信息真实性负责。</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第四十二条</w:t>
      </w: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第四十三条</w:t>
      </w:r>
      <w:r>
        <w:rPr>
          <w:rFonts w:hint="eastAsia" w:ascii="仿宋" w:hAnsi="仿宋" w:eastAsia="仿宋" w:cs="仿宋"/>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本章程通过湖南省教育考试院和学院官网向社会发布，对于各种媒体节选公布的章程内容，如理解有误，以学校公布的完整单独招生章程为准。</w:t>
      </w:r>
    </w:p>
    <w:p>
      <w:pPr>
        <w:pStyle w:val="2"/>
        <w:keepNext w:val="0"/>
        <w:keepLines w:val="0"/>
        <w:pageBreakBefore w:val="0"/>
        <w:numPr>
          <w:ilvl w:val="0"/>
          <w:numId w:val="0"/>
        </w:numPr>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sz w:val="30"/>
          <w:szCs w:val="30"/>
          <w:lang w:eastAsia="zh-CN"/>
          <w14:textFill>
            <w14:solidFill>
              <w14:schemeClr w14:val="tx1"/>
            </w14:solidFill>
          </w14:textFill>
        </w:rPr>
        <w:t>第四十四条</w:t>
      </w:r>
      <w:r>
        <w:rPr>
          <w:rFonts w:hint="eastAsia" w:ascii="仿宋" w:hAnsi="仿宋" w:eastAsia="仿宋" w:cs="仿宋"/>
          <w:b/>
          <w:bCs/>
          <w:color w:val="000000" w:themeColor="text1"/>
          <w:sz w:val="30"/>
          <w:szCs w:val="30"/>
          <w:lang w:val="en-US" w:eastAsia="zh-CN"/>
          <w14:textFill>
            <w14:solidFill>
              <w14:schemeClr w14:val="tx1"/>
            </w14:solidFill>
          </w14:textFill>
        </w:rPr>
        <w:t xml:space="preserve"> </w:t>
      </w:r>
      <w:r>
        <w:rPr>
          <w:rFonts w:hint="eastAsia" w:ascii="仿宋" w:hAnsi="仿宋" w:eastAsia="仿宋" w:cs="仿宋"/>
          <w:color w:val="000000" w:themeColor="text1"/>
          <w:sz w:val="30"/>
          <w:szCs w:val="30"/>
          <w14:textFill>
            <w14:solidFill>
              <w14:schemeClr w14:val="tx1"/>
            </w14:solidFill>
          </w14:textFill>
        </w:rPr>
        <w:t>学校招生联系方式</w:t>
      </w:r>
    </w:p>
    <w:p>
      <w:pPr>
        <w:pStyle w:val="2"/>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color w:val="000000" w:themeColor="text1"/>
          <w:sz w:val="30"/>
          <w:szCs w:val="30"/>
          <w14:textFill>
            <w14:solidFill>
              <w14:schemeClr w14:val="tx1"/>
            </w14:solidFill>
          </w14:textFill>
        </w:rPr>
        <w:t>通信地址</w:t>
      </w:r>
      <w:r>
        <w:rPr>
          <w:rFonts w:hint="eastAsia" w:ascii="仿宋" w:hAnsi="仿宋" w:eastAsia="仿宋" w:cs="仿宋"/>
          <w:color w:val="000000" w:themeColor="text1"/>
          <w:sz w:val="30"/>
          <w:szCs w:val="30"/>
          <w:u w:val="none"/>
          <w14:textFill>
            <w14:solidFill>
              <w14:schemeClr w14:val="tx1"/>
            </w14:solidFill>
          </w14:textFill>
        </w:rPr>
        <w:t xml:space="preserve">： </w:t>
      </w:r>
      <w:r>
        <w:rPr>
          <w:rFonts w:hint="eastAsia" w:ascii="仿宋" w:hAnsi="仿宋" w:eastAsia="仿宋" w:cs="仿宋"/>
          <w:color w:val="000000" w:themeColor="text1"/>
          <w:sz w:val="30"/>
          <w:szCs w:val="30"/>
          <w:u w:val="none"/>
          <w:lang w:eastAsia="zh-CN"/>
          <w14:textFill>
            <w14:solidFill>
              <w14:schemeClr w14:val="tx1"/>
            </w14:solidFill>
          </w14:textFill>
        </w:rPr>
        <w:t>湖南省常德市武陵区高泗路</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600号                                   </w:t>
      </w:r>
    </w:p>
    <w:p>
      <w:pPr>
        <w:pStyle w:val="2"/>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color w:val="000000" w:themeColor="text1"/>
          <w:sz w:val="30"/>
          <w:szCs w:val="30"/>
          <w:u w:val="none"/>
          <w14:textFill>
            <w14:solidFill>
              <w14:schemeClr w14:val="tx1"/>
            </w14:solidFill>
          </w14:textFill>
        </w:rPr>
        <w:t>邮政编码：</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        415000                                     </w:t>
      </w:r>
    </w:p>
    <w:p>
      <w:pPr>
        <w:pStyle w:val="2"/>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color w:val="000000" w:themeColor="text1"/>
          <w:sz w:val="30"/>
          <w:szCs w:val="30"/>
          <w:u w:val="none"/>
          <w14:textFill>
            <w14:solidFill>
              <w14:schemeClr w14:val="tx1"/>
            </w14:solidFill>
          </w14:textFill>
        </w:rPr>
        <w:t>招生咨询电话：</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    0736-7272844/7797616（传真）                    </w:t>
      </w:r>
    </w:p>
    <w:p>
      <w:pPr>
        <w:pStyle w:val="2"/>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color w:val="000000" w:themeColor="text1"/>
          <w:sz w:val="30"/>
          <w:szCs w:val="30"/>
          <w:u w:val="none"/>
          <w:lang w:val="en-US" w:eastAsia="zh-CN"/>
          <w14:textFill>
            <w14:solidFill>
              <w14:schemeClr w14:val="tx1"/>
            </w14:solidFill>
          </w14:textFill>
        </w:rPr>
      </w:pPr>
      <w:r>
        <w:rPr>
          <w:rFonts w:hint="eastAsia" w:ascii="仿宋" w:hAnsi="仿宋" w:eastAsia="仿宋" w:cs="仿宋"/>
          <w:b w:val="0"/>
          <w:bCs w:val="0"/>
          <w:color w:val="000000" w:themeColor="text1"/>
          <w:kern w:val="2"/>
          <w:sz w:val="30"/>
          <w:szCs w:val="30"/>
          <w:u w:val="none"/>
          <w14:textFill>
            <w14:solidFill>
              <w14:schemeClr w14:val="tx1"/>
            </w14:solidFill>
          </w14:textFill>
        </w:rPr>
        <w:t>招生咨询邮箱：</w:t>
      </w: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 xml:space="preserve">    hnyzzsjyc@163.com                         </w:t>
      </w:r>
    </w:p>
    <w:p>
      <w:pPr>
        <w:pStyle w:val="2"/>
        <w:keepNext w:val="0"/>
        <w:keepLines w:val="0"/>
        <w:pageBreakBefore w:val="0"/>
        <w:kinsoku/>
        <w:wordWrap/>
        <w:overflowPunct/>
        <w:topLinePunct w:val="0"/>
        <w:autoSpaceDE/>
        <w:autoSpaceDN/>
        <w:bidi w:val="0"/>
        <w:adjustRightInd/>
        <w:snapToGrid/>
        <w:spacing w:line="420" w:lineRule="exact"/>
        <w:ind w:firstLine="600" w:firstLineChars="200"/>
        <w:textAlignment w:val="auto"/>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pP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招生</w:t>
      </w:r>
      <w:r>
        <w:rPr>
          <w:rFonts w:hint="eastAsia" w:ascii="仿宋" w:hAnsi="仿宋" w:eastAsia="仿宋" w:cs="仿宋"/>
          <w:b w:val="0"/>
          <w:bCs w:val="0"/>
          <w:color w:val="000000" w:themeColor="text1"/>
          <w:kern w:val="2"/>
          <w:sz w:val="30"/>
          <w:szCs w:val="30"/>
          <w:u w:val="none"/>
          <w14:textFill>
            <w14:solidFill>
              <w14:schemeClr w14:val="tx1"/>
            </w14:solidFill>
          </w14:textFill>
        </w:rPr>
        <w:t>信息发布网址：</w:t>
      </w: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 xml:space="preserve"> </w:t>
      </w:r>
      <w:r>
        <w:rPr>
          <w:rFonts w:hint="eastAsia" w:ascii="仿宋" w:hAnsi="仿宋" w:eastAsia="仿宋" w:cs="仿宋"/>
          <w:color w:val="000000" w:themeColor="text1"/>
          <w:sz w:val="30"/>
          <w:szCs w:val="30"/>
          <w:u w:val="none"/>
          <w:lang w:val="en-US" w:eastAsia="zh-CN"/>
          <w14:textFill>
            <w14:solidFill>
              <w14:schemeClr w14:val="tx1"/>
            </w14:solidFill>
          </w14:textFill>
        </w:rPr>
        <w:t>https://</w:t>
      </w:r>
      <w:r>
        <w:rPr>
          <w:rFonts w:hint="eastAsia" w:ascii="仿宋" w:hAnsi="仿宋" w:eastAsia="仿宋" w:cs="仿宋"/>
          <w:color w:val="000000" w:themeColor="text1"/>
          <w:sz w:val="30"/>
          <w:szCs w:val="30"/>
          <w:u w:val="none"/>
          <w14:textFill>
            <w14:solidFill>
              <w14:schemeClr w14:val="tx1"/>
            </w14:solidFill>
          </w14:textFill>
        </w:rPr>
        <w:t>zsjyc.hnyesf.com/</w:t>
      </w: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 xml:space="preserve">                       </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420" w:lineRule="exact"/>
        <w:ind w:firstLine="600" w:firstLineChars="200"/>
        <w:textAlignment w:val="auto"/>
        <w:rPr>
          <w:rFonts w:hint="eastAsia" w:ascii="仿宋" w:hAnsi="仿宋" w:eastAsia="仿宋" w:cs="仿宋"/>
          <w:color w:val="000000" w:themeColor="text1"/>
          <w:kern w:val="2"/>
          <w:sz w:val="30"/>
          <w:szCs w:val="30"/>
          <w:u w:val="none"/>
          <w:lang w:val="en-US" w:eastAsia="zh-CN"/>
          <w14:textFill>
            <w14:solidFill>
              <w14:schemeClr w14:val="tx1"/>
            </w14:solidFill>
          </w14:textFill>
        </w:rPr>
      </w:pPr>
      <w:r>
        <w:rPr>
          <w:rFonts w:hint="eastAsia" w:ascii="仿宋" w:hAnsi="仿宋" w:eastAsia="仿宋" w:cs="仿宋"/>
          <w:b w:val="0"/>
          <w:bCs w:val="0"/>
          <w:color w:val="000000" w:themeColor="text1"/>
          <w:kern w:val="2"/>
          <w:sz w:val="30"/>
          <w:szCs w:val="30"/>
          <w:u w:val="none"/>
          <w14:textFill>
            <w14:solidFill>
              <w14:schemeClr w14:val="tx1"/>
            </w14:solidFill>
          </w14:textFill>
        </w:rPr>
        <w:t>监督投诉电话：</w:t>
      </w: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 xml:space="preserve">     </w:t>
      </w:r>
      <w:r>
        <w:rPr>
          <w:rFonts w:hint="eastAsia" w:ascii="仿宋" w:hAnsi="仿宋" w:eastAsia="仿宋" w:cs="仿宋"/>
          <w:color w:val="000000" w:themeColor="text1"/>
          <w:sz w:val="30"/>
          <w:szCs w:val="30"/>
          <w:u w:val="none"/>
          <w:lang w:val="en-US" w:eastAsia="zh-CN"/>
          <w14:textFill>
            <w14:solidFill>
              <w14:schemeClr w14:val="tx1"/>
            </w14:solidFill>
          </w14:textFill>
        </w:rPr>
        <w:t>0736-7282068</w:t>
      </w:r>
      <w:r>
        <w:rPr>
          <w:rFonts w:hint="eastAsia" w:ascii="仿宋" w:hAnsi="仿宋" w:eastAsia="仿宋" w:cs="仿宋"/>
          <w:b w:val="0"/>
          <w:bCs w:val="0"/>
          <w:color w:val="000000" w:themeColor="text1"/>
          <w:kern w:val="2"/>
          <w:sz w:val="30"/>
          <w:szCs w:val="30"/>
          <w:u w:val="none"/>
          <w:lang w:val="en-US" w:eastAsia="zh-CN"/>
          <w14:textFill>
            <w14:solidFill>
              <w14:schemeClr w14:val="tx1"/>
            </w14:solidFill>
          </w14:textFill>
        </w:rPr>
        <w:t xml:space="preserve">                        </w:t>
      </w:r>
    </w:p>
    <w:p>
      <w:pPr>
        <w:keepNext w:val="0"/>
        <w:keepLines w:val="0"/>
        <w:pageBreakBefore w:val="0"/>
        <w:numPr>
          <w:ilvl w:val="0"/>
          <w:numId w:val="0"/>
        </w:numPr>
        <w:shd w:val="clear" w:color="auto" w:fill="FFFFFF"/>
        <w:kinsoku/>
        <w:wordWrap/>
        <w:overflowPunct/>
        <w:topLinePunct w:val="0"/>
        <w:autoSpaceDE/>
        <w:autoSpaceDN/>
        <w:bidi w:val="0"/>
        <w:adjustRightInd/>
        <w:snapToGrid/>
        <w:spacing w:line="420" w:lineRule="exact"/>
        <w:ind w:firstLine="602" w:firstLineChars="200"/>
        <w:textAlignment w:val="auto"/>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b/>
          <w:bCs/>
          <w:color w:val="000000" w:themeColor="text1"/>
          <w:kern w:val="2"/>
          <w:sz w:val="30"/>
          <w:szCs w:val="30"/>
          <w:u w:val="none"/>
          <w:lang w:eastAsia="zh-CN"/>
          <w14:textFill>
            <w14:solidFill>
              <w14:schemeClr w14:val="tx1"/>
            </w14:solidFill>
          </w14:textFill>
        </w:rPr>
        <w:t>第四十五条</w:t>
      </w:r>
      <w:r>
        <w:rPr>
          <w:rFonts w:hint="eastAsia" w:ascii="仿宋" w:hAnsi="仿宋" w:eastAsia="仿宋" w:cs="仿宋"/>
          <w:b/>
          <w:bCs/>
          <w:color w:val="000000" w:themeColor="text1"/>
          <w:kern w:val="2"/>
          <w:sz w:val="30"/>
          <w:szCs w:val="30"/>
          <w:u w:val="none"/>
          <w:lang w:val="en-US" w:eastAsia="zh-CN"/>
          <w14:textFill>
            <w14:solidFill>
              <w14:schemeClr w14:val="tx1"/>
            </w14:solidFill>
          </w14:textFill>
        </w:rPr>
        <w:t xml:space="preserve"> </w:t>
      </w:r>
      <w:r>
        <w:rPr>
          <w:rFonts w:hint="eastAsia" w:ascii="仿宋" w:hAnsi="仿宋" w:eastAsia="仿宋" w:cs="仿宋"/>
          <w:color w:val="000000" w:themeColor="text1"/>
          <w:kern w:val="2"/>
          <w:sz w:val="30"/>
          <w:szCs w:val="30"/>
          <w:u w:val="none"/>
          <w14:textFill>
            <w14:solidFill>
              <w14:schemeClr w14:val="tx1"/>
            </w14:solidFill>
          </w14:textFill>
        </w:rPr>
        <w:t>本</w:t>
      </w:r>
      <w:r>
        <w:rPr>
          <w:rFonts w:hint="eastAsia" w:ascii="仿宋" w:hAnsi="仿宋" w:eastAsia="仿宋" w:cs="仿宋"/>
          <w:color w:val="000000" w:themeColor="text1"/>
          <w:kern w:val="2"/>
          <w:sz w:val="30"/>
          <w:szCs w:val="30"/>
          <w:u w:val="none"/>
          <w:lang w:val="en-US" w:eastAsia="zh-CN"/>
          <w14:textFill>
            <w14:solidFill>
              <w14:schemeClr w14:val="tx1"/>
            </w14:solidFill>
          </w14:textFill>
        </w:rPr>
        <w:t>章程</w:t>
      </w:r>
      <w:r>
        <w:rPr>
          <w:rFonts w:hint="eastAsia" w:ascii="仿宋" w:hAnsi="仿宋" w:eastAsia="仿宋" w:cs="仿宋"/>
          <w:color w:val="000000" w:themeColor="text1"/>
          <w:kern w:val="2"/>
          <w:sz w:val="30"/>
          <w:szCs w:val="30"/>
          <w:u w:val="none"/>
          <w14:textFill>
            <w14:solidFill>
              <w14:schemeClr w14:val="tx1"/>
            </w14:solidFill>
          </w14:textFill>
        </w:rPr>
        <w:t>适用于</w:t>
      </w:r>
      <w:r>
        <w:rPr>
          <w:rFonts w:hint="eastAsia" w:ascii="仿宋" w:hAnsi="仿宋" w:eastAsia="仿宋" w:cs="仿宋"/>
          <w:color w:val="000000" w:themeColor="text1"/>
          <w:kern w:val="2"/>
          <w:sz w:val="30"/>
          <w:szCs w:val="30"/>
          <w:u w:val="none"/>
          <w:lang w:val="en-US" w:eastAsia="zh-CN"/>
          <w14:textFill>
            <w14:solidFill>
              <w14:schemeClr w14:val="tx1"/>
            </w14:solidFill>
          </w14:textFill>
        </w:rPr>
        <w:t>我校</w:t>
      </w:r>
      <w:r>
        <w:rPr>
          <w:rFonts w:hint="eastAsia" w:ascii="仿宋" w:hAnsi="仿宋" w:eastAsia="仿宋" w:cs="仿宋"/>
          <w:color w:val="000000" w:themeColor="text1"/>
          <w:kern w:val="2"/>
          <w:sz w:val="30"/>
          <w:szCs w:val="30"/>
          <w:u w:val="none"/>
          <w14:textFill>
            <w14:solidFill>
              <w14:schemeClr w14:val="tx1"/>
            </w14:solidFill>
          </w14:textFill>
        </w:rPr>
        <w:t>202</w:t>
      </w:r>
      <w:r>
        <w:rPr>
          <w:rFonts w:hint="eastAsia" w:ascii="仿宋" w:hAnsi="仿宋" w:eastAsia="仿宋" w:cs="仿宋"/>
          <w:color w:val="000000" w:themeColor="text1"/>
          <w:kern w:val="2"/>
          <w:sz w:val="30"/>
          <w:szCs w:val="30"/>
          <w:u w:val="none"/>
          <w:lang w:val="en-US" w:eastAsia="zh-CN"/>
          <w14:textFill>
            <w14:solidFill>
              <w14:schemeClr w14:val="tx1"/>
            </w14:solidFill>
          </w14:textFill>
        </w:rPr>
        <w:t>5</w:t>
      </w:r>
      <w:r>
        <w:rPr>
          <w:rFonts w:hint="eastAsia" w:ascii="仿宋" w:hAnsi="仿宋" w:eastAsia="仿宋" w:cs="仿宋"/>
          <w:color w:val="000000" w:themeColor="text1"/>
          <w:kern w:val="2"/>
          <w:sz w:val="30"/>
          <w:szCs w:val="30"/>
          <w:u w:val="none"/>
          <w14:textFill>
            <w14:solidFill>
              <w14:schemeClr w14:val="tx1"/>
            </w14:solidFill>
          </w14:textFill>
        </w:rPr>
        <w:t>年</w:t>
      </w:r>
      <w:r>
        <w:rPr>
          <w:rFonts w:hint="eastAsia" w:ascii="仿宋" w:hAnsi="仿宋" w:eastAsia="仿宋" w:cs="仿宋"/>
          <w:color w:val="000000" w:themeColor="text1"/>
          <w:kern w:val="2"/>
          <w:sz w:val="30"/>
          <w:szCs w:val="30"/>
          <w:u w:val="none"/>
          <w:lang w:val="en-US" w:eastAsia="zh-CN"/>
          <w14:textFill>
            <w14:solidFill>
              <w14:schemeClr w14:val="tx1"/>
            </w14:solidFill>
          </w14:textFill>
        </w:rPr>
        <w:t>湖南省</w:t>
      </w:r>
      <w:r>
        <w:rPr>
          <w:rFonts w:hint="eastAsia" w:ascii="仿宋" w:hAnsi="仿宋" w:eastAsia="仿宋" w:cs="仿宋"/>
          <w:color w:val="000000" w:themeColor="text1"/>
          <w:kern w:val="2"/>
          <w:sz w:val="30"/>
          <w:szCs w:val="30"/>
          <w:u w:val="none"/>
          <w14:textFill>
            <w14:solidFill>
              <w14:schemeClr w14:val="tx1"/>
            </w14:solidFill>
          </w14:textFill>
        </w:rPr>
        <w:t>单</w:t>
      </w:r>
      <w:r>
        <w:rPr>
          <w:rFonts w:hint="eastAsia" w:ascii="仿宋" w:hAnsi="仿宋" w:eastAsia="仿宋" w:cs="仿宋"/>
          <w:color w:val="000000" w:themeColor="text1"/>
          <w:kern w:val="2"/>
          <w:sz w:val="30"/>
          <w:szCs w:val="30"/>
          <w:u w:val="none"/>
          <w:lang w:val="en-US" w:eastAsia="zh-CN"/>
          <w14:textFill>
            <w14:solidFill>
              <w14:schemeClr w14:val="tx1"/>
            </w14:solidFill>
          </w14:textFill>
        </w:rPr>
        <w:t>招。</w:t>
      </w:r>
      <w:r>
        <w:rPr>
          <w:rFonts w:hint="eastAsia" w:ascii="仿宋" w:hAnsi="仿宋" w:eastAsia="仿宋" w:cs="仿宋"/>
          <w:color w:val="000000" w:themeColor="text1"/>
          <w:sz w:val="30"/>
          <w:szCs w:val="30"/>
          <w:u w:val="none"/>
          <w:lang w:val="en-US" w:eastAsia="zh-CN"/>
          <w14:textFill>
            <w14:solidFill>
              <w14:schemeClr w14:val="tx1"/>
            </w14:solidFill>
          </w14:textFill>
        </w:rPr>
        <w:t>其</w:t>
      </w:r>
      <w:r>
        <w:rPr>
          <w:rFonts w:hint="eastAsia" w:ascii="仿宋" w:hAnsi="仿宋" w:eastAsia="仿宋" w:cs="仿宋"/>
          <w:color w:val="000000" w:themeColor="text1"/>
          <w:sz w:val="30"/>
          <w:szCs w:val="30"/>
          <w:u w:val="none"/>
          <w14:textFill>
            <w14:solidFill>
              <w14:schemeClr w14:val="tx1"/>
            </w14:solidFill>
          </w14:textFill>
        </w:rPr>
        <w:t>解释权属于</w:t>
      </w:r>
      <w:r>
        <w:rPr>
          <w:rFonts w:hint="eastAsia" w:ascii="仿宋" w:hAnsi="仿宋" w:eastAsia="仿宋" w:cs="仿宋"/>
          <w:color w:val="000000" w:themeColor="text1"/>
          <w:sz w:val="30"/>
          <w:szCs w:val="30"/>
          <w:u w:val="none"/>
          <w:lang w:val="en-US" w:eastAsia="zh-CN"/>
          <w14:textFill>
            <w14:solidFill>
              <w14:schemeClr w14:val="tx1"/>
            </w14:solidFill>
          </w14:textFill>
        </w:rPr>
        <w:t xml:space="preserve"> 湖南幼儿师范高等专科学校</w:t>
      </w:r>
      <w:r>
        <w:rPr>
          <w:rFonts w:hint="eastAsia" w:ascii="仿宋" w:hAnsi="仿宋" w:eastAsia="仿宋" w:cs="仿宋"/>
          <w:color w:val="000000" w:themeColor="text1"/>
          <w:sz w:val="30"/>
          <w:szCs w:val="30"/>
          <w:u w:val="none"/>
          <w14:textFill>
            <w14:solidFill>
              <w14:schemeClr w14:val="tx1"/>
            </w14:solidFill>
          </w14:textFill>
        </w:rPr>
        <w:t>。</w:t>
      </w:r>
      <w:r>
        <w:rPr>
          <w:rFonts w:hint="eastAsia" w:ascii="仿宋" w:hAnsi="仿宋" w:eastAsia="仿宋" w:cs="仿宋"/>
          <w:color w:val="000000" w:themeColor="text1"/>
          <w:sz w:val="30"/>
          <w:szCs w:val="30"/>
          <w:u w:val="none"/>
          <w:shd w:val="clear" w:color="auto" w:fill="FFFFFF"/>
          <w14:textFill>
            <w14:solidFill>
              <w14:schemeClr w14:val="tx1"/>
            </w14:solidFill>
          </w14:textFill>
        </w:rPr>
        <w:t>如遇</w:t>
      </w:r>
      <w:r>
        <w:rPr>
          <w:rFonts w:hint="eastAsia" w:ascii="仿宋" w:hAnsi="仿宋" w:eastAsia="仿宋" w:cs="仿宋"/>
          <w:color w:val="000000" w:themeColor="text1"/>
          <w:sz w:val="30"/>
          <w:szCs w:val="30"/>
          <w:shd w:val="clear" w:color="auto" w:fill="FFFFFF"/>
          <w14:textFill>
            <w14:solidFill>
              <w14:schemeClr w14:val="tx1"/>
            </w14:solidFill>
          </w14:textFill>
        </w:rPr>
        <w:t>教育部、湖南省教育厅相关招生政策调整，以公布的最新政策为准</w:t>
      </w:r>
      <w:r>
        <w:rPr>
          <w:rFonts w:hint="eastAsia" w:ascii="仿宋" w:hAnsi="仿宋" w:eastAsia="仿宋" w:cs="仿宋"/>
          <w:color w:val="000000" w:themeColor="text1"/>
          <w:sz w:val="30"/>
          <w:szCs w:val="30"/>
          <w:shd w:val="clear" w:color="auto" w:fill="FFFFFF"/>
          <w:lang w:eastAsia="zh-CN"/>
          <w14:textFill>
            <w14:solidFill>
              <w14:schemeClr w14:val="tx1"/>
            </w14:solidFill>
          </w14:textFill>
        </w:rPr>
        <w:t>。</w:t>
      </w:r>
    </w:p>
    <w:bookmarkEnd w:id="0"/>
    <w:p>
      <w:pPr>
        <w:keepNext w:val="0"/>
        <w:keepLines w:val="0"/>
        <w:pageBreakBefore w:val="0"/>
        <w:kinsoku/>
        <w:wordWrap/>
        <w:overflowPunct/>
        <w:topLinePunct w:val="0"/>
        <w:autoSpaceDE/>
        <w:autoSpaceDN/>
        <w:bidi w:val="0"/>
        <w:adjustRightInd/>
        <w:snapToGrid/>
        <w:spacing w:line="420" w:lineRule="exact"/>
        <w:textAlignment w:val="auto"/>
        <w:rPr>
          <w:rFonts w:hint="eastAsia" w:ascii="仿宋" w:hAnsi="仿宋" w:eastAsia="仿宋" w:cs="仿宋"/>
          <w:color w:val="000000" w:themeColor="text1"/>
          <w:sz w:val="30"/>
          <w:szCs w:val="30"/>
          <w14:textFill>
            <w14:solidFill>
              <w14:schemeClr w14:val="tx1"/>
            </w14:solidFill>
          </w14:textFill>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646260A7-BE59-484A-A8A8-732205462507}"/>
  </w:font>
  <w:font w:name="华文中宋">
    <w:panose1 w:val="02010600040101010101"/>
    <w:charset w:val="86"/>
    <w:family w:val="auto"/>
    <w:pitch w:val="default"/>
    <w:sig w:usb0="00000287" w:usb1="080F0000" w:usb2="00000000" w:usb3="00000000" w:csb0="0004009F" w:csb1="DFD70000"/>
    <w:embedRegular r:id="rId2" w:fontKey="{CFC7449F-36CB-4882-9666-0D8555C7EC92}"/>
  </w:font>
  <w:font w:name="仿宋">
    <w:panose1 w:val="02010609060101010101"/>
    <w:charset w:val="86"/>
    <w:family w:val="modern"/>
    <w:pitch w:val="default"/>
    <w:sig w:usb0="800002BF" w:usb1="38CF7CFA" w:usb2="00000016" w:usb3="00000000" w:csb0="00040001" w:csb1="00000000"/>
    <w:embedRegular r:id="rId3" w:fontKey="{0969C582-E6C9-47E6-B465-5C35FDFD1E4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t>14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631FFB"/>
    <w:multiLevelType w:val="singleLevel"/>
    <w:tmpl w:val="D4631FFB"/>
    <w:lvl w:ilvl="0" w:tentative="0">
      <w:start w:val="12"/>
      <w:numFmt w:val="chineseCounting"/>
      <w:suff w:val="space"/>
      <w:lvlText w:val="第%1条"/>
      <w:lvlJc w:val="left"/>
      <w:rPr>
        <w:rFonts w:hint="eastAsia"/>
      </w:rPr>
    </w:lvl>
  </w:abstractNum>
  <w:abstractNum w:abstractNumId="1">
    <w:nsid w:val="DEC13600"/>
    <w:multiLevelType w:val="singleLevel"/>
    <w:tmpl w:val="DEC13600"/>
    <w:lvl w:ilvl="0" w:tentative="0">
      <w:start w:val="1"/>
      <w:numFmt w:val="chineseCounting"/>
      <w:suff w:val="space"/>
      <w:lvlText w:val="第%1章"/>
      <w:lvlJc w:val="left"/>
      <w:rPr>
        <w:rFonts w:hint="eastAsia"/>
        <w:sz w:val="30"/>
        <w:szCs w:val="30"/>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NWQxOTM1YzEwN2I4MGFhY2RmYjZkMWRmZTBkM2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28B4"/>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57162E"/>
    <w:rsid w:val="01EF572E"/>
    <w:rsid w:val="021D1CB0"/>
    <w:rsid w:val="023F6BF7"/>
    <w:rsid w:val="02AA213A"/>
    <w:rsid w:val="038E0721"/>
    <w:rsid w:val="03DD1425"/>
    <w:rsid w:val="03F37758"/>
    <w:rsid w:val="04003C23"/>
    <w:rsid w:val="04294F27"/>
    <w:rsid w:val="047C3421"/>
    <w:rsid w:val="04892E54"/>
    <w:rsid w:val="04C2712A"/>
    <w:rsid w:val="04DF1F2B"/>
    <w:rsid w:val="04ED2D68"/>
    <w:rsid w:val="05254A5F"/>
    <w:rsid w:val="059C75DF"/>
    <w:rsid w:val="059D6B84"/>
    <w:rsid w:val="05AC5C0F"/>
    <w:rsid w:val="05EC6B48"/>
    <w:rsid w:val="05FB35B9"/>
    <w:rsid w:val="06A55C71"/>
    <w:rsid w:val="06EB1A14"/>
    <w:rsid w:val="06F53E3D"/>
    <w:rsid w:val="075926EA"/>
    <w:rsid w:val="07987FF3"/>
    <w:rsid w:val="079D1FBD"/>
    <w:rsid w:val="07D94EB6"/>
    <w:rsid w:val="07DB005B"/>
    <w:rsid w:val="07DC2099"/>
    <w:rsid w:val="07FC04D8"/>
    <w:rsid w:val="08630C76"/>
    <w:rsid w:val="087C7B4E"/>
    <w:rsid w:val="08EF5A32"/>
    <w:rsid w:val="09284BDC"/>
    <w:rsid w:val="09D40933"/>
    <w:rsid w:val="0A474B53"/>
    <w:rsid w:val="0AAF0151"/>
    <w:rsid w:val="0AB265A5"/>
    <w:rsid w:val="0ABC5BC4"/>
    <w:rsid w:val="0ADC163F"/>
    <w:rsid w:val="0AFF19D8"/>
    <w:rsid w:val="0B2B471F"/>
    <w:rsid w:val="0B8C708E"/>
    <w:rsid w:val="0BA871E7"/>
    <w:rsid w:val="0BB7681F"/>
    <w:rsid w:val="0C004B2C"/>
    <w:rsid w:val="0C2267DE"/>
    <w:rsid w:val="0CBE5160"/>
    <w:rsid w:val="0D511BCD"/>
    <w:rsid w:val="0D9A2F32"/>
    <w:rsid w:val="0DA964FE"/>
    <w:rsid w:val="0DBC3F5E"/>
    <w:rsid w:val="0F0E57E7"/>
    <w:rsid w:val="0F4976C3"/>
    <w:rsid w:val="0F713C26"/>
    <w:rsid w:val="0FA364D6"/>
    <w:rsid w:val="0FFA0E2A"/>
    <w:rsid w:val="10067155"/>
    <w:rsid w:val="104F0811"/>
    <w:rsid w:val="107F26DA"/>
    <w:rsid w:val="10DB6D7F"/>
    <w:rsid w:val="111A2D88"/>
    <w:rsid w:val="11224C52"/>
    <w:rsid w:val="11B318DC"/>
    <w:rsid w:val="11B545A0"/>
    <w:rsid w:val="12125AF8"/>
    <w:rsid w:val="126B2BAF"/>
    <w:rsid w:val="12996038"/>
    <w:rsid w:val="12A06CFD"/>
    <w:rsid w:val="12CD5AA9"/>
    <w:rsid w:val="12F92BFB"/>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6FF7D3A"/>
    <w:rsid w:val="17306C2D"/>
    <w:rsid w:val="1817007E"/>
    <w:rsid w:val="18267AB6"/>
    <w:rsid w:val="1902579B"/>
    <w:rsid w:val="1912263B"/>
    <w:rsid w:val="19677F5C"/>
    <w:rsid w:val="19925906"/>
    <w:rsid w:val="19CE57F5"/>
    <w:rsid w:val="19DE5CD3"/>
    <w:rsid w:val="19E92EA6"/>
    <w:rsid w:val="1A004525"/>
    <w:rsid w:val="1A1C3315"/>
    <w:rsid w:val="1A282AAE"/>
    <w:rsid w:val="1A2F0A01"/>
    <w:rsid w:val="1A4D657E"/>
    <w:rsid w:val="1B076EE2"/>
    <w:rsid w:val="1B152FFB"/>
    <w:rsid w:val="1B6C2FEB"/>
    <w:rsid w:val="1B7A3E63"/>
    <w:rsid w:val="1B953FB1"/>
    <w:rsid w:val="1BB11F7A"/>
    <w:rsid w:val="1BE73AFB"/>
    <w:rsid w:val="1BF77544"/>
    <w:rsid w:val="1C213532"/>
    <w:rsid w:val="1C334DB0"/>
    <w:rsid w:val="1C4B7CFE"/>
    <w:rsid w:val="1C8342E7"/>
    <w:rsid w:val="1CBE744C"/>
    <w:rsid w:val="1CE7377A"/>
    <w:rsid w:val="1CFB071B"/>
    <w:rsid w:val="1D892944"/>
    <w:rsid w:val="1D8C29A2"/>
    <w:rsid w:val="1D8F13BD"/>
    <w:rsid w:val="1DA11ABB"/>
    <w:rsid w:val="1DAD2A8C"/>
    <w:rsid w:val="1E154A8B"/>
    <w:rsid w:val="1E575166"/>
    <w:rsid w:val="1E6F7E6E"/>
    <w:rsid w:val="1E9C236D"/>
    <w:rsid w:val="1F16734A"/>
    <w:rsid w:val="1F8E612F"/>
    <w:rsid w:val="1FFE758D"/>
    <w:rsid w:val="200F7270"/>
    <w:rsid w:val="202E0E7A"/>
    <w:rsid w:val="20A0611A"/>
    <w:rsid w:val="21400CDB"/>
    <w:rsid w:val="21915DAA"/>
    <w:rsid w:val="21DE0DD2"/>
    <w:rsid w:val="228B08AF"/>
    <w:rsid w:val="22D93B65"/>
    <w:rsid w:val="233660B1"/>
    <w:rsid w:val="23416A94"/>
    <w:rsid w:val="234F597E"/>
    <w:rsid w:val="23B95264"/>
    <w:rsid w:val="23BC5A3E"/>
    <w:rsid w:val="23D1216B"/>
    <w:rsid w:val="23F52C20"/>
    <w:rsid w:val="23FC5CD6"/>
    <w:rsid w:val="23FF01B4"/>
    <w:rsid w:val="242A1D2A"/>
    <w:rsid w:val="244823F9"/>
    <w:rsid w:val="24D76CB0"/>
    <w:rsid w:val="25245D32"/>
    <w:rsid w:val="25641D71"/>
    <w:rsid w:val="25787421"/>
    <w:rsid w:val="25ED6EF5"/>
    <w:rsid w:val="261C6242"/>
    <w:rsid w:val="26AB5FE8"/>
    <w:rsid w:val="26D63198"/>
    <w:rsid w:val="26F17200"/>
    <w:rsid w:val="274979CF"/>
    <w:rsid w:val="275210BB"/>
    <w:rsid w:val="27AF13DE"/>
    <w:rsid w:val="27BE413C"/>
    <w:rsid w:val="27C1472A"/>
    <w:rsid w:val="286D4306"/>
    <w:rsid w:val="29064B7C"/>
    <w:rsid w:val="29DD040A"/>
    <w:rsid w:val="2A0406E2"/>
    <w:rsid w:val="2A0656A8"/>
    <w:rsid w:val="2A32577F"/>
    <w:rsid w:val="2A4B1D4A"/>
    <w:rsid w:val="2ABD147D"/>
    <w:rsid w:val="2ABE71EB"/>
    <w:rsid w:val="2AE81F37"/>
    <w:rsid w:val="2BBA2413"/>
    <w:rsid w:val="2C0833AD"/>
    <w:rsid w:val="2C8478F1"/>
    <w:rsid w:val="2CFB6EDA"/>
    <w:rsid w:val="2D0F6B01"/>
    <w:rsid w:val="2DCE6B37"/>
    <w:rsid w:val="2E6E3CFB"/>
    <w:rsid w:val="2E7A26A0"/>
    <w:rsid w:val="2EA80E82"/>
    <w:rsid w:val="2ECD5689"/>
    <w:rsid w:val="2FAD513C"/>
    <w:rsid w:val="2FC11C09"/>
    <w:rsid w:val="2FC9123E"/>
    <w:rsid w:val="3024522F"/>
    <w:rsid w:val="305D1EAE"/>
    <w:rsid w:val="308C0468"/>
    <w:rsid w:val="309914C3"/>
    <w:rsid w:val="30C75572"/>
    <w:rsid w:val="313703D4"/>
    <w:rsid w:val="313D086B"/>
    <w:rsid w:val="318F2491"/>
    <w:rsid w:val="31C51E84"/>
    <w:rsid w:val="31D04895"/>
    <w:rsid w:val="31EE2735"/>
    <w:rsid w:val="322D5CC7"/>
    <w:rsid w:val="328D1382"/>
    <w:rsid w:val="32EE71E8"/>
    <w:rsid w:val="33122352"/>
    <w:rsid w:val="33597626"/>
    <w:rsid w:val="339E7C5E"/>
    <w:rsid w:val="33AF5A2C"/>
    <w:rsid w:val="33BF47D9"/>
    <w:rsid w:val="33ED199E"/>
    <w:rsid w:val="342B1D46"/>
    <w:rsid w:val="344828F8"/>
    <w:rsid w:val="344F51A3"/>
    <w:rsid w:val="346C7B0F"/>
    <w:rsid w:val="34764968"/>
    <w:rsid w:val="358B3826"/>
    <w:rsid w:val="35C802E0"/>
    <w:rsid w:val="35E971A3"/>
    <w:rsid w:val="35EA4102"/>
    <w:rsid w:val="36140CE4"/>
    <w:rsid w:val="364C0EFB"/>
    <w:rsid w:val="36F22484"/>
    <w:rsid w:val="37031F9E"/>
    <w:rsid w:val="37337BD1"/>
    <w:rsid w:val="373D5EAE"/>
    <w:rsid w:val="37A1780E"/>
    <w:rsid w:val="37AC319E"/>
    <w:rsid w:val="37BFA028"/>
    <w:rsid w:val="37CD1DE7"/>
    <w:rsid w:val="380A6843"/>
    <w:rsid w:val="38186329"/>
    <w:rsid w:val="3845286A"/>
    <w:rsid w:val="38B55CC7"/>
    <w:rsid w:val="38D030A4"/>
    <w:rsid w:val="38E03E10"/>
    <w:rsid w:val="391060DB"/>
    <w:rsid w:val="391F53C4"/>
    <w:rsid w:val="395E52C3"/>
    <w:rsid w:val="39756A74"/>
    <w:rsid w:val="39C20F5B"/>
    <w:rsid w:val="39D07618"/>
    <w:rsid w:val="39EE291F"/>
    <w:rsid w:val="3A52002D"/>
    <w:rsid w:val="3A655A8C"/>
    <w:rsid w:val="3A695746"/>
    <w:rsid w:val="3AEA4709"/>
    <w:rsid w:val="3AEB1C60"/>
    <w:rsid w:val="3B0A6B5A"/>
    <w:rsid w:val="3B356485"/>
    <w:rsid w:val="3B6A683B"/>
    <w:rsid w:val="3B892174"/>
    <w:rsid w:val="3BA71E9A"/>
    <w:rsid w:val="3C562EF0"/>
    <w:rsid w:val="3CA73615"/>
    <w:rsid w:val="3CB21639"/>
    <w:rsid w:val="3D5D647C"/>
    <w:rsid w:val="3DBD6105"/>
    <w:rsid w:val="3DE23DBE"/>
    <w:rsid w:val="3E0633EE"/>
    <w:rsid w:val="3E222F7F"/>
    <w:rsid w:val="3E305F64"/>
    <w:rsid w:val="3E6F38A3"/>
    <w:rsid w:val="3E7F2B45"/>
    <w:rsid w:val="3EAB2402"/>
    <w:rsid w:val="3EEF0AB8"/>
    <w:rsid w:val="3F1A6BAD"/>
    <w:rsid w:val="3FAF383F"/>
    <w:rsid w:val="3FDA284A"/>
    <w:rsid w:val="3FE536F1"/>
    <w:rsid w:val="404023C4"/>
    <w:rsid w:val="404B48EE"/>
    <w:rsid w:val="40581F6E"/>
    <w:rsid w:val="407A208B"/>
    <w:rsid w:val="40E572B5"/>
    <w:rsid w:val="40E879E7"/>
    <w:rsid w:val="40F3694D"/>
    <w:rsid w:val="41005B39"/>
    <w:rsid w:val="410C1185"/>
    <w:rsid w:val="41592C89"/>
    <w:rsid w:val="419D3DBE"/>
    <w:rsid w:val="41A77BAD"/>
    <w:rsid w:val="41AA0C03"/>
    <w:rsid w:val="41C95E4D"/>
    <w:rsid w:val="41E9396D"/>
    <w:rsid w:val="42495E5D"/>
    <w:rsid w:val="4271080F"/>
    <w:rsid w:val="427F40C9"/>
    <w:rsid w:val="429960CF"/>
    <w:rsid w:val="42B77DB9"/>
    <w:rsid w:val="42CA6358"/>
    <w:rsid w:val="42D9011C"/>
    <w:rsid w:val="42F02ADA"/>
    <w:rsid w:val="43233126"/>
    <w:rsid w:val="43277BDB"/>
    <w:rsid w:val="433834D6"/>
    <w:rsid w:val="434F5A51"/>
    <w:rsid w:val="436220B3"/>
    <w:rsid w:val="44C036BD"/>
    <w:rsid w:val="44E0053D"/>
    <w:rsid w:val="451D704F"/>
    <w:rsid w:val="4540462E"/>
    <w:rsid w:val="457E7FAC"/>
    <w:rsid w:val="45B47174"/>
    <w:rsid w:val="45D10756"/>
    <w:rsid w:val="46701BD3"/>
    <w:rsid w:val="46756CDE"/>
    <w:rsid w:val="46A460B4"/>
    <w:rsid w:val="46B04A59"/>
    <w:rsid w:val="46BA646D"/>
    <w:rsid w:val="46FC24A1"/>
    <w:rsid w:val="470D1149"/>
    <w:rsid w:val="4732546E"/>
    <w:rsid w:val="47503B46"/>
    <w:rsid w:val="47EC01A1"/>
    <w:rsid w:val="480C213F"/>
    <w:rsid w:val="485831BD"/>
    <w:rsid w:val="48CB3DCC"/>
    <w:rsid w:val="490E5A67"/>
    <w:rsid w:val="49157433"/>
    <w:rsid w:val="492900B7"/>
    <w:rsid w:val="494C2D19"/>
    <w:rsid w:val="495112C6"/>
    <w:rsid w:val="496112DB"/>
    <w:rsid w:val="496B4C67"/>
    <w:rsid w:val="49866B78"/>
    <w:rsid w:val="49B129C6"/>
    <w:rsid w:val="49C660D4"/>
    <w:rsid w:val="49D56585"/>
    <w:rsid w:val="49EA3855"/>
    <w:rsid w:val="4A2475A4"/>
    <w:rsid w:val="4AC11761"/>
    <w:rsid w:val="4AC35133"/>
    <w:rsid w:val="4AD56ED5"/>
    <w:rsid w:val="4B5B204B"/>
    <w:rsid w:val="4B77BA42"/>
    <w:rsid w:val="4B837B0C"/>
    <w:rsid w:val="4B850531"/>
    <w:rsid w:val="4B8A3E6C"/>
    <w:rsid w:val="4BA32DDE"/>
    <w:rsid w:val="4BB4664D"/>
    <w:rsid w:val="4C0C6188"/>
    <w:rsid w:val="4C1930A0"/>
    <w:rsid w:val="4C431036"/>
    <w:rsid w:val="4C7F0DE7"/>
    <w:rsid w:val="4C9D15DC"/>
    <w:rsid w:val="4D2168A6"/>
    <w:rsid w:val="4D5072E9"/>
    <w:rsid w:val="4D69668F"/>
    <w:rsid w:val="4D9322BB"/>
    <w:rsid w:val="4DCF13B8"/>
    <w:rsid w:val="4DE568B7"/>
    <w:rsid w:val="4DF9660B"/>
    <w:rsid w:val="4E125FF9"/>
    <w:rsid w:val="4E2300CE"/>
    <w:rsid w:val="4E81291C"/>
    <w:rsid w:val="4E9502E8"/>
    <w:rsid w:val="4F2621FE"/>
    <w:rsid w:val="4F3E33A7"/>
    <w:rsid w:val="4F8C636A"/>
    <w:rsid w:val="4F8D77AB"/>
    <w:rsid w:val="4FA829A2"/>
    <w:rsid w:val="4FFD0EF1"/>
    <w:rsid w:val="5010686C"/>
    <w:rsid w:val="5012408F"/>
    <w:rsid w:val="503B6DE4"/>
    <w:rsid w:val="50404690"/>
    <w:rsid w:val="507A753A"/>
    <w:rsid w:val="50C10D15"/>
    <w:rsid w:val="50C41F9B"/>
    <w:rsid w:val="514279CB"/>
    <w:rsid w:val="515B23FF"/>
    <w:rsid w:val="51992547"/>
    <w:rsid w:val="51996F17"/>
    <w:rsid w:val="52111229"/>
    <w:rsid w:val="523C74A6"/>
    <w:rsid w:val="52BB345C"/>
    <w:rsid w:val="52CE5A17"/>
    <w:rsid w:val="530F0D59"/>
    <w:rsid w:val="540567C7"/>
    <w:rsid w:val="54380789"/>
    <w:rsid w:val="544F44F7"/>
    <w:rsid w:val="5472094E"/>
    <w:rsid w:val="54B171DC"/>
    <w:rsid w:val="54D1276A"/>
    <w:rsid w:val="54F76490"/>
    <w:rsid w:val="55144405"/>
    <w:rsid w:val="551F61FD"/>
    <w:rsid w:val="55312A98"/>
    <w:rsid w:val="55474042"/>
    <w:rsid w:val="554967A4"/>
    <w:rsid w:val="556E215B"/>
    <w:rsid w:val="56897637"/>
    <w:rsid w:val="56DC53F6"/>
    <w:rsid w:val="571A66C4"/>
    <w:rsid w:val="57DC0D06"/>
    <w:rsid w:val="580C6F3F"/>
    <w:rsid w:val="580E067C"/>
    <w:rsid w:val="58220680"/>
    <w:rsid w:val="58481E52"/>
    <w:rsid w:val="58A35269"/>
    <w:rsid w:val="58C8276C"/>
    <w:rsid w:val="58DF57F5"/>
    <w:rsid w:val="59323EA7"/>
    <w:rsid w:val="5949535F"/>
    <w:rsid w:val="597F35F6"/>
    <w:rsid w:val="599651FE"/>
    <w:rsid w:val="59B2243E"/>
    <w:rsid w:val="5A1117CC"/>
    <w:rsid w:val="5A762FF3"/>
    <w:rsid w:val="5AA0484E"/>
    <w:rsid w:val="5ABE313D"/>
    <w:rsid w:val="5B127639"/>
    <w:rsid w:val="5B8FCF33"/>
    <w:rsid w:val="5BD161ED"/>
    <w:rsid w:val="5CE67EF1"/>
    <w:rsid w:val="5CE82B4D"/>
    <w:rsid w:val="5CFF3BED"/>
    <w:rsid w:val="5D0B35B7"/>
    <w:rsid w:val="5D4C7FE2"/>
    <w:rsid w:val="5D526412"/>
    <w:rsid w:val="5DA46FBF"/>
    <w:rsid w:val="5DB42C29"/>
    <w:rsid w:val="5E1E79DD"/>
    <w:rsid w:val="5E547F68"/>
    <w:rsid w:val="5EED758D"/>
    <w:rsid w:val="5F403518"/>
    <w:rsid w:val="5F804F7C"/>
    <w:rsid w:val="5F84507B"/>
    <w:rsid w:val="5FA66C4C"/>
    <w:rsid w:val="5FBF32AD"/>
    <w:rsid w:val="5FEB7598"/>
    <w:rsid w:val="600C1085"/>
    <w:rsid w:val="604E4E9A"/>
    <w:rsid w:val="605F4325"/>
    <w:rsid w:val="606B5765"/>
    <w:rsid w:val="60964868"/>
    <w:rsid w:val="60CC7399"/>
    <w:rsid w:val="60F4742F"/>
    <w:rsid w:val="61135C9F"/>
    <w:rsid w:val="6126799A"/>
    <w:rsid w:val="613675CE"/>
    <w:rsid w:val="61A35225"/>
    <w:rsid w:val="61B228BF"/>
    <w:rsid w:val="62223BC5"/>
    <w:rsid w:val="624E7206"/>
    <w:rsid w:val="626055AF"/>
    <w:rsid w:val="62804CAC"/>
    <w:rsid w:val="629C67BC"/>
    <w:rsid w:val="62C03E1E"/>
    <w:rsid w:val="62E670F3"/>
    <w:rsid w:val="630C6032"/>
    <w:rsid w:val="63526744"/>
    <w:rsid w:val="63C35974"/>
    <w:rsid w:val="655A1441"/>
    <w:rsid w:val="65683928"/>
    <w:rsid w:val="656B46CF"/>
    <w:rsid w:val="66387CAD"/>
    <w:rsid w:val="664D7F9B"/>
    <w:rsid w:val="667525F9"/>
    <w:rsid w:val="66A3028A"/>
    <w:rsid w:val="66A650D9"/>
    <w:rsid w:val="66D7178E"/>
    <w:rsid w:val="671B1581"/>
    <w:rsid w:val="672A3F5C"/>
    <w:rsid w:val="67BF615D"/>
    <w:rsid w:val="67BF66A7"/>
    <w:rsid w:val="67DF478F"/>
    <w:rsid w:val="67E11BC9"/>
    <w:rsid w:val="67ED7463"/>
    <w:rsid w:val="680A6273"/>
    <w:rsid w:val="6860371C"/>
    <w:rsid w:val="68AE03DB"/>
    <w:rsid w:val="690600B1"/>
    <w:rsid w:val="6950078F"/>
    <w:rsid w:val="69B61AD7"/>
    <w:rsid w:val="6A0B1B52"/>
    <w:rsid w:val="6A6F6406"/>
    <w:rsid w:val="6B863A1B"/>
    <w:rsid w:val="6B865BA9"/>
    <w:rsid w:val="6B9615A3"/>
    <w:rsid w:val="6B984C5A"/>
    <w:rsid w:val="6BAC3191"/>
    <w:rsid w:val="6BC648A8"/>
    <w:rsid w:val="6BE65EB5"/>
    <w:rsid w:val="6D0468F2"/>
    <w:rsid w:val="6D2A0812"/>
    <w:rsid w:val="6D3925E5"/>
    <w:rsid w:val="6D4620B8"/>
    <w:rsid w:val="6D464F20"/>
    <w:rsid w:val="6D5451DC"/>
    <w:rsid w:val="6D586D9F"/>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3CA59ED"/>
    <w:rsid w:val="73F15E96"/>
    <w:rsid w:val="74624D35"/>
    <w:rsid w:val="74694B41"/>
    <w:rsid w:val="74D001FC"/>
    <w:rsid w:val="74E67981"/>
    <w:rsid w:val="756A1E27"/>
    <w:rsid w:val="75DB056E"/>
    <w:rsid w:val="75FB64DD"/>
    <w:rsid w:val="76300070"/>
    <w:rsid w:val="76607F98"/>
    <w:rsid w:val="768B56A2"/>
    <w:rsid w:val="76F12774"/>
    <w:rsid w:val="770025E3"/>
    <w:rsid w:val="77271704"/>
    <w:rsid w:val="777BE1E5"/>
    <w:rsid w:val="777F4E56"/>
    <w:rsid w:val="777FFB5A"/>
    <w:rsid w:val="77C01083"/>
    <w:rsid w:val="77F9BDFE"/>
    <w:rsid w:val="780659D7"/>
    <w:rsid w:val="788473F0"/>
    <w:rsid w:val="789A7408"/>
    <w:rsid w:val="78DD4B16"/>
    <w:rsid w:val="78E74094"/>
    <w:rsid w:val="792316FC"/>
    <w:rsid w:val="793509F2"/>
    <w:rsid w:val="794111F1"/>
    <w:rsid w:val="795D6D6C"/>
    <w:rsid w:val="79B6B7CA"/>
    <w:rsid w:val="79C03DC2"/>
    <w:rsid w:val="79DC614A"/>
    <w:rsid w:val="79FF8825"/>
    <w:rsid w:val="7A7AC12C"/>
    <w:rsid w:val="7AC47217"/>
    <w:rsid w:val="7AD2618C"/>
    <w:rsid w:val="7AE149BD"/>
    <w:rsid w:val="7AE262DC"/>
    <w:rsid w:val="7B647A4D"/>
    <w:rsid w:val="7B727313"/>
    <w:rsid w:val="7BDFE1A2"/>
    <w:rsid w:val="7C2B0102"/>
    <w:rsid w:val="7C7420EA"/>
    <w:rsid w:val="7C7E1CA6"/>
    <w:rsid w:val="7C9723A3"/>
    <w:rsid w:val="7CA76A30"/>
    <w:rsid w:val="7CFE890A"/>
    <w:rsid w:val="7D5947FB"/>
    <w:rsid w:val="7D7FC70A"/>
    <w:rsid w:val="7D935155"/>
    <w:rsid w:val="7D9854CF"/>
    <w:rsid w:val="7DC27968"/>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9</Pages>
  <Words>5865</Words>
  <Characters>6365</Characters>
  <Lines>5</Lines>
  <Paragraphs>16</Paragraphs>
  <TotalTime>6</TotalTime>
  <ScaleCrop>false</ScaleCrop>
  <LinksUpToDate>false</LinksUpToDate>
  <CharactersWithSpaces>6728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hnyz</cp:lastModifiedBy>
  <cp:lastPrinted>2025-01-22T02:54:00Z</cp:lastPrinted>
  <dcterms:modified xsi:type="dcterms:W3CDTF">2025-01-24T06:37:04Z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4B7F4071289A47BAB6772D7C7E9A7113_13</vt:lpwstr>
  </property>
  <property fmtid="{D5CDD505-2E9C-101B-9397-08002B2CF9AE}" pid="4" name="KSOTemplateDocerSaveRecord">
    <vt:lpwstr>eyJoZGlkIjoiYjQwNGZlZmNlMzdjOWY3ODM1MGI2Y2U3MWQ3N2Y1OTcifQ==</vt:lpwstr>
  </property>
</Properties>
</file>