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F9B0F5">
      <w:pPr>
        <w:keepNext w:val="0"/>
        <w:keepLines w:val="0"/>
        <w:pageBreakBefore w:val="0"/>
        <w:kinsoku/>
        <w:overflowPunct/>
        <w:topLinePunct w:val="0"/>
        <w:autoSpaceDE/>
        <w:autoSpaceDN/>
        <w:bidi w:val="0"/>
        <w:adjustRightInd/>
        <w:snapToGrid/>
        <w:spacing w:before="156" w:beforeLines="50" w:after="156" w:afterLines="50" w:line="560" w:lineRule="exact"/>
        <w:jc w:val="center"/>
        <w:rPr>
          <w:rFonts w:hint="eastAsia" w:ascii="方正小标宋简体" w:hAnsi="方正小标宋简体" w:eastAsia="方正小标宋简体" w:cs="方正小标宋简体"/>
          <w:b w:val="0"/>
          <w:bCs w:val="0"/>
          <w:sz w:val="42"/>
          <w:szCs w:val="42"/>
          <w:lang w:val="en-US" w:eastAsia="zh-CN"/>
        </w:rPr>
      </w:pPr>
    </w:p>
    <w:p w14:paraId="1AC5460D">
      <w:pPr>
        <w:keepNext w:val="0"/>
        <w:keepLines w:val="0"/>
        <w:pageBreakBefore w:val="0"/>
        <w:kinsoku/>
        <w:overflowPunct/>
        <w:topLinePunct w:val="0"/>
        <w:autoSpaceDE/>
        <w:autoSpaceDN/>
        <w:bidi w:val="0"/>
        <w:adjustRightInd/>
        <w:snapToGrid/>
        <w:spacing w:before="156" w:beforeLines="50" w:after="156" w:afterLines="50" w:line="560" w:lineRule="exact"/>
        <w:jc w:val="center"/>
        <w:rPr>
          <w:rFonts w:hint="eastAsia" w:ascii="方正小标宋简体" w:hAnsi="方正小标宋简体" w:eastAsia="方正小标宋简体" w:cs="方正小标宋简体"/>
          <w:b w:val="0"/>
          <w:bCs w:val="0"/>
          <w:sz w:val="42"/>
          <w:szCs w:val="42"/>
          <w:lang w:val="en-US" w:eastAsia="zh-CN"/>
        </w:rPr>
      </w:pPr>
    </w:p>
    <w:p w14:paraId="662E249E">
      <w:pPr>
        <w:keepNext w:val="0"/>
        <w:keepLines w:val="0"/>
        <w:pageBreakBefore w:val="0"/>
        <w:kinsoku/>
        <w:overflowPunct/>
        <w:topLinePunct w:val="0"/>
        <w:autoSpaceDE/>
        <w:autoSpaceDN/>
        <w:bidi w:val="0"/>
        <w:adjustRightInd/>
        <w:snapToGrid/>
        <w:spacing w:before="156" w:beforeLines="50" w:after="156" w:afterLines="50" w:line="560" w:lineRule="exact"/>
        <w:jc w:val="center"/>
        <w:rPr>
          <w:rFonts w:hint="eastAsia" w:ascii="方正小标宋简体" w:hAnsi="方正小标宋简体" w:eastAsia="方正小标宋简体" w:cs="方正小标宋简体"/>
          <w:b w:val="0"/>
          <w:bCs w:val="0"/>
          <w:sz w:val="42"/>
          <w:szCs w:val="42"/>
          <w:lang w:val="en-US" w:eastAsia="zh-CN"/>
        </w:rPr>
      </w:pPr>
    </w:p>
    <w:p w14:paraId="51CF5E55">
      <w:pPr>
        <w:keepNext w:val="0"/>
        <w:keepLines w:val="0"/>
        <w:pageBreakBefore w:val="0"/>
        <w:kinsoku/>
        <w:overflowPunct/>
        <w:topLinePunct w:val="0"/>
        <w:autoSpaceDE/>
        <w:autoSpaceDN/>
        <w:bidi w:val="0"/>
        <w:adjustRightInd/>
        <w:snapToGrid/>
        <w:spacing w:before="156" w:beforeLines="50" w:after="156" w:afterLines="50" w:line="560" w:lineRule="exact"/>
        <w:jc w:val="center"/>
        <w:rPr>
          <w:rFonts w:hint="eastAsia" w:ascii="方正小标宋简体" w:hAnsi="方正小标宋简体" w:eastAsia="方正小标宋简体" w:cs="方正小标宋简体"/>
          <w:b w:val="0"/>
          <w:bCs w:val="0"/>
          <w:sz w:val="42"/>
          <w:szCs w:val="42"/>
        </w:rPr>
      </w:pPr>
      <w:r>
        <w:rPr>
          <w:rFonts w:hint="eastAsia" w:ascii="方正小标宋简体" w:hAnsi="方正小标宋简体" w:eastAsia="方正小标宋简体" w:cs="方正小标宋简体"/>
          <w:b w:val="0"/>
          <w:bCs w:val="0"/>
          <w:sz w:val="42"/>
          <w:szCs w:val="42"/>
          <w:lang w:val="en-US" w:eastAsia="zh-CN"/>
        </w:rPr>
        <w:t>邵阳工业职业技术学院</w:t>
      </w:r>
      <w:r>
        <w:rPr>
          <w:rFonts w:hint="eastAsia" w:ascii="方正小标宋简体" w:hAnsi="方正小标宋简体" w:eastAsia="方正小标宋简体" w:cs="方正小标宋简体"/>
          <w:b w:val="0"/>
          <w:bCs w:val="0"/>
          <w:sz w:val="42"/>
          <w:szCs w:val="42"/>
        </w:rPr>
        <w:t>202</w:t>
      </w:r>
      <w:r>
        <w:rPr>
          <w:rFonts w:hint="eastAsia" w:ascii="方正小标宋简体" w:hAnsi="方正小标宋简体" w:eastAsia="方正小标宋简体" w:cs="方正小标宋简体"/>
          <w:b w:val="0"/>
          <w:bCs w:val="0"/>
          <w:sz w:val="42"/>
          <w:szCs w:val="42"/>
          <w:lang w:val="en-US" w:eastAsia="zh-CN"/>
        </w:rPr>
        <w:t>5</w:t>
      </w:r>
      <w:r>
        <w:rPr>
          <w:rFonts w:hint="eastAsia" w:ascii="方正小标宋简体" w:hAnsi="方正小标宋简体" w:eastAsia="方正小标宋简体" w:cs="方正小标宋简体"/>
          <w:b w:val="0"/>
          <w:bCs w:val="0"/>
          <w:sz w:val="42"/>
          <w:szCs w:val="42"/>
        </w:rPr>
        <w:t>年</w:t>
      </w:r>
      <w:r>
        <w:rPr>
          <w:rFonts w:hint="eastAsia" w:ascii="方正小标宋简体" w:hAnsi="方正小标宋简体" w:eastAsia="方正小标宋简体" w:cs="方正小标宋简体"/>
          <w:b w:val="0"/>
          <w:bCs w:val="0"/>
          <w:sz w:val="42"/>
          <w:szCs w:val="42"/>
          <w:lang w:val="en-US" w:eastAsia="zh-CN"/>
        </w:rPr>
        <w:t>高职单招章</w:t>
      </w:r>
      <w:r>
        <w:rPr>
          <w:rFonts w:hint="eastAsia" w:ascii="方正小标宋简体" w:hAnsi="方正小标宋简体" w:eastAsia="方正小标宋简体" w:cs="方正小标宋简体"/>
          <w:b w:val="0"/>
          <w:bCs w:val="0"/>
          <w:sz w:val="42"/>
          <w:szCs w:val="42"/>
        </w:rPr>
        <w:t>程</w:t>
      </w:r>
    </w:p>
    <w:p w14:paraId="0197A99F">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156" w:afterLines="50" w:line="560" w:lineRule="exact"/>
        <w:jc w:val="center"/>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 xml:space="preserve">第一章  </w:t>
      </w:r>
      <w:r>
        <w:rPr>
          <w:rFonts w:hint="eastAsia" w:ascii="仿宋" w:hAnsi="仿宋" w:eastAsia="仿宋" w:cs="仿宋"/>
          <w:b/>
          <w:bCs/>
          <w:sz w:val="32"/>
          <w:szCs w:val="32"/>
        </w:rPr>
        <w:t>总 则</w:t>
      </w:r>
    </w:p>
    <w:p w14:paraId="24C3796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第一条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根据《中华人民共和国教育法</w:t>
      </w:r>
      <w:r>
        <w:rPr>
          <w:rFonts w:hint="eastAsia" w:ascii="仿宋" w:hAnsi="仿宋" w:eastAsia="仿宋" w:cs="仿宋"/>
          <w:sz w:val="32"/>
          <w:szCs w:val="32"/>
          <w:lang w:eastAsia="zh-CN"/>
        </w:rPr>
        <w:t>》</w:t>
      </w:r>
      <w:r>
        <w:rPr>
          <w:rFonts w:hint="eastAsia" w:ascii="仿宋" w:hAnsi="仿宋" w:eastAsia="仿宋" w:cs="仿宋"/>
          <w:sz w:val="32"/>
          <w:szCs w:val="32"/>
        </w:rPr>
        <w:t>《中华人民共和国高等教育法》等法律法规及教育部有关规定，</w:t>
      </w:r>
      <w:r>
        <w:rPr>
          <w:rFonts w:hint="eastAsia" w:ascii="仿宋" w:hAnsi="仿宋" w:eastAsia="仿宋" w:cs="仿宋"/>
          <w:sz w:val="32"/>
          <w:szCs w:val="32"/>
          <w:lang w:val="en-US" w:eastAsia="zh-CN"/>
        </w:rPr>
        <w:t>依据</w:t>
      </w:r>
      <w:r>
        <w:rPr>
          <w:rFonts w:hint="eastAsia" w:ascii="仿宋" w:hAnsi="仿宋" w:eastAsia="仿宋" w:cs="仿宋"/>
          <w:sz w:val="32"/>
          <w:szCs w:val="32"/>
        </w:rPr>
        <w:t>湖南省教育厅《关于做好</w:t>
      </w:r>
      <w:r>
        <w:rPr>
          <w:rFonts w:hint="eastAsia" w:ascii="仿宋" w:hAnsi="仿宋" w:eastAsia="仿宋" w:cs="仿宋"/>
          <w:sz w:val="32"/>
          <w:szCs w:val="32"/>
          <w:lang w:val="en-US" w:eastAsia="zh-CN"/>
        </w:rPr>
        <w:t>湖南省</w:t>
      </w:r>
      <w:r>
        <w:rPr>
          <w:rFonts w:hint="eastAsia" w:ascii="仿宋" w:hAnsi="仿宋" w:eastAsia="仿宋" w:cs="仿宋"/>
          <w:sz w:val="32"/>
          <w:szCs w:val="32"/>
        </w:rPr>
        <w:t>202</w:t>
      </w:r>
      <w:r>
        <w:rPr>
          <w:rFonts w:hint="eastAsia" w:ascii="仿宋" w:hAnsi="仿宋" w:eastAsia="仿宋" w:cs="仿宋"/>
          <w:sz w:val="32"/>
          <w:szCs w:val="32"/>
          <w:lang w:val="en-US" w:eastAsia="zh-CN"/>
        </w:rPr>
        <w:t>5</w:t>
      </w:r>
      <w:r>
        <w:rPr>
          <w:rFonts w:hint="eastAsia" w:ascii="仿宋" w:hAnsi="仿宋" w:eastAsia="仿宋" w:cs="仿宋"/>
          <w:sz w:val="32"/>
          <w:szCs w:val="32"/>
        </w:rPr>
        <w:t>年高职</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高专</w:t>
      </w:r>
      <w:r>
        <w:rPr>
          <w:rFonts w:hint="eastAsia" w:ascii="仿宋" w:hAnsi="仿宋" w:eastAsia="仿宋" w:cs="仿宋"/>
          <w:sz w:val="32"/>
          <w:szCs w:val="32"/>
          <w:lang w:eastAsia="zh-CN"/>
        </w:rPr>
        <w:t>）</w:t>
      </w:r>
      <w:r>
        <w:rPr>
          <w:rFonts w:hint="eastAsia" w:ascii="仿宋" w:hAnsi="仿宋" w:eastAsia="仿宋" w:cs="仿宋"/>
          <w:sz w:val="32"/>
          <w:szCs w:val="32"/>
        </w:rPr>
        <w:t>院校单独招生工作的通知》（湘教</w:t>
      </w:r>
      <w:r>
        <w:rPr>
          <w:rFonts w:hint="eastAsia" w:ascii="仿宋" w:hAnsi="仿宋" w:eastAsia="仿宋" w:cs="仿宋"/>
          <w:sz w:val="32"/>
          <w:szCs w:val="32"/>
          <w:lang w:val="en-US" w:eastAsia="zh-CN"/>
        </w:rPr>
        <w:t>通</w:t>
      </w:r>
      <w:r>
        <w:rPr>
          <w:rFonts w:hint="eastAsia" w:ascii="仿宋" w:hAnsi="仿宋" w:eastAsia="仿宋" w:cs="仿宋"/>
          <w:sz w:val="32"/>
          <w:szCs w:val="32"/>
        </w:rPr>
        <w:t>〔202</w:t>
      </w:r>
      <w:r>
        <w:rPr>
          <w:rFonts w:hint="eastAsia" w:ascii="仿宋" w:hAnsi="仿宋" w:eastAsia="仿宋" w:cs="仿宋"/>
          <w:sz w:val="32"/>
          <w:szCs w:val="32"/>
          <w:lang w:val="en-US" w:eastAsia="zh-CN"/>
        </w:rPr>
        <w:t>4</w:t>
      </w:r>
      <w:r>
        <w:rPr>
          <w:rFonts w:hint="eastAsia" w:ascii="仿宋" w:hAnsi="仿宋" w:eastAsia="仿宋" w:cs="仿宋"/>
          <w:sz w:val="32"/>
          <w:szCs w:val="32"/>
        </w:rPr>
        <w:t>〕</w:t>
      </w:r>
      <w:r>
        <w:rPr>
          <w:rFonts w:hint="eastAsia" w:ascii="仿宋" w:hAnsi="仿宋" w:eastAsia="仿宋" w:cs="仿宋"/>
          <w:sz w:val="32"/>
          <w:szCs w:val="32"/>
          <w:lang w:val="en-US" w:eastAsia="zh-CN"/>
        </w:rPr>
        <w:t>271</w:t>
      </w:r>
      <w:r>
        <w:rPr>
          <w:rFonts w:hint="eastAsia" w:ascii="仿宋" w:hAnsi="仿宋" w:eastAsia="仿宋" w:cs="仿宋"/>
          <w:sz w:val="32"/>
          <w:szCs w:val="32"/>
        </w:rPr>
        <w:t>号）</w:t>
      </w:r>
      <w:r>
        <w:rPr>
          <w:rFonts w:hint="eastAsia" w:ascii="仿宋" w:hAnsi="仿宋" w:eastAsia="仿宋" w:cs="仿宋"/>
          <w:sz w:val="32"/>
          <w:szCs w:val="32"/>
          <w:lang w:val="en-US" w:eastAsia="zh-CN"/>
        </w:rPr>
        <w:t>有关要求</w:t>
      </w:r>
      <w:r>
        <w:rPr>
          <w:rFonts w:hint="eastAsia" w:ascii="仿宋" w:hAnsi="仿宋" w:eastAsia="仿宋" w:cs="仿宋"/>
          <w:sz w:val="32"/>
          <w:szCs w:val="32"/>
        </w:rPr>
        <w:t>，结合</w:t>
      </w:r>
      <w:r>
        <w:rPr>
          <w:rFonts w:hint="eastAsia" w:ascii="仿宋" w:hAnsi="仿宋" w:eastAsia="仿宋" w:cs="仿宋"/>
          <w:sz w:val="32"/>
          <w:szCs w:val="32"/>
          <w:lang w:val="en-US" w:eastAsia="zh-CN"/>
        </w:rPr>
        <w:t>学院</w:t>
      </w:r>
      <w:r>
        <w:rPr>
          <w:rFonts w:hint="eastAsia" w:ascii="仿宋" w:hAnsi="仿宋" w:eastAsia="仿宋" w:cs="仿宋"/>
          <w:sz w:val="32"/>
          <w:szCs w:val="32"/>
        </w:rPr>
        <w:t>单独招生工作</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以下简称单招</w:t>
      </w:r>
      <w:r>
        <w:rPr>
          <w:rFonts w:hint="eastAsia" w:ascii="仿宋" w:hAnsi="仿宋" w:eastAsia="仿宋" w:cs="仿宋"/>
          <w:sz w:val="32"/>
          <w:szCs w:val="32"/>
          <w:lang w:eastAsia="zh-CN"/>
        </w:rPr>
        <w:t>）</w:t>
      </w:r>
      <w:r>
        <w:rPr>
          <w:rFonts w:hint="eastAsia" w:ascii="仿宋" w:hAnsi="仿宋" w:eastAsia="仿宋" w:cs="仿宋"/>
          <w:sz w:val="32"/>
          <w:szCs w:val="32"/>
        </w:rPr>
        <w:t>实际，特制定本章程。</w:t>
      </w:r>
    </w:p>
    <w:p w14:paraId="320A3F6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第二条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学校</w:t>
      </w:r>
      <w:r>
        <w:rPr>
          <w:rFonts w:hint="eastAsia" w:ascii="仿宋" w:hAnsi="仿宋" w:eastAsia="仿宋" w:cs="仿宋"/>
          <w:sz w:val="32"/>
          <w:szCs w:val="32"/>
          <w:lang w:val="en-US" w:eastAsia="zh-CN"/>
        </w:rPr>
        <w:t>全</w:t>
      </w:r>
      <w:r>
        <w:rPr>
          <w:rFonts w:hint="eastAsia" w:ascii="仿宋" w:hAnsi="仿宋" w:eastAsia="仿宋" w:cs="仿宋"/>
          <w:sz w:val="32"/>
          <w:szCs w:val="32"/>
        </w:rPr>
        <w:t>称</w:t>
      </w:r>
      <w:r>
        <w:rPr>
          <w:rFonts w:hint="eastAsia" w:ascii="仿宋" w:hAnsi="仿宋" w:eastAsia="仿宋" w:cs="仿宋"/>
          <w:sz w:val="32"/>
          <w:szCs w:val="32"/>
          <w:lang w:eastAsia="zh-CN"/>
        </w:rPr>
        <w:t>：</w:t>
      </w:r>
      <w:r>
        <w:rPr>
          <w:rFonts w:hint="eastAsia" w:ascii="仿宋" w:hAnsi="仿宋" w:eastAsia="仿宋" w:cs="仿宋"/>
          <w:sz w:val="32"/>
          <w:szCs w:val="32"/>
          <w:u w:val="none"/>
          <w:lang w:val="en-US" w:eastAsia="zh-CN"/>
        </w:rPr>
        <w:t xml:space="preserve">邵阳工业职业技术学院                 </w:t>
      </w:r>
    </w:p>
    <w:p w14:paraId="3A4F230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办学地点</w:t>
      </w:r>
      <w:r>
        <w:rPr>
          <w:rFonts w:hint="eastAsia" w:ascii="仿宋" w:hAnsi="仿宋" w:eastAsia="仿宋" w:cs="仿宋"/>
          <w:sz w:val="32"/>
          <w:szCs w:val="32"/>
        </w:rPr>
        <w:t>：</w:t>
      </w:r>
      <w:r>
        <w:rPr>
          <w:rFonts w:hint="eastAsia" w:ascii="仿宋" w:hAnsi="仿宋" w:eastAsia="仿宋" w:cs="仿宋"/>
          <w:sz w:val="32"/>
          <w:szCs w:val="32"/>
          <w:lang w:eastAsia="zh-CN"/>
        </w:rPr>
        <w:t>邵阳市大祥区雨溪镇学院</w:t>
      </w:r>
      <w:r>
        <w:rPr>
          <w:rFonts w:hint="eastAsia" w:ascii="仿宋" w:hAnsi="仿宋" w:eastAsia="仿宋" w:cs="仿宋"/>
          <w:sz w:val="32"/>
          <w:szCs w:val="32"/>
          <w:lang w:val="en-US" w:eastAsia="zh-CN"/>
        </w:rPr>
        <w:t>南</w:t>
      </w:r>
      <w:r>
        <w:rPr>
          <w:rFonts w:hint="eastAsia" w:ascii="仿宋" w:hAnsi="仿宋" w:eastAsia="仿宋" w:cs="仿宋"/>
          <w:sz w:val="32"/>
          <w:szCs w:val="32"/>
          <w:lang w:eastAsia="zh-CN"/>
        </w:rPr>
        <w:t>路</w:t>
      </w:r>
    </w:p>
    <w:p w14:paraId="0BF77A0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办学层次：</w:t>
      </w:r>
      <w:r>
        <w:rPr>
          <w:rFonts w:hint="eastAsia" w:ascii="仿宋" w:hAnsi="仿宋" w:eastAsia="仿宋" w:cs="仿宋"/>
          <w:sz w:val="32"/>
          <w:szCs w:val="32"/>
          <w:u w:val="none"/>
          <w:lang w:val="en-US" w:eastAsia="zh-CN"/>
        </w:rPr>
        <w:t>高职</w:t>
      </w:r>
      <w:r>
        <w:rPr>
          <w:rFonts w:hint="eastAsia" w:ascii="仿宋" w:hAnsi="仿宋" w:eastAsia="仿宋" w:cs="仿宋"/>
          <w:sz w:val="32"/>
          <w:szCs w:val="32"/>
          <w:u w:val="none"/>
          <w:lang w:eastAsia="zh-CN"/>
        </w:rPr>
        <w:t>（</w:t>
      </w:r>
      <w:r>
        <w:rPr>
          <w:rFonts w:hint="eastAsia" w:ascii="仿宋" w:hAnsi="仿宋" w:eastAsia="仿宋" w:cs="仿宋"/>
          <w:sz w:val="32"/>
          <w:szCs w:val="32"/>
          <w:u w:val="none"/>
          <w:lang w:val="en-US" w:eastAsia="zh-CN"/>
        </w:rPr>
        <w:t>专科</w:t>
      </w:r>
      <w:r>
        <w:rPr>
          <w:rFonts w:hint="eastAsia" w:ascii="仿宋" w:hAnsi="仿宋" w:eastAsia="仿宋" w:cs="仿宋"/>
          <w:sz w:val="32"/>
          <w:szCs w:val="32"/>
          <w:u w:val="none"/>
          <w:lang w:eastAsia="zh-CN"/>
        </w:rPr>
        <w:t>）</w:t>
      </w:r>
    </w:p>
    <w:p w14:paraId="43B9E75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湖南省院校代号：</w:t>
      </w:r>
      <w:r>
        <w:rPr>
          <w:rFonts w:hint="eastAsia" w:ascii="仿宋" w:hAnsi="仿宋" w:eastAsia="仿宋" w:cs="仿宋"/>
          <w:sz w:val="32"/>
          <w:szCs w:val="32"/>
          <w:u w:val="none"/>
          <w:lang w:val="en-US" w:eastAsia="zh-CN"/>
        </w:rPr>
        <w:t>4387</w:t>
      </w:r>
    </w:p>
    <w:p w14:paraId="13F0EB2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办学类型：公办</w:t>
      </w:r>
    </w:p>
    <w:p w14:paraId="268A2603">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颁发学历证书的学校名称</w:t>
      </w:r>
      <w:r>
        <w:rPr>
          <w:rFonts w:hint="eastAsia" w:ascii="仿宋" w:hAnsi="仿宋" w:eastAsia="仿宋" w:cs="仿宋"/>
          <w:sz w:val="32"/>
          <w:szCs w:val="32"/>
          <w:lang w:eastAsia="zh-CN"/>
        </w:rPr>
        <w:t>：邵阳工业职业技术学院。</w:t>
      </w:r>
      <w:r>
        <w:rPr>
          <w:rFonts w:hint="eastAsia" w:ascii="仿宋" w:hAnsi="仿宋" w:eastAsia="仿宋" w:cs="仿宋"/>
          <w:sz w:val="32"/>
          <w:szCs w:val="32"/>
        </w:rPr>
        <w:t>证书种类</w:t>
      </w:r>
      <w:r>
        <w:rPr>
          <w:rFonts w:hint="eastAsia" w:ascii="仿宋" w:hAnsi="仿宋" w:eastAsia="仿宋" w:cs="仿宋"/>
          <w:sz w:val="32"/>
          <w:szCs w:val="32"/>
          <w:lang w:eastAsia="zh-CN"/>
        </w:rPr>
        <w:t>：</w:t>
      </w:r>
      <w:r>
        <w:rPr>
          <w:rFonts w:hint="eastAsia" w:ascii="仿宋" w:hAnsi="仿宋" w:eastAsia="仿宋" w:cs="仿宋"/>
          <w:sz w:val="32"/>
          <w:szCs w:val="32"/>
          <w:u w:val="none"/>
        </w:rPr>
        <w:t>普通高等学校全日制专科毕业证书</w:t>
      </w:r>
      <w:r>
        <w:rPr>
          <w:rFonts w:hint="eastAsia" w:ascii="仿宋" w:hAnsi="仿宋" w:eastAsia="仿宋" w:cs="仿宋"/>
          <w:sz w:val="32"/>
          <w:szCs w:val="32"/>
          <w:u w:val="none"/>
          <w:lang w:eastAsia="zh-CN"/>
        </w:rPr>
        <w:t>。</w:t>
      </w:r>
    </w:p>
    <w:p w14:paraId="64E1E604">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i w:val="0"/>
          <w:iCs w:val="0"/>
          <w:caps w:val="0"/>
          <w:strike/>
          <w:dstrike w:val="0"/>
          <w:color w:val="auto"/>
          <w:spacing w:val="0"/>
          <w:sz w:val="32"/>
          <w:szCs w:val="32"/>
          <w:highlight w:val="none"/>
          <w:u w:val="none"/>
          <w14:shadow w14:blurRad="50800" w14:dist="50800" w14:dir="5400000" w14:sx="1000" w14:sy="1000" w14:kx="0" w14:ky="0" w14:algn="ctr">
            <w14:schemeClr w14:val="bg1">
              <w14:alpha w14:val="0"/>
            </w14:schemeClr>
          </w14:shadow>
          <w14:textFill>
            <w14:gradFill>
              <w14:gsLst>
                <w14:gs w14:pos="0">
                  <w14:srgbClr w14:val="E30000"/>
                </w14:gs>
                <w14:gs w14:pos="100000">
                  <w14:srgbClr w14:val="760303"/>
                </w14:gs>
              </w14:gsLst>
              <w14:lin w14:scaled="0"/>
            </w14:gradFill>
          </w14:textFill>
        </w:rPr>
      </w:pPr>
      <w:r>
        <w:rPr>
          <w:rFonts w:hint="eastAsia" w:ascii="仿宋" w:hAnsi="仿宋" w:eastAsia="仿宋" w:cs="仿宋"/>
          <w:b/>
          <w:bCs/>
          <w:sz w:val="32"/>
          <w:szCs w:val="32"/>
          <w:lang w:val="en-US" w:eastAsia="zh-CN"/>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 xml:space="preserve"> 学院单招</w:t>
      </w:r>
      <w:r>
        <w:rPr>
          <w:rFonts w:hint="eastAsia" w:ascii="仿宋" w:hAnsi="仿宋" w:eastAsia="仿宋" w:cs="仿宋"/>
          <w:sz w:val="32"/>
          <w:szCs w:val="32"/>
        </w:rPr>
        <w:t>工作遵循“公平竞争、公</w:t>
      </w:r>
      <w:r>
        <w:rPr>
          <w:rFonts w:hint="eastAsia" w:ascii="仿宋" w:hAnsi="仿宋" w:eastAsia="仿宋" w:cs="仿宋"/>
          <w:sz w:val="32"/>
          <w:szCs w:val="32"/>
          <w:lang w:val="en-US" w:eastAsia="zh-CN"/>
        </w:rPr>
        <w:t>正</w:t>
      </w:r>
      <w:r>
        <w:rPr>
          <w:rFonts w:hint="eastAsia" w:ascii="仿宋" w:hAnsi="仿宋" w:eastAsia="仿宋" w:cs="仿宋"/>
          <w:sz w:val="32"/>
          <w:szCs w:val="32"/>
        </w:rPr>
        <w:t>选拔、公开</w:t>
      </w:r>
      <w:r>
        <w:rPr>
          <w:rFonts w:hint="eastAsia" w:ascii="仿宋" w:hAnsi="仿宋" w:eastAsia="仿宋" w:cs="仿宋"/>
          <w:sz w:val="32"/>
          <w:szCs w:val="32"/>
          <w:lang w:val="en-US" w:eastAsia="zh-CN"/>
        </w:rPr>
        <w:t>透明</w:t>
      </w:r>
      <w:r>
        <w:rPr>
          <w:rFonts w:hint="eastAsia" w:ascii="仿宋" w:hAnsi="仿宋" w:eastAsia="仿宋" w:cs="仿宋"/>
          <w:sz w:val="32"/>
          <w:szCs w:val="32"/>
        </w:rPr>
        <w:t>”的原则</w:t>
      </w:r>
      <w:r>
        <w:rPr>
          <w:rFonts w:hint="eastAsia" w:ascii="仿宋" w:hAnsi="仿宋" w:eastAsia="仿宋" w:cs="仿宋"/>
          <w:sz w:val="32"/>
          <w:szCs w:val="32"/>
          <w:lang w:eastAsia="zh-CN"/>
        </w:rPr>
        <w:t>，坚决执行招生政策规定和纪律要求，严格</w:t>
      </w:r>
      <w:r>
        <w:rPr>
          <w:rFonts w:hint="eastAsia" w:ascii="仿宋" w:hAnsi="仿宋" w:eastAsia="仿宋" w:cs="仿宋"/>
          <w:sz w:val="32"/>
          <w:szCs w:val="32"/>
          <w:lang w:val="en-US" w:eastAsia="zh-CN"/>
        </w:rPr>
        <w:t>实施考试招生“阳光工程”</w:t>
      </w:r>
      <w:r>
        <w:rPr>
          <w:rFonts w:hint="eastAsia" w:ascii="仿宋" w:hAnsi="仿宋" w:eastAsia="仿宋" w:cs="仿宋"/>
          <w:sz w:val="32"/>
          <w:szCs w:val="32"/>
        </w:rPr>
        <w:t>。</w:t>
      </w:r>
    </w:p>
    <w:p w14:paraId="233F08BA">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 xml:space="preserve">第二章  </w:t>
      </w:r>
      <w:r>
        <w:rPr>
          <w:rFonts w:hint="eastAsia" w:ascii="仿宋" w:hAnsi="仿宋" w:eastAsia="仿宋" w:cs="仿宋"/>
          <w:b/>
          <w:bCs/>
          <w:sz w:val="32"/>
          <w:szCs w:val="32"/>
        </w:rPr>
        <w:t>组织机构及职责</w:t>
      </w:r>
    </w:p>
    <w:p w14:paraId="4D4B4CCF">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第五条  </w:t>
      </w:r>
      <w:r>
        <w:rPr>
          <w:rFonts w:hint="eastAsia" w:ascii="仿宋" w:hAnsi="仿宋" w:eastAsia="仿宋" w:cs="仿宋"/>
          <w:sz w:val="32"/>
          <w:szCs w:val="32"/>
        </w:rPr>
        <w:t>学校</w:t>
      </w:r>
      <w:r>
        <w:rPr>
          <w:rFonts w:hint="eastAsia" w:ascii="仿宋" w:hAnsi="仿宋" w:eastAsia="仿宋" w:cs="仿宋"/>
          <w:sz w:val="32"/>
          <w:szCs w:val="32"/>
          <w:lang w:eastAsia="zh-CN"/>
        </w:rPr>
        <w:t>简介：</w:t>
      </w:r>
      <w:r>
        <w:rPr>
          <w:rFonts w:hint="eastAsia" w:ascii="仿宋" w:hAnsi="仿宋" w:eastAsia="仿宋" w:cs="仿宋"/>
          <w:sz w:val="32"/>
          <w:szCs w:val="32"/>
          <w:u w:val="none"/>
          <w:lang w:val="en-US" w:eastAsia="zh-CN"/>
        </w:rPr>
        <w:t>邵阳工业职业技术学院是经湖南省人民政府批准、教育部备案的公办全日制普通高等职业院校</w:t>
      </w:r>
      <w:r>
        <w:rPr>
          <w:rFonts w:hint="eastAsia" w:ascii="仿宋" w:hAnsi="仿宋" w:eastAsia="仿宋" w:cs="仿宋"/>
          <w:lang w:val="en-US" w:eastAsia="zh-CN"/>
        </w:rPr>
        <w:t>。</w:t>
      </w:r>
      <w:r>
        <w:rPr>
          <w:rFonts w:hint="eastAsia" w:ascii="仿宋" w:hAnsi="仿宋" w:eastAsia="仿宋" w:cs="仿宋"/>
          <w:sz w:val="32"/>
          <w:szCs w:val="32"/>
          <w:lang w:val="en-US" w:eastAsia="zh-CN"/>
        </w:rPr>
        <w:t>学院设置智能制造学院、人工智能学院、智慧康养学院、数字设计学院、公共课部、马克思主义学院、继续教育与培训学院等7个二级学院，开设汽车智能技术、智能机电技术等14个专业，是一座规划科学、布局合理、功能齐全、设施先进、环境优美、管理高效的智慧校园、绿色校园、美丽校园。</w:t>
      </w:r>
    </w:p>
    <w:p w14:paraId="2D551540">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val="en-US" w:eastAsia="zh-CN"/>
        </w:rPr>
        <w:t>第六条</w:t>
      </w:r>
      <w:r>
        <w:rPr>
          <w:rFonts w:hint="eastAsia" w:ascii="仿宋" w:hAnsi="仿宋" w:eastAsia="仿宋" w:cs="仿宋"/>
          <w:sz w:val="32"/>
          <w:szCs w:val="32"/>
          <w:lang w:val="en-US" w:eastAsia="zh-CN"/>
        </w:rPr>
        <w:t xml:space="preserve">  学院招生工作领导小组由校领导与中层干部组成，负责研究决定本校单招规模、政策制订等重大事项</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学院</w:t>
      </w:r>
      <w:r>
        <w:rPr>
          <w:rFonts w:hint="eastAsia" w:ascii="仿宋" w:hAnsi="仿宋" w:eastAsia="仿宋" w:cs="仿宋"/>
          <w:sz w:val="32"/>
          <w:szCs w:val="32"/>
          <w:lang w:eastAsia="zh-CN"/>
        </w:rPr>
        <w:t>招生就业</w:t>
      </w:r>
      <w:r>
        <w:rPr>
          <w:rFonts w:hint="eastAsia" w:ascii="仿宋" w:hAnsi="仿宋" w:eastAsia="仿宋" w:cs="仿宋"/>
          <w:sz w:val="32"/>
          <w:szCs w:val="32"/>
          <w:lang w:val="en-US" w:eastAsia="zh-CN"/>
        </w:rPr>
        <w:t>指导</w:t>
      </w:r>
      <w:r>
        <w:rPr>
          <w:rFonts w:hint="eastAsia" w:ascii="仿宋" w:hAnsi="仿宋" w:eastAsia="仿宋" w:cs="仿宋"/>
          <w:sz w:val="32"/>
          <w:szCs w:val="32"/>
          <w:lang w:eastAsia="zh-CN"/>
        </w:rPr>
        <w:t>处</w:t>
      </w:r>
      <w:r>
        <w:rPr>
          <w:rFonts w:hint="eastAsia" w:ascii="仿宋" w:hAnsi="仿宋" w:eastAsia="仿宋" w:cs="仿宋"/>
          <w:sz w:val="32"/>
          <w:szCs w:val="32"/>
        </w:rPr>
        <w:t>负责单招</w:t>
      </w:r>
      <w:r>
        <w:rPr>
          <w:rFonts w:hint="eastAsia" w:ascii="仿宋" w:hAnsi="仿宋" w:eastAsia="仿宋" w:cs="仿宋"/>
          <w:sz w:val="32"/>
          <w:szCs w:val="32"/>
          <w:lang w:val="en-US" w:eastAsia="zh-CN"/>
        </w:rPr>
        <w:t>组织</w:t>
      </w:r>
      <w:r>
        <w:rPr>
          <w:rFonts w:hint="eastAsia" w:ascii="仿宋" w:hAnsi="仿宋" w:eastAsia="仿宋" w:cs="仿宋"/>
          <w:sz w:val="32"/>
          <w:szCs w:val="32"/>
        </w:rPr>
        <w:t>的日常工作，</w:t>
      </w:r>
      <w:r>
        <w:rPr>
          <w:rFonts w:hint="eastAsia" w:ascii="仿宋" w:hAnsi="仿宋" w:eastAsia="仿宋" w:cs="仿宋"/>
          <w:sz w:val="32"/>
          <w:szCs w:val="32"/>
          <w:lang w:val="en-US" w:eastAsia="zh-CN"/>
        </w:rPr>
        <w:t>教务科研处</w:t>
      </w:r>
      <w:r>
        <w:rPr>
          <w:rFonts w:hint="eastAsia" w:ascii="仿宋" w:hAnsi="仿宋" w:eastAsia="仿宋" w:cs="仿宋"/>
          <w:sz w:val="32"/>
          <w:szCs w:val="32"/>
        </w:rPr>
        <w:t>负责单招的考试</w:t>
      </w:r>
      <w:r>
        <w:rPr>
          <w:rFonts w:hint="eastAsia" w:ascii="仿宋" w:hAnsi="仿宋" w:eastAsia="仿宋" w:cs="仿宋"/>
          <w:sz w:val="32"/>
          <w:szCs w:val="32"/>
          <w:lang w:eastAsia="zh-CN"/>
        </w:rPr>
        <w:t>组织</w:t>
      </w:r>
      <w:r>
        <w:rPr>
          <w:rFonts w:hint="eastAsia" w:ascii="仿宋" w:hAnsi="仿宋" w:eastAsia="仿宋" w:cs="仿宋"/>
          <w:sz w:val="32"/>
          <w:szCs w:val="32"/>
        </w:rPr>
        <w:t>工作。</w:t>
      </w:r>
    </w:p>
    <w:p w14:paraId="767C3C01">
      <w:pPr>
        <w:keepNext w:val="0"/>
        <w:keepLines w:val="0"/>
        <w:pageBreakBefore w:val="0"/>
        <w:numPr>
          <w:ilvl w:val="0"/>
          <w:numId w:val="0"/>
        </w:numPr>
        <w:kinsoku/>
        <w:wordWrap/>
        <w:overflowPunct/>
        <w:topLinePunct w:val="0"/>
        <w:autoSpaceDE/>
        <w:autoSpaceDN/>
        <w:bidi w:val="0"/>
        <w:adjustRightInd/>
        <w:snapToGrid/>
        <w:spacing w:line="560" w:lineRule="exact"/>
        <w:ind w:left="630" w:leftChars="0"/>
        <w:rPr>
          <w:rFonts w:hint="eastAsia" w:ascii="仿宋" w:hAnsi="仿宋" w:eastAsia="仿宋" w:cs="仿宋"/>
          <w:sz w:val="32"/>
          <w:szCs w:val="32"/>
        </w:rPr>
      </w:pPr>
      <w:r>
        <w:rPr>
          <w:rFonts w:hint="eastAsia" w:ascii="仿宋" w:hAnsi="仿宋" w:eastAsia="仿宋" w:cs="仿宋"/>
          <w:b/>
          <w:bCs/>
          <w:sz w:val="32"/>
          <w:szCs w:val="32"/>
          <w:lang w:val="en-US" w:eastAsia="zh-CN"/>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纪检监察室负责全程监督检查单招工作</w:t>
      </w:r>
      <w:r>
        <w:rPr>
          <w:rFonts w:hint="eastAsia" w:ascii="仿宋" w:hAnsi="仿宋" w:eastAsia="仿宋" w:cs="仿宋"/>
          <w:sz w:val="32"/>
          <w:szCs w:val="32"/>
        </w:rPr>
        <w:t>。</w:t>
      </w:r>
    </w:p>
    <w:p w14:paraId="01B7BAD5">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color w:val="auto"/>
          <w:sz w:val="32"/>
          <w:szCs w:val="32"/>
        </w:rPr>
      </w:pPr>
      <w:r>
        <w:rPr>
          <w:rFonts w:hint="eastAsia" w:ascii="仿宋" w:hAnsi="仿宋" w:eastAsia="仿宋" w:cs="仿宋"/>
          <w:b/>
          <w:bCs/>
          <w:color w:val="auto"/>
          <w:sz w:val="32"/>
          <w:szCs w:val="32"/>
          <w:lang w:val="en-US" w:eastAsia="zh-CN"/>
        </w:rPr>
        <w:t>第三章  单招报考</w:t>
      </w:r>
    </w:p>
    <w:p w14:paraId="1427DE19">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第八条  </w:t>
      </w:r>
      <w:r>
        <w:rPr>
          <w:rFonts w:hint="eastAsia" w:ascii="仿宋" w:hAnsi="仿宋" w:eastAsia="仿宋" w:cs="仿宋"/>
          <w:color w:val="auto"/>
          <w:sz w:val="32"/>
          <w:szCs w:val="32"/>
        </w:rPr>
        <w:t>符合我省202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年普通高考（含对口招生考试）报名条件并已参加高考报名的人员</w:t>
      </w:r>
      <w:r>
        <w:rPr>
          <w:rFonts w:hint="eastAsia" w:ascii="仿宋" w:hAnsi="仿宋" w:eastAsia="仿宋" w:cs="仿宋"/>
          <w:color w:val="auto"/>
          <w:sz w:val="32"/>
          <w:szCs w:val="32"/>
          <w:lang w:val="en-US" w:eastAsia="zh-CN"/>
        </w:rPr>
        <w:t>均可报考</w:t>
      </w:r>
      <w:r>
        <w:rPr>
          <w:rFonts w:hint="eastAsia" w:ascii="仿宋" w:hAnsi="仿宋" w:eastAsia="仿宋" w:cs="仿宋"/>
          <w:color w:val="auto"/>
          <w:sz w:val="32"/>
          <w:szCs w:val="32"/>
        </w:rPr>
        <w:t>。</w:t>
      </w:r>
    </w:p>
    <w:p w14:paraId="65ECF56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第九条 </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全省</w:t>
      </w:r>
      <w:r>
        <w:rPr>
          <w:rFonts w:hint="eastAsia" w:ascii="仿宋" w:hAnsi="仿宋" w:eastAsia="仿宋" w:cs="仿宋"/>
          <w:color w:val="auto"/>
          <w:sz w:val="32"/>
          <w:szCs w:val="32"/>
        </w:rPr>
        <w:t>单招</w:t>
      </w:r>
      <w:r>
        <w:rPr>
          <w:rFonts w:hint="eastAsia" w:ascii="仿宋" w:hAnsi="仿宋" w:eastAsia="仿宋" w:cs="仿宋"/>
          <w:color w:val="auto"/>
          <w:sz w:val="32"/>
          <w:szCs w:val="32"/>
          <w:lang w:val="en-US" w:eastAsia="zh-CN"/>
        </w:rPr>
        <w:t>统一报考和填报志愿时间为</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年2月</w:t>
      </w:r>
      <w:r>
        <w:rPr>
          <w:rFonts w:hint="eastAsia" w:ascii="仿宋" w:hAnsi="仿宋" w:eastAsia="仿宋" w:cs="仿宋"/>
          <w:color w:val="auto"/>
          <w:sz w:val="32"/>
          <w:szCs w:val="32"/>
          <w:lang w:val="en-US" w:eastAsia="zh-CN"/>
        </w:rPr>
        <w:t>18</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8:00</w:t>
      </w:r>
      <w:r>
        <w:rPr>
          <w:rFonts w:hint="eastAsia" w:ascii="仿宋" w:hAnsi="仿宋" w:eastAsia="仿宋" w:cs="仿宋"/>
          <w:color w:val="auto"/>
          <w:sz w:val="32"/>
          <w:szCs w:val="32"/>
          <w:lang w:val="en-US" w:eastAsia="zh-CN"/>
        </w:rPr>
        <w:t>开始</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5日</w:t>
      </w:r>
      <w:r>
        <w:rPr>
          <w:rFonts w:hint="eastAsia" w:ascii="仿宋" w:hAnsi="仿宋" w:eastAsia="仿宋" w:cs="仿宋"/>
          <w:color w:val="auto"/>
          <w:sz w:val="32"/>
          <w:szCs w:val="32"/>
          <w:lang w:val="en-US" w:eastAsia="zh-CN"/>
        </w:rPr>
        <w:t>17:00结束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实行网上报考和填报志愿，</w:t>
      </w:r>
      <w:r>
        <w:rPr>
          <w:rFonts w:hint="eastAsia" w:ascii="仿宋" w:hAnsi="仿宋" w:eastAsia="仿宋" w:cs="仿宋"/>
          <w:color w:val="auto"/>
          <w:sz w:val="32"/>
          <w:szCs w:val="32"/>
        </w:rPr>
        <w:t>单招报考设第一志愿和第二志愿</w:t>
      </w:r>
      <w:r>
        <w:rPr>
          <w:rFonts w:hint="eastAsia" w:ascii="仿宋" w:hAnsi="仿宋" w:eastAsia="仿宋" w:cs="仿宋"/>
          <w:color w:val="auto"/>
          <w:sz w:val="32"/>
          <w:szCs w:val="32"/>
          <w:lang w:eastAsia="zh-CN"/>
        </w:rPr>
        <w:t>。</w:t>
      </w:r>
    </w:p>
    <w:p w14:paraId="132AE4C2">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color w:val="auto"/>
          <w:spacing w:val="6"/>
          <w:sz w:val="32"/>
          <w:szCs w:val="32"/>
        </w:rPr>
      </w:pPr>
      <w:r>
        <w:rPr>
          <w:rFonts w:hint="eastAsia" w:ascii="仿宋" w:hAnsi="仿宋" w:eastAsia="仿宋" w:cs="仿宋"/>
          <w:color w:val="auto"/>
          <w:sz w:val="32"/>
          <w:szCs w:val="32"/>
          <w:lang w:val="en-US" w:eastAsia="zh-CN"/>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校网站https://sygyzyedu.com/公布的有关信息。</w:t>
      </w:r>
    </w:p>
    <w:p w14:paraId="0314F27A">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lang w:val="en-US" w:eastAsia="zh-CN"/>
        </w:rPr>
      </w:pPr>
      <w:r>
        <w:rPr>
          <w:rFonts w:hint="eastAsia" w:ascii="仿宋" w:hAnsi="仿宋" w:eastAsia="仿宋" w:cs="仿宋"/>
          <w:b/>
          <w:bCs/>
          <w:color w:val="auto"/>
          <w:sz w:val="32"/>
          <w:szCs w:val="32"/>
          <w:lang w:val="en-US" w:eastAsia="zh-CN"/>
        </w:rPr>
        <w:t xml:space="preserve">第十条  </w:t>
      </w:r>
      <w:r>
        <w:rPr>
          <w:rFonts w:hint="eastAsia" w:ascii="仿宋" w:hAnsi="仿宋" w:eastAsia="仿宋" w:cs="仿宋"/>
          <w:color w:val="auto"/>
          <w:sz w:val="32"/>
          <w:szCs w:val="32"/>
          <w:lang w:val="en-US" w:eastAsia="zh-CN"/>
        </w:rPr>
        <w:t>填报专业要求。我校普通类计划实行专业组志愿，考生在填报我校志愿时，需选择1个专业组中的1-2个专业，并确定是否选择专业服从调剂，单列计划中的退役军人、体育特长生可以在2025年单招专业中任选1-2个专业。</w:t>
      </w:r>
    </w:p>
    <w:p w14:paraId="7DD62661">
      <w:pPr>
        <w:keepNext w:val="0"/>
        <w:keepLines w:val="0"/>
        <w:pageBreakBefore w:val="0"/>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lang w:val="en-US" w:eastAsia="zh-CN"/>
        </w:rPr>
      </w:pPr>
      <w:r>
        <w:rPr>
          <w:rFonts w:hint="eastAsia" w:ascii="仿宋" w:hAnsi="仿宋" w:eastAsia="仿宋" w:cs="仿宋"/>
          <w:b/>
          <w:bCs/>
          <w:color w:val="auto"/>
          <w:sz w:val="32"/>
          <w:szCs w:val="32"/>
          <w:lang w:eastAsia="zh-CN"/>
        </w:rPr>
        <w:t>第十一条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退役军人身份认定。退役军人由户籍所在县（市、区）退役军人事务部门进行认定。将本人身份证、退出现役证（转业证）、《湖南省2025年高职单招报名身份审核（界定）表》等相关材料于2月22日 8:00 前交我校行政综合楼108办公室现场审核(联系方式0739-5058868),不能按要求提供证明材料的考生只能以普通高中往届生或同等学力人员身份报考，提供虚假证明材料的将依据教育部相关规定取消高考报名资格，已录取的取消录取资格。</w:t>
      </w:r>
    </w:p>
    <w:p w14:paraId="2FD8318D">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color w:val="auto"/>
          <w:sz w:val="32"/>
          <w:szCs w:val="32"/>
        </w:rPr>
      </w:pPr>
      <w:r>
        <w:rPr>
          <w:rFonts w:hint="eastAsia" w:ascii="仿宋" w:hAnsi="仿宋" w:eastAsia="仿宋" w:cs="仿宋"/>
          <w:b/>
          <w:bCs/>
          <w:color w:val="auto"/>
          <w:sz w:val="32"/>
          <w:szCs w:val="32"/>
          <w:lang w:val="en-US" w:eastAsia="zh-CN"/>
        </w:rPr>
        <w:t xml:space="preserve">第四章  </w:t>
      </w: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14:paraId="57F0BDCC">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第十二条  </w:t>
      </w:r>
      <w:r>
        <w:rPr>
          <w:rFonts w:hint="eastAsia" w:ascii="仿宋" w:hAnsi="仿宋" w:eastAsia="仿宋" w:cs="仿宋"/>
          <w:color w:val="auto"/>
          <w:sz w:val="32"/>
          <w:szCs w:val="32"/>
          <w:lang w:val="en-US" w:eastAsia="zh-CN"/>
        </w:rPr>
        <w:t>我校2025年单招总计划数为2150人，其中包含单列计划的退役军人5人、体育特长生25人（其中篮球7人，啦啦操8人，田径径赛100米2人、800米2人、1500米2人，田径田赛跳高2人、跳远2人）。本</w:t>
      </w:r>
      <w:r>
        <w:rPr>
          <w:rFonts w:hint="eastAsia" w:ascii="仿宋" w:hAnsi="仿宋" w:eastAsia="仿宋" w:cs="仿宋"/>
          <w:color w:val="auto"/>
          <w:sz w:val="32"/>
          <w:szCs w:val="32"/>
          <w:lang w:eastAsia="zh-CN"/>
        </w:rPr>
        <w:t>校</w:t>
      </w:r>
      <w:r>
        <w:rPr>
          <w:rFonts w:hint="eastAsia" w:ascii="仿宋" w:hAnsi="仿宋" w:eastAsia="仿宋" w:cs="仿宋"/>
          <w:color w:val="auto"/>
          <w:sz w:val="32"/>
          <w:szCs w:val="32"/>
          <w:lang w:val="en-US" w:eastAsia="zh-CN"/>
        </w:rPr>
        <w:t>2025年招生专业及计划数以湖南省教育考试院公布为准</w:t>
      </w:r>
      <w:r>
        <w:rPr>
          <w:rFonts w:hint="eastAsia" w:ascii="仿宋" w:hAnsi="仿宋" w:eastAsia="仿宋" w:cs="仿宋"/>
          <w:color w:val="auto"/>
          <w:sz w:val="32"/>
          <w:szCs w:val="32"/>
        </w:rPr>
        <w:t>，各专业最终学费标准以202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年湖南省物价主管部门审核为准。</w:t>
      </w:r>
    </w:p>
    <w:tbl>
      <w:tblPr>
        <w:tblStyle w:val="6"/>
        <w:tblW w:w="83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51"/>
        <w:gridCol w:w="1141"/>
        <w:gridCol w:w="3132"/>
        <w:gridCol w:w="1088"/>
        <w:gridCol w:w="1786"/>
      </w:tblGrid>
      <w:tr w14:paraId="58868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5" w:hRule="atLeast"/>
          <w:tblHeader/>
          <w:jc w:val="center"/>
        </w:trPr>
        <w:tc>
          <w:tcPr>
            <w:tcW w:w="1251" w:type="dxa"/>
            <w:shd w:val="clear" w:color="auto" w:fill="auto"/>
            <w:noWrap/>
            <w:vAlign w:val="center"/>
          </w:tcPr>
          <w:p w14:paraId="2842ADBF">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i w:val="0"/>
                <w:iCs w:val="0"/>
                <w:color w:val="auto"/>
                <w:sz w:val="24"/>
                <w:szCs w:val="24"/>
                <w:u w:val="none"/>
              </w:rPr>
            </w:pPr>
            <w:r>
              <w:rPr>
                <w:rFonts w:hint="eastAsia" w:ascii="仿宋" w:hAnsi="仿宋" w:eastAsia="仿宋" w:cs="仿宋"/>
                <w:b/>
                <w:bCs/>
                <w:i w:val="0"/>
                <w:iCs w:val="0"/>
                <w:color w:val="auto"/>
                <w:kern w:val="0"/>
                <w:sz w:val="24"/>
                <w:szCs w:val="24"/>
                <w:u w:val="none"/>
                <w:lang w:val="en-US" w:eastAsia="zh-CN" w:bidi="ar"/>
              </w:rPr>
              <w:t>专业组</w:t>
            </w:r>
          </w:p>
        </w:tc>
        <w:tc>
          <w:tcPr>
            <w:tcW w:w="1141" w:type="dxa"/>
            <w:shd w:val="clear" w:color="auto" w:fill="auto"/>
            <w:noWrap/>
            <w:vAlign w:val="center"/>
          </w:tcPr>
          <w:p w14:paraId="59FC12F4">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i w:val="0"/>
                <w:iCs w:val="0"/>
                <w:color w:val="auto"/>
                <w:sz w:val="24"/>
                <w:szCs w:val="24"/>
                <w:u w:val="none"/>
              </w:rPr>
            </w:pPr>
            <w:r>
              <w:rPr>
                <w:rFonts w:hint="eastAsia" w:ascii="仿宋" w:hAnsi="仿宋" w:eastAsia="仿宋" w:cs="仿宋"/>
                <w:b/>
                <w:bCs/>
                <w:i w:val="0"/>
                <w:iCs w:val="0"/>
                <w:color w:val="auto"/>
                <w:kern w:val="0"/>
                <w:sz w:val="24"/>
                <w:szCs w:val="24"/>
                <w:u w:val="none"/>
                <w:lang w:val="en-US" w:eastAsia="zh-CN" w:bidi="ar"/>
              </w:rPr>
              <w:t>专业代码</w:t>
            </w:r>
          </w:p>
        </w:tc>
        <w:tc>
          <w:tcPr>
            <w:tcW w:w="3132" w:type="dxa"/>
            <w:shd w:val="clear" w:color="auto" w:fill="auto"/>
            <w:noWrap/>
            <w:vAlign w:val="center"/>
          </w:tcPr>
          <w:p w14:paraId="3E5A5FF1">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i w:val="0"/>
                <w:iCs w:val="0"/>
                <w:color w:val="auto"/>
                <w:sz w:val="24"/>
                <w:szCs w:val="24"/>
                <w:u w:val="none"/>
              </w:rPr>
            </w:pPr>
            <w:r>
              <w:rPr>
                <w:rFonts w:hint="eastAsia" w:ascii="仿宋" w:hAnsi="仿宋" w:eastAsia="仿宋" w:cs="仿宋"/>
                <w:b/>
                <w:bCs/>
                <w:i w:val="0"/>
                <w:iCs w:val="0"/>
                <w:color w:val="auto"/>
                <w:kern w:val="0"/>
                <w:sz w:val="24"/>
                <w:szCs w:val="24"/>
                <w:u w:val="none"/>
                <w:lang w:val="en-US" w:eastAsia="zh-CN" w:bidi="ar"/>
              </w:rPr>
              <w:t>专业名称</w:t>
            </w:r>
          </w:p>
        </w:tc>
        <w:tc>
          <w:tcPr>
            <w:tcW w:w="1088" w:type="dxa"/>
            <w:shd w:val="clear" w:color="auto" w:fill="auto"/>
            <w:noWrap/>
            <w:vAlign w:val="center"/>
          </w:tcPr>
          <w:p w14:paraId="59F5A90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i w:val="0"/>
                <w:iCs w:val="0"/>
                <w:color w:val="auto"/>
                <w:sz w:val="24"/>
                <w:szCs w:val="24"/>
                <w:u w:val="none"/>
              </w:rPr>
            </w:pPr>
            <w:r>
              <w:rPr>
                <w:rFonts w:hint="eastAsia" w:ascii="仿宋" w:hAnsi="仿宋" w:eastAsia="仿宋" w:cs="仿宋"/>
                <w:b/>
                <w:bCs/>
                <w:i w:val="0"/>
                <w:iCs w:val="0"/>
                <w:color w:val="auto"/>
                <w:kern w:val="0"/>
                <w:sz w:val="24"/>
                <w:szCs w:val="24"/>
                <w:u w:val="none"/>
                <w:lang w:val="en-US" w:eastAsia="zh-CN" w:bidi="ar"/>
              </w:rPr>
              <w:t>学费（元/年）</w:t>
            </w:r>
          </w:p>
        </w:tc>
        <w:tc>
          <w:tcPr>
            <w:tcW w:w="1786" w:type="dxa"/>
            <w:shd w:val="clear" w:color="auto" w:fill="auto"/>
            <w:noWrap/>
            <w:vAlign w:val="center"/>
          </w:tcPr>
          <w:p w14:paraId="2955E20D">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i w:val="0"/>
                <w:iCs w:val="0"/>
                <w:color w:val="auto"/>
                <w:sz w:val="24"/>
                <w:szCs w:val="24"/>
                <w:u w:val="none"/>
              </w:rPr>
            </w:pPr>
            <w:r>
              <w:rPr>
                <w:rFonts w:hint="eastAsia" w:ascii="仿宋" w:hAnsi="仿宋" w:eastAsia="仿宋" w:cs="仿宋"/>
                <w:b/>
                <w:bCs/>
                <w:i w:val="0"/>
                <w:iCs w:val="0"/>
                <w:color w:val="auto"/>
                <w:kern w:val="0"/>
                <w:sz w:val="24"/>
                <w:szCs w:val="24"/>
                <w:u w:val="none"/>
                <w:lang w:val="en-US" w:eastAsia="zh-CN" w:bidi="ar"/>
              </w:rPr>
              <w:t>二级学院</w:t>
            </w:r>
          </w:p>
        </w:tc>
      </w:tr>
      <w:tr w14:paraId="2FC0C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restart"/>
            <w:shd w:val="clear" w:color="auto" w:fill="FFFFFF"/>
            <w:noWrap/>
            <w:vAlign w:val="center"/>
          </w:tcPr>
          <w:p w14:paraId="713E180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i w:val="0"/>
                <w:iCs w:val="0"/>
                <w:color w:val="auto"/>
                <w:sz w:val="24"/>
                <w:szCs w:val="24"/>
                <w:u w:val="none"/>
              </w:rPr>
            </w:pPr>
            <w:r>
              <w:rPr>
                <w:rFonts w:hint="eastAsia" w:ascii="仿宋" w:hAnsi="仿宋" w:eastAsia="仿宋" w:cs="仿宋"/>
                <w:b/>
                <w:bCs/>
                <w:i w:val="0"/>
                <w:iCs w:val="0"/>
                <w:color w:val="auto"/>
                <w:kern w:val="0"/>
                <w:sz w:val="24"/>
                <w:szCs w:val="24"/>
                <w:u w:val="none"/>
                <w:lang w:val="en-US" w:eastAsia="zh-CN" w:bidi="ar"/>
              </w:rPr>
              <w:t>专业组一</w:t>
            </w:r>
          </w:p>
        </w:tc>
        <w:tc>
          <w:tcPr>
            <w:tcW w:w="1141" w:type="dxa"/>
            <w:shd w:val="clear" w:color="auto" w:fill="FFFFFF"/>
            <w:noWrap/>
            <w:vAlign w:val="center"/>
          </w:tcPr>
          <w:p w14:paraId="49935D33">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510107</w:t>
            </w:r>
          </w:p>
        </w:tc>
        <w:tc>
          <w:tcPr>
            <w:tcW w:w="3132" w:type="dxa"/>
            <w:shd w:val="clear" w:color="auto" w:fill="FFFFFF"/>
            <w:noWrap/>
            <w:vAlign w:val="center"/>
          </w:tcPr>
          <w:p w14:paraId="4B5F30A3">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汽车智能技术</w:t>
            </w:r>
          </w:p>
        </w:tc>
        <w:tc>
          <w:tcPr>
            <w:tcW w:w="1088" w:type="dxa"/>
            <w:shd w:val="clear" w:color="auto" w:fill="FFFFFF"/>
            <w:noWrap/>
            <w:vAlign w:val="center"/>
          </w:tcPr>
          <w:p w14:paraId="7F32206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lang w:val="en-US"/>
              </w:rPr>
            </w:pPr>
            <w:r>
              <w:rPr>
                <w:rFonts w:hint="eastAsia" w:ascii="仿宋" w:hAnsi="仿宋" w:eastAsia="仿宋" w:cs="仿宋"/>
                <w:i w:val="0"/>
                <w:iCs w:val="0"/>
                <w:color w:val="auto"/>
                <w:kern w:val="0"/>
                <w:sz w:val="24"/>
                <w:szCs w:val="24"/>
                <w:u w:val="none"/>
                <w:lang w:val="en-US" w:eastAsia="zh-CN" w:bidi="ar"/>
              </w:rPr>
              <w:t>4600</w:t>
            </w:r>
          </w:p>
        </w:tc>
        <w:tc>
          <w:tcPr>
            <w:tcW w:w="1786" w:type="dxa"/>
            <w:shd w:val="clear" w:color="auto" w:fill="FFFFFF"/>
            <w:noWrap/>
            <w:vAlign w:val="center"/>
          </w:tcPr>
          <w:p w14:paraId="5566F211">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智能制造学院</w:t>
            </w:r>
          </w:p>
        </w:tc>
      </w:tr>
      <w:tr w14:paraId="5A540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524DF7D8">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680636CF">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460302</w:t>
            </w:r>
          </w:p>
        </w:tc>
        <w:tc>
          <w:tcPr>
            <w:tcW w:w="3132" w:type="dxa"/>
            <w:shd w:val="clear" w:color="auto" w:fill="FFFFFF"/>
            <w:noWrap/>
            <w:vAlign w:val="center"/>
          </w:tcPr>
          <w:p w14:paraId="435547DC">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智能机电技术</w:t>
            </w:r>
          </w:p>
        </w:tc>
        <w:tc>
          <w:tcPr>
            <w:tcW w:w="1088" w:type="dxa"/>
            <w:shd w:val="clear" w:color="auto" w:fill="FFFFFF"/>
            <w:noWrap/>
            <w:vAlign w:val="center"/>
          </w:tcPr>
          <w:p w14:paraId="3B73D862">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5060</w:t>
            </w:r>
          </w:p>
        </w:tc>
        <w:tc>
          <w:tcPr>
            <w:tcW w:w="1786" w:type="dxa"/>
            <w:shd w:val="clear" w:color="auto" w:fill="FFFFFF"/>
            <w:noWrap/>
            <w:vAlign w:val="center"/>
          </w:tcPr>
          <w:p w14:paraId="14FDCE21">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智能制造学院</w:t>
            </w:r>
          </w:p>
        </w:tc>
      </w:tr>
      <w:tr w14:paraId="5B309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2462C918">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021F39F4">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460306</w:t>
            </w:r>
          </w:p>
        </w:tc>
        <w:tc>
          <w:tcPr>
            <w:tcW w:w="3132" w:type="dxa"/>
            <w:shd w:val="clear" w:color="auto" w:fill="FFFFFF"/>
            <w:noWrap/>
            <w:vAlign w:val="center"/>
          </w:tcPr>
          <w:p w14:paraId="4831A37E">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电气自动化技术</w:t>
            </w:r>
          </w:p>
        </w:tc>
        <w:tc>
          <w:tcPr>
            <w:tcW w:w="1088" w:type="dxa"/>
            <w:shd w:val="clear" w:color="auto" w:fill="FFFFFF"/>
            <w:noWrap/>
            <w:vAlign w:val="center"/>
          </w:tcPr>
          <w:p w14:paraId="7876E72B">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5060</w:t>
            </w:r>
          </w:p>
        </w:tc>
        <w:tc>
          <w:tcPr>
            <w:tcW w:w="1786" w:type="dxa"/>
            <w:shd w:val="clear" w:color="auto" w:fill="FFFFFF"/>
            <w:noWrap/>
            <w:vAlign w:val="center"/>
          </w:tcPr>
          <w:p w14:paraId="63BBA6BD">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智能制造学院</w:t>
            </w:r>
          </w:p>
        </w:tc>
      </w:tr>
      <w:tr w14:paraId="5BB92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6C6223E4">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22643D63">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460702</w:t>
            </w:r>
          </w:p>
        </w:tc>
        <w:tc>
          <w:tcPr>
            <w:tcW w:w="3132" w:type="dxa"/>
            <w:shd w:val="clear" w:color="auto" w:fill="FFFFFF"/>
            <w:noWrap/>
            <w:vAlign w:val="center"/>
          </w:tcPr>
          <w:p w14:paraId="0473422A">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新能源汽车技术</w:t>
            </w:r>
          </w:p>
        </w:tc>
        <w:tc>
          <w:tcPr>
            <w:tcW w:w="1088" w:type="dxa"/>
            <w:shd w:val="clear" w:color="auto" w:fill="FFFFFF"/>
            <w:noWrap/>
            <w:vAlign w:val="center"/>
          </w:tcPr>
          <w:p w14:paraId="2F4E0D98">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4600</w:t>
            </w:r>
          </w:p>
        </w:tc>
        <w:tc>
          <w:tcPr>
            <w:tcW w:w="1786" w:type="dxa"/>
            <w:shd w:val="clear" w:color="auto" w:fill="FFFFFF"/>
            <w:noWrap/>
            <w:vAlign w:val="center"/>
          </w:tcPr>
          <w:p w14:paraId="088211DB">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sz w:val="24"/>
                <w:szCs w:val="24"/>
                <w:u w:val="none"/>
              </w:rPr>
            </w:pPr>
            <w:r>
              <w:rPr>
                <w:rFonts w:hint="eastAsia" w:ascii="仿宋" w:hAnsi="仿宋" w:eastAsia="仿宋" w:cs="仿宋"/>
                <w:i w:val="0"/>
                <w:iCs w:val="0"/>
                <w:color w:val="auto"/>
                <w:kern w:val="0"/>
                <w:sz w:val="24"/>
                <w:szCs w:val="24"/>
                <w:u w:val="none"/>
                <w:lang w:val="en-US" w:eastAsia="zh-CN" w:bidi="ar"/>
              </w:rPr>
              <w:t>智能制造学院</w:t>
            </w:r>
          </w:p>
        </w:tc>
      </w:tr>
      <w:tr w14:paraId="1B984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014F8919">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026A3D39">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510213</w:t>
            </w:r>
          </w:p>
        </w:tc>
        <w:tc>
          <w:tcPr>
            <w:tcW w:w="3132" w:type="dxa"/>
            <w:shd w:val="clear" w:color="auto" w:fill="FFFFFF"/>
            <w:noWrap/>
            <w:vAlign w:val="center"/>
          </w:tcPr>
          <w:p w14:paraId="4301D8F2">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移动应用开发</w:t>
            </w:r>
          </w:p>
        </w:tc>
        <w:tc>
          <w:tcPr>
            <w:tcW w:w="1088" w:type="dxa"/>
            <w:shd w:val="clear" w:color="auto" w:fill="FFFFFF"/>
            <w:noWrap/>
            <w:vAlign w:val="center"/>
          </w:tcPr>
          <w:p w14:paraId="42A13831">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4600</w:t>
            </w:r>
          </w:p>
        </w:tc>
        <w:tc>
          <w:tcPr>
            <w:tcW w:w="1786" w:type="dxa"/>
            <w:shd w:val="clear" w:color="auto" w:fill="FFFFFF"/>
            <w:noWrap/>
            <w:vAlign w:val="center"/>
          </w:tcPr>
          <w:p w14:paraId="07E76B78">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人工智能学院</w:t>
            </w:r>
          </w:p>
        </w:tc>
      </w:tr>
      <w:tr w14:paraId="27E3C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3CC79912">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7211AB3F">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510102</w:t>
            </w:r>
          </w:p>
        </w:tc>
        <w:tc>
          <w:tcPr>
            <w:tcW w:w="3132" w:type="dxa"/>
            <w:shd w:val="clear" w:color="auto" w:fill="FFFFFF"/>
            <w:noWrap/>
            <w:vAlign w:val="center"/>
          </w:tcPr>
          <w:p w14:paraId="50EC2314">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物联网应用技术</w:t>
            </w:r>
          </w:p>
        </w:tc>
        <w:tc>
          <w:tcPr>
            <w:tcW w:w="1088" w:type="dxa"/>
            <w:shd w:val="clear" w:color="auto" w:fill="FFFFFF"/>
            <w:noWrap/>
            <w:vAlign w:val="center"/>
          </w:tcPr>
          <w:p w14:paraId="7B13CA4B">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5060</w:t>
            </w:r>
          </w:p>
        </w:tc>
        <w:tc>
          <w:tcPr>
            <w:tcW w:w="1786" w:type="dxa"/>
            <w:shd w:val="clear" w:color="auto" w:fill="FFFFFF"/>
            <w:noWrap/>
            <w:vAlign w:val="center"/>
          </w:tcPr>
          <w:p w14:paraId="14F1462B">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人工智能学院</w:t>
            </w:r>
          </w:p>
        </w:tc>
      </w:tr>
      <w:tr w14:paraId="1AD27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549DABFB">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67ADFD41">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510206</w:t>
            </w:r>
          </w:p>
        </w:tc>
        <w:tc>
          <w:tcPr>
            <w:tcW w:w="3132" w:type="dxa"/>
            <w:shd w:val="clear" w:color="auto" w:fill="FFFFFF"/>
            <w:noWrap/>
            <w:vAlign w:val="center"/>
          </w:tcPr>
          <w:p w14:paraId="66727232">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云计算技术应用</w:t>
            </w:r>
          </w:p>
        </w:tc>
        <w:tc>
          <w:tcPr>
            <w:tcW w:w="1088" w:type="dxa"/>
            <w:shd w:val="clear" w:color="auto" w:fill="FFFFFF"/>
            <w:noWrap/>
            <w:vAlign w:val="center"/>
          </w:tcPr>
          <w:p w14:paraId="766AE5B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5060</w:t>
            </w:r>
          </w:p>
        </w:tc>
        <w:tc>
          <w:tcPr>
            <w:tcW w:w="1786" w:type="dxa"/>
            <w:shd w:val="clear" w:color="auto" w:fill="FFFFFF"/>
            <w:noWrap/>
            <w:vAlign w:val="center"/>
          </w:tcPr>
          <w:p w14:paraId="34182D8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人工智能学院</w:t>
            </w:r>
          </w:p>
        </w:tc>
      </w:tr>
      <w:tr w14:paraId="2B8EE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1E46D472">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7C8F8983">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510215</w:t>
            </w:r>
          </w:p>
        </w:tc>
        <w:tc>
          <w:tcPr>
            <w:tcW w:w="3132" w:type="dxa"/>
            <w:shd w:val="clear" w:color="auto" w:fill="FFFFFF"/>
            <w:noWrap/>
            <w:vAlign w:val="center"/>
          </w:tcPr>
          <w:p w14:paraId="322B87C0">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动漫制作技术</w:t>
            </w:r>
          </w:p>
        </w:tc>
        <w:tc>
          <w:tcPr>
            <w:tcW w:w="1088" w:type="dxa"/>
            <w:shd w:val="clear" w:color="auto" w:fill="FFFFFF"/>
            <w:noWrap/>
            <w:vAlign w:val="center"/>
          </w:tcPr>
          <w:p w14:paraId="5245465E">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9000</w:t>
            </w:r>
          </w:p>
        </w:tc>
        <w:tc>
          <w:tcPr>
            <w:tcW w:w="1786" w:type="dxa"/>
            <w:shd w:val="clear" w:color="auto" w:fill="FFFFFF"/>
            <w:noWrap/>
            <w:vAlign w:val="center"/>
          </w:tcPr>
          <w:p w14:paraId="40E07155">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人工智能学院</w:t>
            </w:r>
          </w:p>
        </w:tc>
      </w:tr>
      <w:tr w14:paraId="67E1A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restart"/>
            <w:shd w:val="clear" w:color="auto" w:fill="FFFFFF"/>
            <w:noWrap/>
            <w:vAlign w:val="center"/>
          </w:tcPr>
          <w:p w14:paraId="1E166B2F">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b/>
                <w:bCs/>
                <w:i w:val="0"/>
                <w:iCs w:val="0"/>
                <w:color w:val="auto"/>
                <w:sz w:val="24"/>
                <w:szCs w:val="24"/>
                <w:u w:val="none"/>
              </w:rPr>
            </w:pPr>
            <w:r>
              <w:rPr>
                <w:rFonts w:hint="eastAsia" w:ascii="仿宋" w:hAnsi="仿宋" w:eastAsia="仿宋" w:cs="仿宋"/>
                <w:b/>
                <w:bCs/>
                <w:i w:val="0"/>
                <w:iCs w:val="0"/>
                <w:color w:val="auto"/>
                <w:kern w:val="0"/>
                <w:sz w:val="24"/>
                <w:szCs w:val="24"/>
                <w:u w:val="none"/>
                <w:lang w:val="en-US" w:eastAsia="zh-CN" w:bidi="ar"/>
              </w:rPr>
              <w:t>专业组二</w:t>
            </w:r>
          </w:p>
        </w:tc>
        <w:tc>
          <w:tcPr>
            <w:tcW w:w="1141" w:type="dxa"/>
            <w:shd w:val="clear" w:color="auto" w:fill="FFFFFF"/>
            <w:noWrap/>
            <w:vAlign w:val="center"/>
          </w:tcPr>
          <w:p w14:paraId="4481E4C4">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590302</w:t>
            </w:r>
          </w:p>
        </w:tc>
        <w:tc>
          <w:tcPr>
            <w:tcW w:w="3132" w:type="dxa"/>
            <w:shd w:val="clear" w:color="auto" w:fill="FFFFFF"/>
            <w:noWrap/>
            <w:vAlign w:val="center"/>
          </w:tcPr>
          <w:p w14:paraId="42DA41C8">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智慧健康养老服务与管理</w:t>
            </w:r>
          </w:p>
        </w:tc>
        <w:tc>
          <w:tcPr>
            <w:tcW w:w="1088" w:type="dxa"/>
            <w:shd w:val="clear" w:color="auto" w:fill="FFFFFF"/>
            <w:noWrap/>
            <w:vAlign w:val="center"/>
          </w:tcPr>
          <w:p w14:paraId="11DC8885">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86" w:type="dxa"/>
            <w:shd w:val="clear" w:color="auto" w:fill="FFFFFF"/>
            <w:noWrap/>
            <w:vAlign w:val="center"/>
          </w:tcPr>
          <w:p w14:paraId="44FDC23B">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智慧康养学院</w:t>
            </w:r>
          </w:p>
        </w:tc>
      </w:tr>
      <w:tr w14:paraId="46319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406555AE">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3F90B764">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530302</w:t>
            </w:r>
          </w:p>
        </w:tc>
        <w:tc>
          <w:tcPr>
            <w:tcW w:w="3132" w:type="dxa"/>
            <w:shd w:val="clear" w:color="auto" w:fill="FFFFFF"/>
            <w:noWrap/>
            <w:vAlign w:val="center"/>
          </w:tcPr>
          <w:p w14:paraId="13D63B3F">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大数据与会计</w:t>
            </w:r>
          </w:p>
        </w:tc>
        <w:tc>
          <w:tcPr>
            <w:tcW w:w="1088" w:type="dxa"/>
            <w:shd w:val="clear" w:color="auto" w:fill="FFFFFF"/>
            <w:noWrap/>
            <w:vAlign w:val="center"/>
          </w:tcPr>
          <w:p w14:paraId="6647E64D">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86" w:type="dxa"/>
            <w:shd w:val="clear" w:color="auto" w:fill="FFFFFF"/>
            <w:noWrap/>
            <w:vAlign w:val="center"/>
          </w:tcPr>
          <w:p w14:paraId="66BB840F">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数字设计学院</w:t>
            </w:r>
          </w:p>
        </w:tc>
      </w:tr>
      <w:tr w14:paraId="6ED2E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655E398E">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44D58C2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530701</w:t>
            </w:r>
          </w:p>
        </w:tc>
        <w:tc>
          <w:tcPr>
            <w:tcW w:w="3132" w:type="dxa"/>
            <w:shd w:val="clear" w:color="auto" w:fill="FFFFFF"/>
            <w:noWrap/>
            <w:vAlign w:val="center"/>
          </w:tcPr>
          <w:p w14:paraId="4D5F9CD8">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电子商务</w:t>
            </w:r>
          </w:p>
        </w:tc>
        <w:tc>
          <w:tcPr>
            <w:tcW w:w="1088" w:type="dxa"/>
            <w:shd w:val="clear" w:color="auto" w:fill="FFFFFF"/>
            <w:noWrap/>
            <w:vAlign w:val="center"/>
          </w:tcPr>
          <w:p w14:paraId="2BC2B628">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3500</w:t>
            </w:r>
          </w:p>
        </w:tc>
        <w:tc>
          <w:tcPr>
            <w:tcW w:w="1786" w:type="dxa"/>
            <w:shd w:val="clear" w:color="auto" w:fill="FFFFFF"/>
            <w:noWrap/>
            <w:vAlign w:val="center"/>
          </w:tcPr>
          <w:p w14:paraId="734DCFDC">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数字设计学院</w:t>
            </w:r>
          </w:p>
        </w:tc>
      </w:tr>
      <w:tr w14:paraId="68FCA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10CFB14D">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05DCE2E9">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550103</w:t>
            </w:r>
          </w:p>
        </w:tc>
        <w:tc>
          <w:tcPr>
            <w:tcW w:w="3132" w:type="dxa"/>
            <w:shd w:val="clear" w:color="auto" w:fill="FFFFFF"/>
            <w:noWrap/>
            <w:vAlign w:val="center"/>
          </w:tcPr>
          <w:p w14:paraId="0076CAEB">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数字媒体艺术设计</w:t>
            </w:r>
          </w:p>
        </w:tc>
        <w:tc>
          <w:tcPr>
            <w:tcW w:w="1088" w:type="dxa"/>
            <w:shd w:val="clear" w:color="auto" w:fill="FFFFFF"/>
            <w:noWrap/>
            <w:vAlign w:val="center"/>
          </w:tcPr>
          <w:p w14:paraId="75C54B7A">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5500</w:t>
            </w:r>
          </w:p>
        </w:tc>
        <w:tc>
          <w:tcPr>
            <w:tcW w:w="1786" w:type="dxa"/>
            <w:shd w:val="clear" w:color="auto" w:fill="FFFFFF"/>
            <w:noWrap/>
            <w:vAlign w:val="center"/>
          </w:tcPr>
          <w:p w14:paraId="1F9A5156">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数字设计学院</w:t>
            </w:r>
          </w:p>
        </w:tc>
      </w:tr>
      <w:tr w14:paraId="57057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34ECEFA0">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3EC3F55D">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550101</w:t>
            </w:r>
          </w:p>
        </w:tc>
        <w:tc>
          <w:tcPr>
            <w:tcW w:w="3132" w:type="dxa"/>
            <w:shd w:val="clear" w:color="auto" w:fill="FFFFFF"/>
            <w:noWrap/>
            <w:vAlign w:val="center"/>
          </w:tcPr>
          <w:p w14:paraId="23145E4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艺术设计（视觉传达设计）</w:t>
            </w:r>
          </w:p>
        </w:tc>
        <w:tc>
          <w:tcPr>
            <w:tcW w:w="1088" w:type="dxa"/>
            <w:shd w:val="clear" w:color="auto" w:fill="FFFFFF"/>
            <w:vAlign w:val="center"/>
          </w:tcPr>
          <w:p w14:paraId="3FFAC4B9">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5500</w:t>
            </w:r>
          </w:p>
        </w:tc>
        <w:tc>
          <w:tcPr>
            <w:tcW w:w="1786" w:type="dxa"/>
            <w:shd w:val="clear" w:color="auto" w:fill="FFFFFF"/>
            <w:noWrap/>
            <w:vAlign w:val="center"/>
          </w:tcPr>
          <w:p w14:paraId="7D8552B8">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数字设计学院</w:t>
            </w:r>
          </w:p>
        </w:tc>
      </w:tr>
      <w:tr w14:paraId="746F9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7" w:hRule="atLeast"/>
          <w:jc w:val="center"/>
        </w:trPr>
        <w:tc>
          <w:tcPr>
            <w:tcW w:w="1251" w:type="dxa"/>
            <w:vMerge w:val="continue"/>
            <w:shd w:val="clear" w:color="auto" w:fill="FFFFFF"/>
            <w:noWrap/>
            <w:vAlign w:val="center"/>
          </w:tcPr>
          <w:p w14:paraId="1072587E">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7A21FEED">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550101</w:t>
            </w:r>
          </w:p>
        </w:tc>
        <w:tc>
          <w:tcPr>
            <w:tcW w:w="3132" w:type="dxa"/>
            <w:shd w:val="clear" w:color="auto" w:fill="FFFFFF"/>
            <w:noWrap/>
            <w:vAlign w:val="center"/>
          </w:tcPr>
          <w:p w14:paraId="55DD24CB">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艺术设计(室内艺术设计）</w:t>
            </w:r>
          </w:p>
        </w:tc>
        <w:tc>
          <w:tcPr>
            <w:tcW w:w="1088" w:type="dxa"/>
            <w:shd w:val="clear" w:color="auto" w:fill="FFFFFF"/>
            <w:vAlign w:val="center"/>
          </w:tcPr>
          <w:p w14:paraId="0B3CE007">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5500</w:t>
            </w:r>
          </w:p>
        </w:tc>
        <w:tc>
          <w:tcPr>
            <w:tcW w:w="1786" w:type="dxa"/>
            <w:shd w:val="clear" w:color="auto" w:fill="FFFFFF"/>
            <w:noWrap/>
            <w:vAlign w:val="center"/>
          </w:tcPr>
          <w:p w14:paraId="5A4CC34F">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0"/>
                <w:sz w:val="24"/>
                <w:szCs w:val="24"/>
                <w:u w:val="none"/>
                <w:lang w:val="en-US" w:eastAsia="zh-CN" w:bidi="ar"/>
              </w:rPr>
            </w:pPr>
            <w:r>
              <w:rPr>
                <w:rFonts w:hint="eastAsia" w:ascii="仿宋" w:hAnsi="仿宋" w:eastAsia="仿宋" w:cs="仿宋"/>
                <w:i w:val="0"/>
                <w:iCs w:val="0"/>
                <w:color w:val="auto"/>
                <w:kern w:val="0"/>
                <w:sz w:val="24"/>
                <w:szCs w:val="24"/>
                <w:u w:val="none"/>
                <w:lang w:val="en-US" w:eastAsia="zh-CN" w:bidi="ar"/>
              </w:rPr>
              <w:t>数字设计学院</w:t>
            </w:r>
          </w:p>
        </w:tc>
      </w:tr>
      <w:tr w14:paraId="2C5D4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48" w:hRule="atLeast"/>
          <w:jc w:val="center"/>
        </w:trPr>
        <w:tc>
          <w:tcPr>
            <w:tcW w:w="1251" w:type="dxa"/>
            <w:vMerge w:val="continue"/>
            <w:shd w:val="clear" w:color="auto" w:fill="FFFFFF"/>
            <w:noWrap/>
            <w:vAlign w:val="center"/>
          </w:tcPr>
          <w:p w14:paraId="60BCCFE6">
            <w:pPr>
              <w:keepNext w:val="0"/>
              <w:keepLines w:val="0"/>
              <w:pageBreakBefore w:val="0"/>
              <w:kinsoku/>
              <w:wordWrap/>
              <w:overflowPunct/>
              <w:topLinePunct w:val="0"/>
              <w:autoSpaceDE/>
              <w:autoSpaceDN/>
              <w:bidi w:val="0"/>
              <w:adjustRightInd/>
              <w:snapToGrid/>
              <w:spacing w:line="560" w:lineRule="exact"/>
              <w:jc w:val="center"/>
              <w:rPr>
                <w:rFonts w:hint="eastAsia" w:ascii="仿宋" w:hAnsi="仿宋" w:eastAsia="仿宋" w:cs="仿宋"/>
                <w:b/>
                <w:bCs/>
                <w:i w:val="0"/>
                <w:iCs w:val="0"/>
                <w:color w:val="auto"/>
                <w:sz w:val="24"/>
                <w:szCs w:val="24"/>
                <w:u w:val="none"/>
              </w:rPr>
            </w:pPr>
          </w:p>
        </w:tc>
        <w:tc>
          <w:tcPr>
            <w:tcW w:w="1141" w:type="dxa"/>
            <w:shd w:val="clear" w:color="auto" w:fill="FFFFFF"/>
            <w:noWrap/>
            <w:vAlign w:val="center"/>
          </w:tcPr>
          <w:p w14:paraId="303C7CC5">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550105</w:t>
            </w:r>
          </w:p>
        </w:tc>
        <w:tc>
          <w:tcPr>
            <w:tcW w:w="3132" w:type="dxa"/>
            <w:shd w:val="clear" w:color="auto" w:fill="FFFFFF"/>
            <w:noWrap/>
            <w:vAlign w:val="center"/>
          </w:tcPr>
          <w:p w14:paraId="144298B3">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服装与服饰设计</w:t>
            </w:r>
          </w:p>
        </w:tc>
        <w:tc>
          <w:tcPr>
            <w:tcW w:w="1088" w:type="dxa"/>
            <w:shd w:val="clear" w:color="auto" w:fill="FFFFFF"/>
            <w:vAlign w:val="center"/>
          </w:tcPr>
          <w:p w14:paraId="5B269D19">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5500</w:t>
            </w:r>
          </w:p>
        </w:tc>
        <w:tc>
          <w:tcPr>
            <w:tcW w:w="1786" w:type="dxa"/>
            <w:shd w:val="clear" w:color="auto" w:fill="FFFFFF"/>
            <w:noWrap/>
            <w:vAlign w:val="center"/>
          </w:tcPr>
          <w:p w14:paraId="73972790">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仿宋" w:hAnsi="仿宋" w:eastAsia="仿宋" w:cs="仿宋"/>
                <w:i w:val="0"/>
                <w:iCs w:val="0"/>
                <w:color w:val="auto"/>
                <w:kern w:val="2"/>
                <w:sz w:val="24"/>
                <w:szCs w:val="24"/>
                <w:u w:val="none"/>
                <w:lang w:val="en-US" w:eastAsia="zh-CN" w:bidi="ar-SA"/>
              </w:rPr>
            </w:pPr>
            <w:r>
              <w:rPr>
                <w:rFonts w:hint="eastAsia" w:ascii="仿宋" w:hAnsi="仿宋" w:eastAsia="仿宋" w:cs="仿宋"/>
                <w:i w:val="0"/>
                <w:iCs w:val="0"/>
                <w:color w:val="auto"/>
                <w:kern w:val="0"/>
                <w:sz w:val="24"/>
                <w:szCs w:val="24"/>
                <w:u w:val="none"/>
                <w:lang w:val="en-US" w:eastAsia="zh-CN" w:bidi="ar"/>
              </w:rPr>
              <w:t>数字设计学院</w:t>
            </w:r>
          </w:p>
        </w:tc>
      </w:tr>
    </w:tbl>
    <w:p w14:paraId="79859CE6">
      <w:pPr>
        <w:keepNext w:val="0"/>
        <w:keepLines w:val="0"/>
        <w:pageBreakBefore w:val="0"/>
        <w:widowControl/>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kern w:val="0"/>
          <w:sz w:val="32"/>
          <w:szCs w:val="32"/>
          <w:lang w:val="en-US" w:eastAsia="zh-CN"/>
        </w:rPr>
      </w:pPr>
      <w:r>
        <w:rPr>
          <w:rFonts w:hint="eastAsia" w:ascii="仿宋" w:hAnsi="仿宋" w:eastAsia="仿宋" w:cs="仿宋"/>
          <w:b/>
          <w:bCs/>
          <w:sz w:val="32"/>
          <w:szCs w:val="32"/>
          <w:lang w:val="en-US" w:eastAsia="zh-CN"/>
        </w:rPr>
        <w:t xml:space="preserve">第十三条 </w:t>
      </w:r>
      <w:r>
        <w:rPr>
          <w:rFonts w:hint="eastAsia" w:ascii="仿宋" w:hAnsi="仿宋" w:eastAsia="仿宋" w:cs="仿宋"/>
          <w:b/>
          <w:bCs/>
          <w:sz w:val="32"/>
          <w:szCs w:val="32"/>
          <w:lang w:val="en-US" w:eastAsia="zh-CN"/>
        </w:rPr>
        <w:t xml:space="preserve"> </w:t>
      </w:r>
      <w:r>
        <w:rPr>
          <w:rFonts w:hint="eastAsia" w:ascii="仿宋" w:hAnsi="仿宋" w:eastAsia="仿宋" w:cs="仿宋"/>
          <w:kern w:val="0"/>
          <w:sz w:val="32"/>
          <w:szCs w:val="32"/>
          <w:lang w:val="en-US" w:eastAsia="zh-CN"/>
        </w:rPr>
        <w:t>单</w:t>
      </w:r>
      <w:r>
        <w:rPr>
          <w:rFonts w:hint="eastAsia" w:ascii="仿宋" w:hAnsi="仿宋" w:eastAsia="仿宋" w:cs="仿宋"/>
          <w:kern w:val="0"/>
          <w:sz w:val="32"/>
          <w:szCs w:val="32"/>
        </w:rPr>
        <w:t>列计划</w:t>
      </w:r>
      <w:r>
        <w:rPr>
          <w:rFonts w:hint="eastAsia" w:ascii="仿宋" w:hAnsi="仿宋" w:eastAsia="仿宋" w:cs="仿宋"/>
          <w:kern w:val="0"/>
          <w:sz w:val="32"/>
          <w:szCs w:val="32"/>
          <w:lang w:val="en-US" w:eastAsia="zh-CN"/>
        </w:rPr>
        <w:t>及专业说明。根据省教育厅政策规定，单列计划纳入我校单招总计划，且均包含在各相关专业的招生计划内，未录满的计划自动转为普通类计划。</w:t>
      </w:r>
    </w:p>
    <w:p w14:paraId="374125C5">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auto"/>
          <w:kern w:val="0"/>
          <w:sz w:val="32"/>
          <w:szCs w:val="32"/>
          <w:lang w:val="en-US" w:eastAsia="zh-CN"/>
        </w:rPr>
      </w:pPr>
      <w:r>
        <w:rPr>
          <w:rFonts w:hint="eastAsia" w:ascii="仿宋" w:hAnsi="仿宋" w:eastAsia="仿宋" w:cs="仿宋"/>
          <w:color w:val="auto"/>
          <w:kern w:val="0"/>
          <w:sz w:val="32"/>
          <w:szCs w:val="32"/>
          <w:lang w:val="en-US" w:eastAsia="zh-CN"/>
        </w:rPr>
        <w:t>1.退役军人计划5人，考生可在上表专业范围内自行选择报考，但每个专业最多录取3人。</w:t>
      </w:r>
    </w:p>
    <w:p w14:paraId="521F25C3">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kern w:val="0"/>
          <w:sz w:val="32"/>
          <w:szCs w:val="32"/>
          <w:lang w:val="en-US" w:eastAsia="zh-CN"/>
        </w:rPr>
      </w:pPr>
      <w:r>
        <w:rPr>
          <w:rFonts w:hint="eastAsia" w:ascii="仿宋" w:hAnsi="仿宋" w:eastAsia="仿宋" w:cs="仿宋"/>
          <w:color w:val="auto"/>
          <w:kern w:val="0"/>
          <w:sz w:val="32"/>
          <w:szCs w:val="32"/>
          <w:lang w:val="en-US" w:eastAsia="zh-CN"/>
        </w:rPr>
        <w:t>2.体育特长生招生计划25人，考生可在上表单招专业范围内自行选择报考专业，但每个专业最多录取特长生5人。</w:t>
      </w:r>
    </w:p>
    <w:p w14:paraId="2C28249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kern w:val="0"/>
          <w:sz w:val="32"/>
          <w:szCs w:val="32"/>
          <w:lang w:val="en-US" w:eastAsia="zh-CN"/>
        </w:rPr>
      </w:pPr>
      <w:r>
        <w:rPr>
          <w:rFonts w:hint="eastAsia" w:ascii="仿宋" w:hAnsi="仿宋" w:eastAsia="仿宋" w:cs="仿宋"/>
          <w:b/>
          <w:bCs/>
          <w:kern w:val="0"/>
          <w:sz w:val="32"/>
          <w:szCs w:val="32"/>
          <w:lang w:val="en-US" w:eastAsia="zh-CN"/>
        </w:rPr>
        <w:t xml:space="preserve">第十四条  </w:t>
      </w:r>
      <w:r>
        <w:rPr>
          <w:rFonts w:hint="eastAsia" w:ascii="仿宋" w:hAnsi="仿宋" w:eastAsia="仿宋" w:cs="仿宋"/>
          <w:kern w:val="0"/>
          <w:sz w:val="32"/>
          <w:szCs w:val="32"/>
          <w:lang w:val="en-US" w:eastAsia="zh-CN"/>
        </w:rPr>
        <w:t>学院在</w:t>
      </w:r>
      <w:r>
        <w:rPr>
          <w:rFonts w:hint="eastAsia" w:ascii="仿宋" w:hAnsi="仿宋" w:eastAsia="仿宋" w:cs="仿宋"/>
          <w:kern w:val="0"/>
          <w:sz w:val="32"/>
          <w:szCs w:val="32"/>
          <w:lang w:eastAsia="zh-CN"/>
        </w:rPr>
        <w:t>考试结束后，以实际参考人数为基数，按比例确定各专业不同类别考生的计划数。</w:t>
      </w:r>
      <w:r>
        <w:rPr>
          <w:rFonts w:hint="eastAsia" w:ascii="仿宋" w:hAnsi="仿宋" w:eastAsia="仿宋" w:cs="仿宋"/>
          <w:kern w:val="0"/>
          <w:sz w:val="32"/>
          <w:szCs w:val="32"/>
        </w:rPr>
        <w:t>各专业各类别计划确定并公布后，一律不调整和追加</w:t>
      </w:r>
      <w:r>
        <w:rPr>
          <w:rFonts w:hint="eastAsia" w:ascii="仿宋" w:hAnsi="仿宋" w:eastAsia="仿宋" w:cs="仿宋"/>
          <w:kern w:val="0"/>
          <w:sz w:val="32"/>
          <w:szCs w:val="32"/>
          <w:lang w:eastAsia="zh-CN"/>
        </w:rPr>
        <w:t>。单招未完成的计划转为统招计划使用。</w:t>
      </w:r>
    </w:p>
    <w:p w14:paraId="2BD30227">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第五章  单招考试</w:t>
      </w:r>
    </w:p>
    <w:p w14:paraId="5196A1A2">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第十五条  </w:t>
      </w:r>
      <w:r>
        <w:rPr>
          <w:rFonts w:hint="eastAsia" w:ascii="仿宋" w:hAnsi="仿宋" w:eastAsia="仿宋" w:cs="仿宋"/>
          <w:sz w:val="32"/>
          <w:szCs w:val="32"/>
          <w:lang w:val="en-US" w:eastAsia="zh-CN"/>
        </w:rPr>
        <w:t>学院</w:t>
      </w:r>
      <w:r>
        <w:rPr>
          <w:rFonts w:hint="eastAsia" w:ascii="仿宋" w:hAnsi="仿宋" w:eastAsia="仿宋" w:cs="仿宋"/>
          <w:sz w:val="32"/>
          <w:szCs w:val="32"/>
        </w:rPr>
        <w:t>将本着公平、公正、择优录取的原则，按照国家教育考试相关规定，在省教育厅、省教育考试院的指导和监督下组织单</w:t>
      </w:r>
      <w:r>
        <w:rPr>
          <w:rFonts w:hint="eastAsia" w:ascii="仿宋" w:hAnsi="仿宋" w:eastAsia="仿宋" w:cs="仿宋"/>
          <w:sz w:val="32"/>
          <w:szCs w:val="32"/>
          <w:lang w:val="en-US" w:eastAsia="zh-CN"/>
        </w:rPr>
        <w:t>招考试的相关</w:t>
      </w:r>
      <w:r>
        <w:rPr>
          <w:rFonts w:hint="eastAsia" w:ascii="仿宋" w:hAnsi="仿宋" w:eastAsia="仿宋" w:cs="仿宋"/>
          <w:sz w:val="32"/>
          <w:szCs w:val="32"/>
        </w:rPr>
        <w:t>工作。</w:t>
      </w:r>
    </w:p>
    <w:p w14:paraId="2950DCFF">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eastAsia="zh-CN"/>
        </w:rPr>
        <w:t>第十六条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参加</w:t>
      </w:r>
      <w:r>
        <w:rPr>
          <w:rFonts w:hint="eastAsia" w:ascii="仿宋" w:hAnsi="仿宋" w:eastAsia="仿宋" w:cs="仿宋"/>
          <w:sz w:val="32"/>
          <w:szCs w:val="32"/>
          <w:lang w:val="en-US" w:eastAsia="zh-CN"/>
        </w:rPr>
        <w:t>学院</w:t>
      </w:r>
      <w:r>
        <w:rPr>
          <w:rFonts w:hint="eastAsia" w:ascii="仿宋" w:hAnsi="仿宋" w:eastAsia="仿宋" w:cs="仿宋"/>
          <w:sz w:val="32"/>
          <w:szCs w:val="32"/>
        </w:rPr>
        <w:t>今年单招的考生分为应届普通高中毕业考生（具有202</w:t>
      </w:r>
      <w:r>
        <w:rPr>
          <w:rFonts w:hint="eastAsia" w:ascii="仿宋" w:hAnsi="仿宋" w:eastAsia="仿宋" w:cs="仿宋"/>
          <w:sz w:val="32"/>
          <w:szCs w:val="32"/>
          <w:lang w:val="en-US" w:eastAsia="zh-CN"/>
        </w:rPr>
        <w:t>4</w:t>
      </w:r>
      <w:r>
        <w:rPr>
          <w:rFonts w:hint="eastAsia" w:ascii="仿宋" w:hAnsi="仿宋" w:eastAsia="仿宋" w:cs="仿宋"/>
          <w:sz w:val="32"/>
          <w:szCs w:val="32"/>
        </w:rPr>
        <w:t>年普通高中学业水平合格性考试</w:t>
      </w:r>
      <w:r>
        <w:rPr>
          <w:rFonts w:hint="eastAsia" w:ascii="仿宋" w:hAnsi="仿宋" w:eastAsia="仿宋" w:cs="仿宋"/>
          <w:sz w:val="32"/>
          <w:szCs w:val="32"/>
          <w:lang w:val="en-US" w:eastAsia="zh-CN"/>
        </w:rPr>
        <w:t>语文、数学、外语三科</w:t>
      </w:r>
      <w:r>
        <w:rPr>
          <w:rFonts w:hint="eastAsia" w:ascii="仿宋" w:hAnsi="仿宋" w:eastAsia="仿宋" w:cs="仿宋"/>
          <w:sz w:val="32"/>
          <w:szCs w:val="32"/>
        </w:rPr>
        <w:t>有效成绩）、中职考生和往届普通高中考生及同等学力考生（含普通高中学业水平合格性考试</w:t>
      </w:r>
      <w:r>
        <w:rPr>
          <w:rFonts w:hint="eastAsia" w:ascii="仿宋" w:hAnsi="仿宋" w:eastAsia="仿宋" w:cs="仿宋"/>
          <w:sz w:val="32"/>
          <w:szCs w:val="32"/>
          <w:lang w:val="en-US" w:eastAsia="zh-CN"/>
        </w:rPr>
        <w:t>语文、数学、外语三科</w:t>
      </w:r>
      <w:r>
        <w:rPr>
          <w:rFonts w:hint="eastAsia" w:ascii="仿宋" w:hAnsi="仿宋" w:eastAsia="仿宋" w:cs="仿宋"/>
          <w:sz w:val="32"/>
          <w:szCs w:val="32"/>
        </w:rPr>
        <w:t>有效成绩不全的应届普通高中考生）、退役军人、</w:t>
      </w:r>
      <w:r>
        <w:rPr>
          <w:rFonts w:hint="eastAsia" w:ascii="仿宋" w:hAnsi="仿宋" w:eastAsia="仿宋" w:cs="仿宋"/>
          <w:sz w:val="32"/>
          <w:szCs w:val="32"/>
          <w:u w:val="none"/>
          <w:lang w:val="en-US" w:eastAsia="zh-CN"/>
        </w:rPr>
        <w:t>艺术体育</w:t>
      </w:r>
      <w:r>
        <w:rPr>
          <w:rFonts w:hint="eastAsia" w:ascii="仿宋" w:hAnsi="仿宋" w:eastAsia="仿宋" w:cs="仿宋"/>
          <w:sz w:val="32"/>
          <w:szCs w:val="32"/>
          <w:u w:val="none"/>
        </w:rPr>
        <w:t>特长生</w:t>
      </w:r>
      <w:r>
        <w:rPr>
          <w:rFonts w:hint="eastAsia" w:ascii="仿宋" w:hAnsi="仿宋" w:eastAsia="仿宋" w:cs="仿宋"/>
          <w:sz w:val="32"/>
          <w:szCs w:val="32"/>
          <w:u w:val="none"/>
          <w:lang w:val="en-US" w:eastAsia="zh-CN"/>
        </w:rPr>
        <w:t>4个</w:t>
      </w:r>
      <w:r>
        <w:rPr>
          <w:rFonts w:hint="eastAsia" w:ascii="仿宋" w:hAnsi="仿宋" w:eastAsia="仿宋" w:cs="仿宋"/>
          <w:sz w:val="32"/>
          <w:szCs w:val="32"/>
        </w:rPr>
        <w:t>大类。</w:t>
      </w:r>
    </w:p>
    <w:p w14:paraId="7EF2075C">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eastAsia="zh-CN"/>
        </w:rPr>
        <w:t>第十七条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lang w:eastAsia="zh-CN"/>
        </w:rPr>
        <w:t>按照“文化素质</w:t>
      </w:r>
      <w:r>
        <w:rPr>
          <w:rFonts w:hint="eastAsia" w:ascii="仿宋" w:hAnsi="仿宋" w:eastAsia="仿宋" w:cs="仿宋"/>
          <w:sz w:val="32"/>
          <w:szCs w:val="32"/>
          <w:lang w:val="en-US" w:eastAsia="zh-CN"/>
        </w:rPr>
        <w:t>+职业技能</w:t>
      </w:r>
      <w:r>
        <w:rPr>
          <w:rFonts w:hint="eastAsia" w:ascii="仿宋" w:hAnsi="仿宋" w:eastAsia="仿宋" w:cs="仿宋"/>
          <w:sz w:val="32"/>
          <w:szCs w:val="32"/>
          <w:lang w:eastAsia="zh-CN"/>
        </w:rPr>
        <w:t>”方式，分类组织</w:t>
      </w:r>
      <w:r>
        <w:rPr>
          <w:rFonts w:hint="eastAsia" w:ascii="仿宋" w:hAnsi="仿宋" w:eastAsia="仿宋" w:cs="仿宋"/>
          <w:sz w:val="32"/>
          <w:szCs w:val="32"/>
        </w:rPr>
        <w:t>考试</w:t>
      </w:r>
      <w:r>
        <w:rPr>
          <w:rFonts w:hint="eastAsia" w:ascii="仿宋" w:hAnsi="仿宋" w:eastAsia="仿宋" w:cs="仿宋"/>
          <w:sz w:val="32"/>
          <w:szCs w:val="32"/>
          <w:lang w:eastAsia="zh-CN"/>
        </w:rPr>
        <w:t>。根据考生的类别，考试按以下方式进行。</w:t>
      </w:r>
    </w:p>
    <w:p w14:paraId="61334F48">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EE822F" w:themeColor="accent2"/>
          <w:sz w:val="32"/>
          <w:szCs w:val="32"/>
          <w14:textFill>
            <w14:solidFill>
              <w14:schemeClr w14:val="accent2"/>
            </w14:solidFill>
          </w14:textFill>
        </w:rPr>
      </w:pPr>
      <w:r>
        <w:rPr>
          <w:rFonts w:hint="eastAsia" w:ascii="仿宋" w:hAnsi="仿宋" w:eastAsia="仿宋" w:cs="仿宋"/>
          <w:sz w:val="32"/>
          <w:szCs w:val="32"/>
        </w:rPr>
        <w:t>1</w:t>
      </w:r>
      <w:r>
        <w:rPr>
          <w:rFonts w:hint="eastAsia" w:ascii="仿宋" w:hAnsi="仿宋" w:eastAsia="仿宋" w:cs="仿宋"/>
          <w:sz w:val="32"/>
          <w:szCs w:val="32"/>
          <w:lang w:eastAsia="zh-CN"/>
        </w:rPr>
        <w:t>.第一类：</w:t>
      </w:r>
      <w:r>
        <w:rPr>
          <w:rFonts w:hint="eastAsia" w:ascii="仿宋" w:hAnsi="仿宋" w:eastAsia="仿宋" w:cs="仿宋"/>
          <w:sz w:val="32"/>
          <w:szCs w:val="32"/>
        </w:rPr>
        <w:t>应届普通高中毕业考生</w:t>
      </w:r>
      <w:r>
        <w:rPr>
          <w:rFonts w:hint="eastAsia" w:ascii="仿宋" w:hAnsi="仿宋" w:eastAsia="仿宋" w:cs="仿宋"/>
          <w:sz w:val="32"/>
          <w:szCs w:val="32"/>
          <w:lang w:eastAsia="zh-CN"/>
        </w:rPr>
        <w:t>。</w:t>
      </w:r>
      <w:r>
        <w:rPr>
          <w:rFonts w:hint="eastAsia" w:ascii="仿宋" w:hAnsi="仿宋" w:eastAsia="仿宋" w:cs="仿宋"/>
          <w:sz w:val="32"/>
          <w:szCs w:val="32"/>
        </w:rPr>
        <w:t>文化素质测试成绩</w:t>
      </w:r>
      <w:r>
        <w:rPr>
          <w:rFonts w:hint="eastAsia" w:ascii="仿宋" w:hAnsi="仿宋" w:eastAsia="仿宋" w:cs="仿宋"/>
          <w:sz w:val="32"/>
          <w:szCs w:val="32"/>
          <w:lang w:eastAsia="zh-CN"/>
        </w:rPr>
        <w:t>以</w:t>
      </w:r>
      <w:r>
        <w:rPr>
          <w:rFonts w:hint="eastAsia" w:ascii="仿宋" w:hAnsi="仿宋" w:eastAsia="仿宋" w:cs="仿宋"/>
          <w:sz w:val="32"/>
          <w:szCs w:val="32"/>
          <w:lang w:val="en-US" w:eastAsia="zh-CN"/>
        </w:rPr>
        <w:t>学生取得的</w:t>
      </w:r>
      <w:r>
        <w:rPr>
          <w:rFonts w:hint="eastAsia" w:ascii="仿宋" w:hAnsi="仿宋" w:eastAsia="仿宋" w:cs="仿宋"/>
          <w:sz w:val="32"/>
          <w:szCs w:val="32"/>
        </w:rPr>
        <w:t>高中学业水平合格性考试语文、数学、</w:t>
      </w:r>
      <w:r>
        <w:rPr>
          <w:rFonts w:hint="eastAsia" w:ascii="仿宋" w:hAnsi="仿宋" w:eastAsia="仿宋" w:cs="仿宋"/>
          <w:sz w:val="32"/>
          <w:szCs w:val="32"/>
          <w:lang w:val="en-US" w:eastAsia="zh-CN"/>
        </w:rPr>
        <w:t>外语三门</w:t>
      </w:r>
      <w:r>
        <w:rPr>
          <w:rFonts w:hint="eastAsia" w:ascii="仿宋" w:hAnsi="仿宋" w:eastAsia="仿宋" w:cs="仿宋"/>
          <w:sz w:val="32"/>
          <w:szCs w:val="32"/>
        </w:rPr>
        <w:t>科目</w:t>
      </w:r>
      <w:r>
        <w:rPr>
          <w:rFonts w:hint="eastAsia" w:ascii="仿宋" w:hAnsi="仿宋" w:eastAsia="仿宋" w:cs="仿宋"/>
          <w:sz w:val="32"/>
          <w:szCs w:val="32"/>
          <w:lang w:eastAsia="zh-CN"/>
        </w:rPr>
        <w:t>有效</w:t>
      </w:r>
      <w:r>
        <w:rPr>
          <w:rFonts w:hint="eastAsia" w:ascii="仿宋" w:hAnsi="仿宋" w:eastAsia="仿宋" w:cs="仿宋"/>
          <w:sz w:val="32"/>
          <w:szCs w:val="32"/>
        </w:rPr>
        <w:t>成绩</w:t>
      </w:r>
      <w:r>
        <w:rPr>
          <w:rFonts w:hint="eastAsia" w:ascii="仿宋" w:hAnsi="仿宋" w:eastAsia="仿宋" w:cs="仿宋"/>
          <w:sz w:val="32"/>
          <w:szCs w:val="32"/>
          <w:lang w:eastAsia="zh-CN"/>
        </w:rPr>
        <w:t>代替</w:t>
      </w:r>
      <w:r>
        <w:rPr>
          <w:rFonts w:hint="eastAsia" w:ascii="仿宋" w:hAnsi="仿宋" w:eastAsia="仿宋" w:cs="仿宋"/>
          <w:sz w:val="32"/>
          <w:szCs w:val="32"/>
        </w:rPr>
        <w:t>。职业技能测试</w:t>
      </w:r>
      <w:r>
        <w:rPr>
          <w:rFonts w:hint="eastAsia" w:ascii="仿宋" w:hAnsi="仿宋" w:eastAsia="仿宋" w:cs="仿宋"/>
          <w:sz w:val="32"/>
          <w:szCs w:val="32"/>
          <w:lang w:eastAsia="zh-CN"/>
        </w:rPr>
        <w:t>由</w:t>
      </w:r>
      <w:r>
        <w:rPr>
          <w:rFonts w:hint="eastAsia" w:ascii="仿宋" w:hAnsi="仿宋" w:eastAsia="仿宋" w:cs="仿宋"/>
          <w:sz w:val="32"/>
          <w:szCs w:val="32"/>
          <w:lang w:val="en-US" w:eastAsia="zh-CN"/>
        </w:rPr>
        <w:t>学院</w:t>
      </w:r>
      <w:r>
        <w:rPr>
          <w:rFonts w:hint="eastAsia" w:ascii="仿宋" w:hAnsi="仿宋" w:eastAsia="仿宋" w:cs="仿宋"/>
          <w:sz w:val="32"/>
          <w:szCs w:val="32"/>
          <w:lang w:eastAsia="zh-CN"/>
        </w:rPr>
        <w:t>组织，分专业组，按照人才培养需要，</w:t>
      </w:r>
      <w:r>
        <w:rPr>
          <w:rFonts w:hint="eastAsia" w:ascii="仿宋" w:hAnsi="仿宋" w:eastAsia="仿宋" w:cs="仿宋"/>
          <w:sz w:val="32"/>
          <w:szCs w:val="32"/>
        </w:rPr>
        <w:t>采取</w:t>
      </w:r>
      <w:r>
        <w:rPr>
          <w:rFonts w:hint="eastAsia" w:ascii="仿宋" w:hAnsi="仿宋" w:eastAsia="仿宋" w:cs="仿宋"/>
          <w:sz w:val="32"/>
          <w:szCs w:val="32"/>
          <w:lang w:val="en-US" w:eastAsia="zh-CN"/>
        </w:rPr>
        <w:t>闭卷</w:t>
      </w:r>
      <w:r>
        <w:rPr>
          <w:rFonts w:hint="eastAsia" w:ascii="仿宋" w:hAnsi="仿宋" w:eastAsia="仿宋" w:cs="仿宋"/>
          <w:sz w:val="32"/>
          <w:szCs w:val="32"/>
          <w:u w:val="none"/>
        </w:rPr>
        <w:t>笔试</w:t>
      </w:r>
      <w:r>
        <w:rPr>
          <w:rFonts w:hint="eastAsia" w:ascii="仿宋" w:hAnsi="仿宋" w:eastAsia="仿宋" w:cs="仿宋"/>
          <w:sz w:val="32"/>
          <w:szCs w:val="32"/>
        </w:rPr>
        <w:t>方式</w:t>
      </w:r>
      <w:r>
        <w:rPr>
          <w:rFonts w:hint="eastAsia" w:ascii="仿宋" w:hAnsi="仿宋" w:eastAsia="仿宋" w:cs="仿宋"/>
          <w:sz w:val="32"/>
          <w:szCs w:val="32"/>
          <w:lang w:eastAsia="zh-CN"/>
        </w:rPr>
        <w:t>进行，重点考察学生的职业适应性。</w:t>
      </w:r>
    </w:p>
    <w:p w14:paraId="19A65756">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EE822F" w:themeColor="accent2"/>
          <w:sz w:val="32"/>
          <w:szCs w:val="32"/>
          <w14:textFill>
            <w14:solidFill>
              <w14:schemeClr w14:val="accent2"/>
            </w14:solidFill>
          </w14:textFill>
        </w:rPr>
      </w:pPr>
      <w:r>
        <w:rPr>
          <w:rFonts w:hint="eastAsia" w:ascii="仿宋" w:hAnsi="仿宋" w:eastAsia="仿宋" w:cs="仿宋"/>
          <w:sz w:val="32"/>
          <w:szCs w:val="32"/>
        </w:rPr>
        <w:t>2</w:t>
      </w:r>
      <w:r>
        <w:rPr>
          <w:rFonts w:hint="eastAsia" w:ascii="仿宋" w:hAnsi="仿宋" w:eastAsia="仿宋" w:cs="仿宋"/>
          <w:sz w:val="32"/>
          <w:szCs w:val="32"/>
          <w:lang w:eastAsia="zh-CN"/>
        </w:rPr>
        <w:t>.第二类：</w:t>
      </w:r>
      <w:r>
        <w:rPr>
          <w:rFonts w:hint="eastAsia" w:ascii="仿宋" w:hAnsi="仿宋" w:eastAsia="仿宋" w:cs="仿宋"/>
          <w:sz w:val="32"/>
          <w:szCs w:val="32"/>
        </w:rPr>
        <w:t>中职考生和往届普通高中考生及同等学力考生</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文化素质测试由学院依据《中等职业学校公共基础课课程标准》及高中教育阶段语文、数学、英语等有关内容进行命题及考试。</w:t>
      </w:r>
      <w:r>
        <w:rPr>
          <w:rFonts w:hint="eastAsia" w:ascii="仿宋" w:hAnsi="仿宋" w:eastAsia="仿宋" w:cs="仿宋"/>
          <w:sz w:val="32"/>
          <w:szCs w:val="32"/>
        </w:rPr>
        <w:t>职业技能测试</w:t>
      </w:r>
      <w:r>
        <w:rPr>
          <w:rFonts w:hint="eastAsia" w:ascii="仿宋" w:hAnsi="仿宋" w:eastAsia="仿宋" w:cs="仿宋"/>
          <w:sz w:val="32"/>
          <w:szCs w:val="32"/>
          <w:lang w:eastAsia="zh-CN"/>
        </w:rPr>
        <w:t>由</w:t>
      </w:r>
      <w:r>
        <w:rPr>
          <w:rFonts w:hint="eastAsia" w:ascii="仿宋" w:hAnsi="仿宋" w:eastAsia="仿宋" w:cs="仿宋"/>
          <w:sz w:val="32"/>
          <w:szCs w:val="32"/>
          <w:lang w:val="en-US" w:eastAsia="zh-CN"/>
        </w:rPr>
        <w:t>学院</w:t>
      </w:r>
      <w:r>
        <w:rPr>
          <w:rFonts w:hint="eastAsia" w:ascii="仿宋" w:hAnsi="仿宋" w:eastAsia="仿宋" w:cs="仿宋"/>
          <w:sz w:val="32"/>
          <w:szCs w:val="32"/>
          <w:lang w:eastAsia="zh-CN"/>
        </w:rPr>
        <w:t>组织，分专业组，按照人才培养需要，</w:t>
      </w:r>
      <w:r>
        <w:rPr>
          <w:rFonts w:hint="eastAsia" w:ascii="仿宋" w:hAnsi="仿宋" w:eastAsia="仿宋" w:cs="仿宋"/>
          <w:sz w:val="32"/>
          <w:szCs w:val="32"/>
        </w:rPr>
        <w:t>采取</w:t>
      </w:r>
      <w:r>
        <w:rPr>
          <w:rFonts w:hint="eastAsia" w:ascii="仿宋" w:hAnsi="仿宋" w:eastAsia="仿宋" w:cs="仿宋"/>
          <w:sz w:val="32"/>
          <w:szCs w:val="32"/>
          <w:lang w:val="en-US" w:eastAsia="zh-CN"/>
        </w:rPr>
        <w:t>闭卷</w:t>
      </w:r>
      <w:r>
        <w:rPr>
          <w:rFonts w:hint="eastAsia" w:ascii="仿宋" w:hAnsi="仿宋" w:eastAsia="仿宋" w:cs="仿宋"/>
          <w:sz w:val="32"/>
          <w:szCs w:val="32"/>
          <w:u w:val="none"/>
        </w:rPr>
        <w:t>笔试</w:t>
      </w:r>
      <w:r>
        <w:rPr>
          <w:rFonts w:hint="eastAsia" w:ascii="仿宋" w:hAnsi="仿宋" w:eastAsia="仿宋" w:cs="仿宋"/>
          <w:sz w:val="32"/>
          <w:szCs w:val="32"/>
        </w:rPr>
        <w:t>方式</w:t>
      </w:r>
      <w:r>
        <w:rPr>
          <w:rFonts w:hint="eastAsia" w:ascii="仿宋" w:hAnsi="仿宋" w:eastAsia="仿宋" w:cs="仿宋"/>
          <w:sz w:val="32"/>
          <w:szCs w:val="32"/>
          <w:lang w:eastAsia="zh-CN"/>
        </w:rPr>
        <w:t>进行，重点考察学生的职业技能。</w:t>
      </w:r>
    </w:p>
    <w:p w14:paraId="37EE8205">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strike/>
          <w:dstrike w:val="0"/>
          <w:color w:val="C00000"/>
          <w:sz w:val="32"/>
          <w:szCs w:val="32"/>
          <w:lang w:val="en-US" w:eastAsia="zh-CN"/>
        </w:rPr>
      </w:pPr>
      <w:r>
        <w:rPr>
          <w:rFonts w:hint="eastAsia" w:ascii="仿宋" w:hAnsi="仿宋" w:eastAsia="仿宋" w:cs="仿宋"/>
          <w:sz w:val="32"/>
          <w:szCs w:val="32"/>
          <w:lang w:val="en-US" w:eastAsia="zh-CN"/>
        </w:rPr>
        <w:t>3.第三类为</w:t>
      </w:r>
      <w:r>
        <w:rPr>
          <w:rFonts w:hint="eastAsia" w:ascii="仿宋" w:hAnsi="仿宋" w:eastAsia="仿宋" w:cs="仿宋"/>
          <w:sz w:val="32"/>
          <w:szCs w:val="32"/>
        </w:rPr>
        <w:t>退役军人</w:t>
      </w:r>
      <w:r>
        <w:rPr>
          <w:rFonts w:hint="eastAsia" w:ascii="仿宋" w:hAnsi="仿宋" w:eastAsia="仿宋" w:cs="仿宋"/>
          <w:sz w:val="32"/>
          <w:szCs w:val="32"/>
          <w:lang w:eastAsia="zh-CN"/>
        </w:rPr>
        <w:t>。</w:t>
      </w:r>
      <w:r>
        <w:rPr>
          <w:rFonts w:hint="eastAsia" w:ascii="仿宋" w:hAnsi="仿宋" w:eastAsia="仿宋" w:cs="仿宋"/>
          <w:sz w:val="32"/>
          <w:szCs w:val="32"/>
        </w:rPr>
        <w:t>退役军人考生免予文化素质测试</w:t>
      </w:r>
      <w:r>
        <w:rPr>
          <w:rFonts w:hint="eastAsia" w:ascii="仿宋" w:hAnsi="仿宋" w:eastAsia="仿宋" w:cs="仿宋"/>
          <w:sz w:val="32"/>
          <w:szCs w:val="32"/>
          <w:lang w:eastAsia="zh-CN"/>
        </w:rPr>
        <w:t>，</w:t>
      </w:r>
      <w:r>
        <w:rPr>
          <w:rFonts w:hint="eastAsia" w:ascii="仿宋" w:hAnsi="仿宋" w:eastAsia="仿宋" w:cs="仿宋"/>
          <w:sz w:val="32"/>
          <w:szCs w:val="32"/>
        </w:rPr>
        <w:t>职业技能测试</w:t>
      </w:r>
      <w:r>
        <w:rPr>
          <w:rFonts w:hint="eastAsia" w:ascii="仿宋" w:hAnsi="仿宋" w:eastAsia="仿宋" w:cs="仿宋"/>
          <w:sz w:val="32"/>
          <w:szCs w:val="32"/>
          <w:lang w:eastAsia="zh-CN"/>
        </w:rPr>
        <w:t>由</w:t>
      </w:r>
      <w:r>
        <w:rPr>
          <w:rFonts w:hint="eastAsia" w:ascii="仿宋" w:hAnsi="仿宋" w:eastAsia="仿宋" w:cs="仿宋"/>
          <w:sz w:val="32"/>
          <w:szCs w:val="32"/>
          <w:lang w:val="en-US" w:eastAsia="zh-CN"/>
        </w:rPr>
        <w:t>学院</w:t>
      </w:r>
      <w:r>
        <w:rPr>
          <w:rFonts w:hint="eastAsia" w:ascii="仿宋" w:hAnsi="仿宋" w:eastAsia="仿宋" w:cs="仿宋"/>
          <w:sz w:val="32"/>
          <w:szCs w:val="32"/>
          <w:lang w:eastAsia="zh-CN"/>
        </w:rPr>
        <w:t>组织，按照人才培养需要，</w:t>
      </w:r>
      <w:r>
        <w:rPr>
          <w:rFonts w:hint="eastAsia" w:ascii="仿宋" w:hAnsi="仿宋" w:eastAsia="仿宋" w:cs="仿宋"/>
          <w:sz w:val="32"/>
          <w:szCs w:val="32"/>
        </w:rPr>
        <w:t>采取</w:t>
      </w:r>
      <w:r>
        <w:rPr>
          <w:rFonts w:hint="eastAsia" w:ascii="仿宋" w:hAnsi="仿宋" w:eastAsia="仿宋" w:cs="仿宋"/>
          <w:sz w:val="32"/>
          <w:szCs w:val="32"/>
          <w:lang w:val="en-US" w:eastAsia="zh-CN"/>
        </w:rPr>
        <w:t>闭卷</w:t>
      </w:r>
      <w:r>
        <w:rPr>
          <w:rFonts w:hint="eastAsia" w:ascii="仿宋" w:hAnsi="仿宋" w:eastAsia="仿宋" w:cs="仿宋"/>
          <w:sz w:val="32"/>
          <w:szCs w:val="32"/>
        </w:rPr>
        <w:t>笔试方式</w:t>
      </w:r>
      <w:r>
        <w:rPr>
          <w:rFonts w:hint="eastAsia" w:ascii="仿宋" w:hAnsi="仿宋" w:eastAsia="仿宋" w:cs="仿宋"/>
          <w:sz w:val="32"/>
          <w:szCs w:val="32"/>
          <w:lang w:eastAsia="zh-CN"/>
        </w:rPr>
        <w:t>进行，重点考察学生的职业技能。</w:t>
      </w:r>
    </w:p>
    <w:p w14:paraId="01912B4E">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4</w:t>
      </w:r>
      <w:r>
        <w:rPr>
          <w:rFonts w:hint="eastAsia" w:ascii="仿宋" w:hAnsi="仿宋" w:eastAsia="仿宋" w:cs="仿宋"/>
          <w:sz w:val="32"/>
          <w:szCs w:val="32"/>
          <w:lang w:eastAsia="zh-CN"/>
        </w:rPr>
        <w:t>.第</w:t>
      </w:r>
      <w:r>
        <w:rPr>
          <w:rFonts w:hint="eastAsia" w:ascii="仿宋" w:hAnsi="仿宋" w:eastAsia="仿宋" w:cs="仿宋"/>
          <w:sz w:val="32"/>
          <w:szCs w:val="32"/>
          <w:lang w:val="en-US" w:eastAsia="zh-CN"/>
        </w:rPr>
        <w:t>四</w:t>
      </w:r>
      <w:r>
        <w:rPr>
          <w:rFonts w:hint="eastAsia" w:ascii="仿宋" w:hAnsi="仿宋" w:eastAsia="仿宋" w:cs="仿宋"/>
          <w:sz w:val="32"/>
          <w:szCs w:val="32"/>
          <w:lang w:eastAsia="zh-CN"/>
        </w:rPr>
        <w:t>类</w:t>
      </w:r>
      <w:r>
        <w:rPr>
          <w:rFonts w:hint="eastAsia" w:ascii="仿宋" w:hAnsi="仿宋" w:eastAsia="仿宋" w:cs="仿宋"/>
          <w:sz w:val="32"/>
          <w:szCs w:val="32"/>
          <w:lang w:val="en-US" w:eastAsia="zh-CN"/>
        </w:rPr>
        <w:t>为体育</w:t>
      </w:r>
      <w:r>
        <w:rPr>
          <w:rFonts w:hint="eastAsia" w:ascii="仿宋" w:hAnsi="仿宋" w:eastAsia="仿宋" w:cs="仿宋"/>
          <w:sz w:val="32"/>
          <w:szCs w:val="32"/>
        </w:rPr>
        <w:t>特长生</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文化素质测试根据学生类别不同，分别采取上述第一类或第二类的方式进行。职业技能测试成绩以体育专项测试成绩代替，专项测试按照</w:t>
      </w:r>
      <w:r>
        <w:rPr>
          <w:rFonts w:hint="eastAsia" w:ascii="仿宋" w:hAnsi="仿宋" w:eastAsia="仿宋" w:cs="仿宋"/>
          <w:sz w:val="32"/>
          <w:szCs w:val="32"/>
        </w:rPr>
        <w:t>《</w:t>
      </w:r>
      <w:r>
        <w:rPr>
          <w:rFonts w:hint="eastAsia" w:ascii="仿宋" w:hAnsi="仿宋" w:eastAsia="仿宋" w:cs="仿宋"/>
          <w:sz w:val="32"/>
          <w:szCs w:val="32"/>
          <w:u w:val="none"/>
          <w:lang w:val="en-US" w:eastAsia="zh-CN"/>
        </w:rPr>
        <w:t>邵阳工业职业技术</w:t>
      </w:r>
      <w:r>
        <w:rPr>
          <w:rFonts w:hint="eastAsia" w:ascii="仿宋" w:hAnsi="仿宋" w:eastAsia="仿宋" w:cs="仿宋"/>
          <w:sz w:val="32"/>
          <w:szCs w:val="32"/>
          <w:u w:val="none"/>
        </w:rPr>
        <w:t>学</w:t>
      </w:r>
      <w:r>
        <w:rPr>
          <w:rFonts w:hint="eastAsia" w:ascii="仿宋" w:hAnsi="仿宋" w:eastAsia="仿宋" w:cs="仿宋"/>
          <w:sz w:val="32"/>
          <w:szCs w:val="32"/>
          <w:u w:val="none"/>
          <w:lang w:val="en-US" w:eastAsia="zh-CN"/>
        </w:rPr>
        <w:t>院</w:t>
      </w:r>
      <w:r>
        <w:rPr>
          <w:rFonts w:hint="eastAsia" w:ascii="仿宋" w:hAnsi="仿宋" w:eastAsia="仿宋" w:cs="仿宋"/>
          <w:sz w:val="32"/>
          <w:szCs w:val="32"/>
        </w:rPr>
        <w:t>202</w:t>
      </w:r>
      <w:r>
        <w:rPr>
          <w:rFonts w:hint="eastAsia" w:ascii="仿宋" w:hAnsi="仿宋" w:eastAsia="仿宋" w:cs="仿宋"/>
          <w:sz w:val="32"/>
          <w:szCs w:val="32"/>
          <w:lang w:val="en-US" w:eastAsia="zh-CN"/>
        </w:rPr>
        <w:t>5</w:t>
      </w:r>
      <w:r>
        <w:rPr>
          <w:rFonts w:hint="eastAsia" w:ascii="仿宋" w:hAnsi="仿宋" w:eastAsia="仿宋" w:cs="仿宋"/>
          <w:sz w:val="32"/>
          <w:szCs w:val="32"/>
        </w:rPr>
        <w:t>年体育特长生高职单招方案》</w:t>
      </w:r>
      <w:r>
        <w:rPr>
          <w:rFonts w:hint="eastAsia" w:ascii="仿宋" w:hAnsi="仿宋" w:eastAsia="仿宋" w:cs="仿宋"/>
          <w:sz w:val="32"/>
          <w:szCs w:val="32"/>
          <w:lang w:eastAsia="zh-CN"/>
        </w:rPr>
        <w:t>执行</w:t>
      </w:r>
      <w:r>
        <w:rPr>
          <w:rFonts w:hint="eastAsia" w:ascii="仿宋" w:hAnsi="仿宋" w:eastAsia="仿宋" w:cs="仿宋"/>
          <w:sz w:val="32"/>
          <w:szCs w:val="32"/>
        </w:rPr>
        <w:t>。</w:t>
      </w:r>
    </w:p>
    <w:p w14:paraId="2FCF750A">
      <w:pPr>
        <w:keepNext w:val="0"/>
        <w:keepLines w:val="0"/>
        <w:pageBreakBefore w:val="0"/>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 xml:space="preserve">第十八条  </w:t>
      </w:r>
      <w:r>
        <w:rPr>
          <w:rFonts w:hint="eastAsia" w:ascii="仿宋" w:hAnsi="仿宋" w:eastAsia="仿宋" w:cs="仿宋"/>
          <w:sz w:val="32"/>
          <w:szCs w:val="32"/>
          <w:lang w:val="en-US" w:eastAsia="zh-CN"/>
        </w:rPr>
        <w:t>考生的综合成绩为文化素质成绩+职业技能成绩。上述第一类、第二类、第四类考生的高职单招综合成绩（总成绩）满分为600分，第三类考生的综合成绩满分为300分。其中，对于报考我校普通类计划与体育特长生计划的考生，文化素质成绩与职业技能成绩（体育特长生为专业测试成绩）占比为1：1，即分别各占300分。</w:t>
      </w:r>
    </w:p>
    <w:p w14:paraId="69E81F06">
      <w:pPr>
        <w:keepNext w:val="0"/>
        <w:keepLines w:val="0"/>
        <w:pageBreakBefore w:val="0"/>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 xml:space="preserve">第十九条  </w:t>
      </w:r>
      <w:r>
        <w:rPr>
          <w:rFonts w:hint="eastAsia" w:ascii="仿宋" w:hAnsi="仿宋" w:eastAsia="仿宋" w:cs="仿宋"/>
          <w:sz w:val="32"/>
          <w:szCs w:val="32"/>
          <w:lang w:val="en-US" w:eastAsia="zh-CN"/>
        </w:rPr>
        <w:t>我校针对第二类考生组织的文化素质测试为闭卷笔试方式。专业组</w:t>
      </w:r>
      <w:r>
        <w:rPr>
          <w:rFonts w:hint="eastAsia" w:ascii="仿宋" w:hAnsi="仿宋" w:eastAsia="仿宋" w:cs="仿宋"/>
          <w:color w:val="auto"/>
          <w:sz w:val="32"/>
          <w:szCs w:val="32"/>
          <w:lang w:val="en-US" w:eastAsia="zh-CN"/>
        </w:rPr>
        <w:t>一、专业组二</w:t>
      </w:r>
      <w:r>
        <w:rPr>
          <w:rFonts w:hint="eastAsia" w:ascii="仿宋" w:hAnsi="仿宋" w:eastAsia="仿宋" w:cs="仿宋"/>
          <w:sz w:val="32"/>
          <w:szCs w:val="32"/>
          <w:lang w:val="en-US" w:eastAsia="zh-CN"/>
        </w:rPr>
        <w:t>的考生需参加我校组织的职业技能测试，采取闭卷笔试方式进行测试。</w:t>
      </w:r>
    </w:p>
    <w:p w14:paraId="552EA60B">
      <w:pPr>
        <w:keepNext w:val="0"/>
        <w:keepLines w:val="0"/>
        <w:pageBreakBefore w:val="0"/>
        <w:kinsoku/>
        <w:wordWrap/>
        <w:overflowPunct/>
        <w:topLinePunct w:val="0"/>
        <w:autoSpaceDE/>
        <w:autoSpaceDN/>
        <w:bidi w:val="0"/>
        <w:adjustRightInd/>
        <w:snapToGrid/>
        <w:spacing w:line="560" w:lineRule="exact"/>
        <w:ind w:firstLine="643" w:firstLineChars="200"/>
        <w:rPr>
          <w:rFonts w:hint="eastAsia" w:ascii="仿宋" w:hAnsi="仿宋" w:eastAsia="仿宋" w:cs="仿宋"/>
          <w:b w:val="0"/>
          <w:bCs w:val="0"/>
          <w:color w:val="FF0000"/>
          <w:sz w:val="32"/>
          <w:szCs w:val="32"/>
          <w:lang w:val="en-US" w:eastAsia="zh-CN"/>
        </w:rPr>
      </w:pPr>
      <w:r>
        <w:rPr>
          <w:rFonts w:hint="eastAsia" w:ascii="仿宋" w:hAnsi="仿宋" w:eastAsia="仿宋" w:cs="仿宋"/>
          <w:b/>
          <w:bCs/>
          <w:sz w:val="32"/>
          <w:szCs w:val="32"/>
          <w:lang w:val="en-US" w:eastAsia="zh-CN"/>
        </w:rPr>
        <w:t xml:space="preserve">第二十条 </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u w:val="none"/>
          <w:lang w:val="en-US" w:eastAsia="zh-CN"/>
        </w:rPr>
        <w:t>我校将按照分类考试的原则，对不同专业组的职业技能测试分别进行命题。我</w:t>
      </w:r>
      <w:r>
        <w:rPr>
          <w:rFonts w:hint="eastAsia" w:ascii="仿宋" w:hAnsi="仿宋" w:eastAsia="仿宋" w:cs="仿宋"/>
          <w:sz w:val="32"/>
          <w:szCs w:val="32"/>
          <w:lang w:val="en-US" w:eastAsia="zh-CN"/>
        </w:rPr>
        <w:t>校文化素质测试、职业技能测试的有关说明、考试范围等，将在我校官网</w:t>
      </w:r>
      <w:r>
        <w:rPr>
          <w:rFonts w:hint="eastAsia" w:ascii="仿宋" w:hAnsi="仿宋" w:eastAsia="仿宋" w:cs="仿宋"/>
          <w:color w:val="auto"/>
          <w:sz w:val="32"/>
          <w:szCs w:val="32"/>
          <w:u w:val="none"/>
          <w:lang w:val="en-US" w:eastAsia="zh-CN"/>
        </w:rPr>
        <w:t xml:space="preserve"> https://sygyzyedu.com/</w:t>
      </w:r>
      <w:r>
        <w:rPr>
          <w:rFonts w:hint="eastAsia" w:ascii="仿宋" w:hAnsi="仿宋" w:eastAsia="仿宋" w:cs="仿宋"/>
          <w:sz w:val="32"/>
          <w:szCs w:val="32"/>
          <w:lang w:val="en-US" w:eastAsia="zh-CN"/>
        </w:rPr>
        <w:t>进行公布。</w:t>
      </w:r>
    </w:p>
    <w:p w14:paraId="29A09D79">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sz w:val="32"/>
          <w:szCs w:val="32"/>
          <w:lang w:val="en-US" w:eastAsia="zh-CN"/>
        </w:rPr>
        <w:t xml:space="preserve">第二十一条  </w:t>
      </w:r>
      <w:r>
        <w:rPr>
          <w:rFonts w:hint="eastAsia" w:ascii="仿宋" w:hAnsi="仿宋" w:eastAsia="仿宋" w:cs="仿宋"/>
          <w:sz w:val="32"/>
          <w:szCs w:val="32"/>
        </w:rPr>
        <w:t>符合以下免试</w:t>
      </w:r>
      <w:r>
        <w:rPr>
          <w:rFonts w:hint="eastAsia" w:ascii="仿宋" w:hAnsi="仿宋" w:eastAsia="仿宋" w:cs="仿宋"/>
          <w:color w:val="auto"/>
          <w:sz w:val="32"/>
          <w:szCs w:val="32"/>
        </w:rPr>
        <w:t>条件的考生在单招考试前向</w:t>
      </w: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rPr>
        <w:t>申请。其中，</w:t>
      </w:r>
      <w:r>
        <w:rPr>
          <w:rFonts w:hint="eastAsia" w:ascii="仿宋" w:hAnsi="仿宋" w:eastAsia="仿宋" w:cs="仿宋"/>
          <w:color w:val="auto"/>
          <w:sz w:val="32"/>
          <w:szCs w:val="32"/>
          <w:lang w:eastAsia="zh-CN"/>
        </w:rPr>
        <w:t>职业技能特长申请免技能测试的考生，须在</w:t>
      </w:r>
      <w:r>
        <w:rPr>
          <w:rFonts w:hint="eastAsia" w:ascii="仿宋" w:hAnsi="仿宋" w:eastAsia="仿宋" w:cs="仿宋"/>
          <w:color w:val="auto"/>
          <w:sz w:val="32"/>
          <w:szCs w:val="32"/>
          <w:lang w:val="en-US" w:eastAsia="zh-CN"/>
        </w:rPr>
        <w:t>2月22日8:00前，通过现场审核方式，将相关申请材料（含身份证、获奖证书、毕业学校推荐证明等材料）报我校行政综合楼108办公室审核。</w:t>
      </w:r>
      <w:r>
        <w:rPr>
          <w:rFonts w:hint="eastAsia" w:ascii="仿宋" w:hAnsi="仿宋" w:eastAsia="仿宋" w:cs="仿宋"/>
          <w:color w:val="auto"/>
          <w:sz w:val="32"/>
          <w:szCs w:val="32"/>
        </w:rPr>
        <w:t>免试直接录取的考生不占用单招计划数，使用</w:t>
      </w:r>
      <w:r>
        <w:rPr>
          <w:rFonts w:hint="eastAsia" w:ascii="仿宋" w:hAnsi="仿宋" w:eastAsia="仿宋" w:cs="仿宋"/>
          <w:color w:val="auto"/>
          <w:sz w:val="32"/>
          <w:szCs w:val="32"/>
          <w:lang w:eastAsia="zh-CN"/>
        </w:rPr>
        <w:t>我</w:t>
      </w:r>
      <w:r>
        <w:rPr>
          <w:rFonts w:hint="eastAsia" w:ascii="仿宋" w:hAnsi="仿宋" w:eastAsia="仿宋" w:cs="仿宋"/>
          <w:color w:val="auto"/>
          <w:sz w:val="32"/>
          <w:szCs w:val="32"/>
        </w:rPr>
        <w:t>校统招计划，在统招录取前完成录取手续办理，有关审核程序和方法由省教育考试院另行规定。</w:t>
      </w:r>
    </w:p>
    <w:p w14:paraId="5D45A379">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免试直接录取。根据教育部政策规定，中等职业教育应届毕业生，在校期间在世界技能组织主办的“世界技能大赛（World Skills Competition）”中获奖的中国国家代表队选手可保送至高职院校与获奖赛</w:t>
      </w:r>
      <w:r>
        <w:rPr>
          <w:rFonts w:hint="eastAsia" w:ascii="仿宋" w:hAnsi="仿宋" w:eastAsia="仿宋" w:cs="仿宋"/>
          <w:color w:val="auto"/>
          <w:sz w:val="32"/>
          <w:szCs w:val="32"/>
          <w:lang w:val="en-US" w:eastAsia="zh-CN"/>
        </w:rPr>
        <w:t>项</w:t>
      </w:r>
      <w:r>
        <w:rPr>
          <w:rFonts w:hint="eastAsia" w:ascii="仿宋" w:hAnsi="仿宋" w:eastAsia="仿宋" w:cs="仿宋"/>
          <w:color w:val="auto"/>
          <w:sz w:val="32"/>
          <w:szCs w:val="32"/>
        </w:rPr>
        <w:t>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32"/>
          <w:szCs w:val="32"/>
          <w:lang w:val="en-US" w:eastAsia="zh-CN"/>
        </w:rPr>
        <w:t>录取到我校就读。</w:t>
      </w:r>
    </w:p>
    <w:p w14:paraId="5C9848DA">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w:t>
      </w: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rPr>
        <w:t>组织的技能测试取得测试成绩，取两项成绩的较高分数计入综合成绩。</w:t>
      </w:r>
    </w:p>
    <w:p w14:paraId="20C44B3F">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 w:hAnsi="仿宋" w:eastAsia="仿宋" w:cs="仿宋"/>
          <w:b w:val="0"/>
          <w:bCs w:val="0"/>
          <w:color w:val="auto"/>
          <w:sz w:val="32"/>
          <w:szCs w:val="32"/>
          <w:lang w:val="en-US" w:eastAsia="zh-CN"/>
        </w:rPr>
      </w:pPr>
      <w:r>
        <w:rPr>
          <w:rFonts w:hint="eastAsia" w:ascii="仿宋" w:hAnsi="仿宋" w:eastAsia="仿宋" w:cs="仿宋"/>
          <w:color w:val="auto"/>
          <w:sz w:val="32"/>
          <w:szCs w:val="32"/>
          <w:lang w:val="en-US" w:eastAsia="zh-CN"/>
        </w:rPr>
        <w:t>3.免试考生的录取专业与其获奖赛项对应（考生如需跨专业报考，则不能享受免试政策）。</w:t>
      </w:r>
    </w:p>
    <w:p w14:paraId="52529F60">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rPr>
      </w:pPr>
      <w:r>
        <w:rPr>
          <w:rFonts w:hint="eastAsia" w:ascii="仿宋" w:hAnsi="仿宋" w:eastAsia="仿宋" w:cs="仿宋"/>
          <w:b/>
          <w:bCs/>
          <w:color w:val="auto"/>
          <w:sz w:val="32"/>
          <w:szCs w:val="32"/>
          <w:lang w:val="en-US" w:eastAsia="zh-CN"/>
        </w:rPr>
        <w:t xml:space="preserve">第二十二条  </w:t>
      </w:r>
      <w:r>
        <w:rPr>
          <w:rFonts w:hint="eastAsia" w:ascii="仿宋" w:hAnsi="仿宋" w:eastAsia="仿宋" w:cs="仿宋"/>
          <w:color w:val="auto"/>
          <w:sz w:val="32"/>
          <w:szCs w:val="32"/>
          <w:lang w:val="en-US" w:eastAsia="zh-CN"/>
        </w:rPr>
        <w:t>学院</w:t>
      </w:r>
      <w:r>
        <w:rPr>
          <w:rFonts w:hint="eastAsia" w:ascii="仿宋" w:hAnsi="仿宋" w:eastAsia="仿宋" w:cs="仿宋"/>
          <w:color w:val="auto"/>
          <w:sz w:val="32"/>
          <w:szCs w:val="32"/>
        </w:rPr>
        <w:t>按一志愿、二志愿分别组织</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考试。第一志愿考试时间为202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w:t>
      </w:r>
      <w:r>
        <w:rPr>
          <w:rFonts w:hint="eastAsia" w:ascii="仿宋" w:hAnsi="仿宋" w:eastAsia="仿宋" w:cs="仿宋"/>
          <w:color w:val="auto"/>
          <w:sz w:val="32"/>
          <w:szCs w:val="32"/>
        </w:rPr>
        <w:t>3月</w:t>
      </w:r>
      <w:r>
        <w:rPr>
          <w:rFonts w:hint="eastAsia" w:ascii="仿宋" w:hAnsi="仿宋" w:eastAsia="仿宋" w:cs="仿宋"/>
          <w:color w:val="auto"/>
          <w:sz w:val="32"/>
          <w:szCs w:val="32"/>
          <w:lang w:val="en-US" w:eastAsia="zh-CN"/>
        </w:rPr>
        <w:t>8</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若第一志愿生源不足，</w:t>
      </w:r>
      <w:r>
        <w:rPr>
          <w:rFonts w:hint="eastAsia" w:ascii="仿宋" w:hAnsi="仿宋" w:eastAsia="仿宋" w:cs="仿宋"/>
          <w:color w:val="auto"/>
          <w:sz w:val="32"/>
          <w:szCs w:val="32"/>
        </w:rPr>
        <w:t>未完成单招计划</w:t>
      </w:r>
      <w:r>
        <w:rPr>
          <w:rFonts w:hint="eastAsia" w:ascii="仿宋" w:hAnsi="仿宋" w:eastAsia="仿宋" w:cs="仿宋"/>
          <w:color w:val="auto"/>
          <w:sz w:val="32"/>
          <w:szCs w:val="32"/>
          <w:lang w:eastAsia="zh-CN"/>
        </w:rPr>
        <w:t>，我校</w:t>
      </w:r>
      <w:r>
        <w:rPr>
          <w:rFonts w:hint="eastAsia" w:ascii="仿宋" w:hAnsi="仿宋" w:eastAsia="仿宋" w:cs="仿宋"/>
          <w:color w:val="auto"/>
          <w:sz w:val="32"/>
          <w:szCs w:val="32"/>
          <w:lang w:val="en-US" w:eastAsia="zh-CN"/>
        </w:rPr>
        <w:t>将</w:t>
      </w:r>
      <w:r>
        <w:rPr>
          <w:rFonts w:hint="eastAsia" w:ascii="仿宋" w:hAnsi="仿宋" w:eastAsia="仿宋" w:cs="仿宋"/>
          <w:color w:val="auto"/>
          <w:sz w:val="32"/>
          <w:szCs w:val="32"/>
        </w:rPr>
        <w:t>组织第二志愿考试，</w:t>
      </w:r>
      <w:r>
        <w:rPr>
          <w:rFonts w:hint="eastAsia" w:ascii="仿宋" w:hAnsi="仿宋" w:eastAsia="仿宋" w:cs="仿宋"/>
          <w:color w:val="auto"/>
          <w:sz w:val="32"/>
          <w:szCs w:val="32"/>
          <w:lang w:val="en-US" w:eastAsia="zh-CN"/>
        </w:rPr>
        <w:t>参考对象为第二志愿报考我校且未被第一志愿学校录取考生，</w:t>
      </w:r>
      <w:r>
        <w:rPr>
          <w:rFonts w:hint="eastAsia" w:ascii="仿宋" w:hAnsi="仿宋" w:eastAsia="仿宋" w:cs="仿宋"/>
          <w:color w:val="auto"/>
          <w:sz w:val="32"/>
          <w:szCs w:val="32"/>
        </w:rPr>
        <w:t>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年4月</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各科目的具体考试时间及地点将在我校官网上另行公布</w:t>
      </w:r>
      <w:r>
        <w:rPr>
          <w:rFonts w:hint="eastAsia" w:ascii="仿宋" w:hAnsi="仿宋" w:eastAsia="仿宋" w:cs="仿宋"/>
          <w:color w:val="auto"/>
          <w:sz w:val="32"/>
          <w:szCs w:val="32"/>
        </w:rPr>
        <w:t>。</w:t>
      </w:r>
    </w:p>
    <w:p w14:paraId="57DFB1A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color w:val="auto"/>
          <w:sz w:val="32"/>
          <w:szCs w:val="32"/>
          <w:u w:val="none"/>
          <w:lang w:eastAsia="zh-CN"/>
        </w:rPr>
      </w:pPr>
      <w:r>
        <w:rPr>
          <w:rFonts w:hint="eastAsia" w:ascii="仿宋" w:hAnsi="仿宋" w:eastAsia="仿宋" w:cs="仿宋"/>
          <w:b/>
          <w:bCs/>
          <w:color w:val="auto"/>
          <w:sz w:val="32"/>
          <w:szCs w:val="32"/>
          <w:lang w:val="en-US" w:eastAsia="zh-CN"/>
        </w:rPr>
        <w:t xml:space="preserve">第二十三条  </w:t>
      </w:r>
      <w:r>
        <w:rPr>
          <w:rFonts w:hint="eastAsia" w:ascii="仿宋" w:hAnsi="仿宋" w:eastAsia="仿宋" w:cs="仿宋"/>
          <w:color w:val="auto"/>
          <w:sz w:val="32"/>
          <w:szCs w:val="32"/>
          <w:lang w:val="en-US" w:eastAsia="zh-CN"/>
        </w:rPr>
        <w:t>根据物价部门统一规定，高职单招的报考费为80元/生。报考我校第一志愿的报考费缴纳时间为 2025年2月28日至3月4日，缴纳方式为见学院官网。未在规定时间内缴费的，不得参加我校单招考试及录取。缴费成功的考生于2025年3月5日-8日</w:t>
      </w:r>
      <w:r>
        <w:rPr>
          <w:rFonts w:hint="eastAsia" w:ascii="仿宋" w:hAnsi="仿宋" w:eastAsia="仿宋" w:cs="仿宋"/>
          <w:color w:val="auto"/>
          <w:sz w:val="32"/>
          <w:szCs w:val="32"/>
          <w:u w:val="none"/>
          <w:lang w:val="en-US" w:eastAsia="zh-CN"/>
        </w:rPr>
        <w:t>登录</w:t>
      </w:r>
      <w:r>
        <w:rPr>
          <w:rFonts w:hint="eastAsia" w:ascii="仿宋" w:hAnsi="仿宋" w:eastAsia="仿宋" w:cs="仿宋"/>
          <w:color w:val="auto"/>
          <w:sz w:val="32"/>
          <w:szCs w:val="32"/>
          <w:lang w:val="en-US" w:eastAsia="zh-CN"/>
        </w:rPr>
        <w:t>学院官网自</w:t>
      </w:r>
      <w:r>
        <w:rPr>
          <w:rFonts w:hint="eastAsia" w:ascii="仿宋" w:hAnsi="仿宋" w:eastAsia="仿宋" w:cs="仿宋"/>
          <w:color w:val="auto"/>
          <w:sz w:val="32"/>
          <w:szCs w:val="32"/>
          <w:u w:val="none"/>
          <w:lang w:val="en-US" w:eastAsia="zh-CN"/>
        </w:rPr>
        <w:t>行打印准考证。第二志愿考生缴费及准考证打印时间另行公布。</w:t>
      </w:r>
      <w:r>
        <w:rPr>
          <w:rFonts w:hint="eastAsia" w:ascii="仿宋" w:hAnsi="仿宋" w:eastAsia="仿宋" w:cs="仿宋"/>
          <w:color w:val="auto"/>
          <w:sz w:val="32"/>
          <w:szCs w:val="32"/>
          <w:lang w:val="en-US" w:eastAsia="zh-CN"/>
        </w:rPr>
        <w:t>缴费</w:t>
      </w:r>
      <w:r>
        <w:rPr>
          <w:rFonts w:hint="eastAsia" w:ascii="仿宋" w:hAnsi="仿宋" w:eastAsia="仿宋" w:cs="仿宋"/>
          <w:color w:val="auto"/>
          <w:sz w:val="32"/>
          <w:szCs w:val="32"/>
        </w:rPr>
        <w:t>咨询电话：</w:t>
      </w:r>
      <w:r>
        <w:rPr>
          <w:rFonts w:hint="eastAsia" w:ascii="仿宋" w:hAnsi="仿宋" w:eastAsia="仿宋" w:cs="仿宋"/>
          <w:color w:val="auto"/>
          <w:sz w:val="32"/>
          <w:szCs w:val="32"/>
          <w:lang w:val="en-US" w:eastAsia="zh-CN"/>
        </w:rPr>
        <w:t>计划财务处：0739-5339399</w:t>
      </w:r>
      <w:r>
        <w:rPr>
          <w:rFonts w:hint="eastAsia" w:ascii="仿宋" w:hAnsi="仿宋" w:eastAsia="仿宋" w:cs="仿宋"/>
          <w:color w:val="auto"/>
          <w:sz w:val="32"/>
          <w:szCs w:val="32"/>
        </w:rPr>
        <w:t>，打印准考证咨询电</w:t>
      </w:r>
      <w:r>
        <w:rPr>
          <w:rFonts w:hint="eastAsia" w:ascii="仿宋" w:hAnsi="仿宋" w:eastAsia="仿宋" w:cs="仿宋"/>
          <w:color w:val="auto"/>
          <w:sz w:val="32"/>
          <w:szCs w:val="32"/>
          <w:lang w:val="en-US" w:eastAsia="zh-CN"/>
        </w:rPr>
        <w:t>话：0739-5058868</w:t>
      </w:r>
      <w:r>
        <w:rPr>
          <w:rFonts w:hint="eastAsia" w:ascii="仿宋" w:hAnsi="仿宋" w:eastAsia="仿宋" w:cs="仿宋"/>
          <w:color w:val="auto"/>
          <w:sz w:val="32"/>
          <w:szCs w:val="32"/>
        </w:rPr>
        <w:t>。</w:t>
      </w:r>
      <w:r>
        <w:rPr>
          <w:rFonts w:hint="eastAsia" w:ascii="仿宋" w:hAnsi="仿宋" w:eastAsia="仿宋" w:cs="仿宋"/>
          <w:color w:val="auto"/>
          <w:sz w:val="32"/>
          <w:szCs w:val="32"/>
          <w:u w:val="none"/>
        </w:rPr>
        <w:t>缴费</w:t>
      </w:r>
      <w:r>
        <w:rPr>
          <w:rFonts w:hint="eastAsia" w:ascii="仿宋" w:hAnsi="仿宋" w:eastAsia="仿宋" w:cs="仿宋"/>
          <w:color w:val="auto"/>
          <w:sz w:val="32"/>
          <w:szCs w:val="32"/>
          <w:u w:val="none"/>
          <w:lang w:val="en-US" w:eastAsia="zh-CN"/>
        </w:rPr>
        <w:t>及</w:t>
      </w:r>
      <w:r>
        <w:rPr>
          <w:rFonts w:hint="eastAsia" w:ascii="仿宋" w:hAnsi="仿宋" w:eastAsia="仿宋" w:cs="仿宋"/>
          <w:color w:val="auto"/>
          <w:sz w:val="32"/>
          <w:szCs w:val="32"/>
        </w:rPr>
        <w:t>准考证打印</w:t>
      </w:r>
      <w:r>
        <w:rPr>
          <w:rFonts w:hint="eastAsia" w:ascii="仿宋" w:hAnsi="仿宋" w:eastAsia="仿宋" w:cs="仿宋"/>
          <w:color w:val="auto"/>
          <w:sz w:val="32"/>
          <w:szCs w:val="32"/>
          <w:u w:val="none"/>
        </w:rPr>
        <w:t>流程详见</w:t>
      </w:r>
      <w:r>
        <w:rPr>
          <w:rFonts w:hint="eastAsia" w:ascii="仿宋" w:hAnsi="仿宋" w:eastAsia="仿宋" w:cs="仿宋"/>
          <w:color w:val="auto"/>
          <w:sz w:val="32"/>
          <w:szCs w:val="32"/>
          <w:u w:val="none"/>
          <w:lang w:val="en-US" w:eastAsia="zh-CN"/>
        </w:rPr>
        <w:t>学院官</w:t>
      </w:r>
      <w:r>
        <w:rPr>
          <w:rFonts w:hint="eastAsia" w:ascii="仿宋" w:hAnsi="仿宋" w:eastAsia="仿宋" w:cs="仿宋"/>
          <w:color w:val="auto"/>
          <w:sz w:val="32"/>
          <w:szCs w:val="32"/>
          <w:u w:val="none"/>
        </w:rPr>
        <w:t>网</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网址</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lang w:val="en-US" w:eastAsia="zh-CN"/>
        </w:rPr>
        <w:t>https://sygyzyedu.com/</w:t>
      </w:r>
      <w:r>
        <w:rPr>
          <w:rFonts w:hint="eastAsia" w:ascii="仿宋" w:hAnsi="仿宋" w:eastAsia="仿宋" w:cs="仿宋"/>
          <w:color w:val="auto"/>
          <w:sz w:val="32"/>
          <w:szCs w:val="32"/>
          <w:u w:val="none"/>
          <w:lang w:eastAsia="zh-CN"/>
        </w:rPr>
        <w:t>。</w:t>
      </w:r>
    </w:p>
    <w:p w14:paraId="27F47787">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color w:val="auto"/>
          <w:sz w:val="32"/>
          <w:szCs w:val="32"/>
          <w:lang w:eastAsia="zh-CN"/>
        </w:rPr>
        <w:t>第二十四条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en-US" w:eastAsia="zh-CN"/>
        </w:rPr>
        <w:t>我校单招考试在省教育考试院的指导下，在学院招生工作领导小组的统筹下，由教务科研处组织考务工作，参照国家教育考试规定进行组织。组织考务工作内容主要包</w:t>
      </w:r>
      <w:r>
        <w:rPr>
          <w:rFonts w:hint="eastAsia" w:ascii="仿宋" w:hAnsi="仿宋" w:eastAsia="仿宋" w:cs="仿宋"/>
          <w:color w:val="auto"/>
          <w:sz w:val="32"/>
          <w:szCs w:val="32"/>
          <w:lang w:val="en-US" w:eastAsia="zh-CN"/>
        </w:rPr>
        <w:t>括：按国考要求制定具体的组考方案；牵头组织命题，并负责其保密工作；负责根据报考人数合理安排考场并组织有序考试；组织相关专家参照湖南省普通高考评卷及登分工作有关要求，制定科学</w:t>
      </w:r>
      <w:r>
        <w:rPr>
          <w:rFonts w:hint="eastAsia" w:ascii="仿宋" w:hAnsi="仿宋" w:eastAsia="仿宋" w:cs="仿宋"/>
          <w:sz w:val="32"/>
          <w:szCs w:val="32"/>
          <w:lang w:val="en-US" w:eastAsia="zh-CN"/>
        </w:rPr>
        <w:t>合理的评判标准，加大信息公开及结果公示力度，确保考试评判工作公正、透明。</w:t>
      </w:r>
    </w:p>
    <w:p w14:paraId="024699A0">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 xml:space="preserve"> 单招录取</w:t>
      </w:r>
    </w:p>
    <w:p w14:paraId="6D083782">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ind w:firstLine="643" w:firstLineChars="200"/>
        <w:jc w:val="both"/>
        <w:rPr>
          <w:rFonts w:hint="eastAsia" w:ascii="仿宋" w:hAnsi="仿宋" w:eastAsia="仿宋" w:cs="仿宋"/>
          <w:sz w:val="32"/>
          <w:szCs w:val="32"/>
        </w:rPr>
      </w:pPr>
      <w:r>
        <w:rPr>
          <w:rFonts w:hint="eastAsia" w:ascii="仿宋" w:hAnsi="仿宋" w:eastAsia="仿宋" w:cs="仿宋"/>
          <w:b/>
          <w:bCs/>
          <w:sz w:val="32"/>
          <w:szCs w:val="32"/>
          <w:lang w:val="en-US" w:eastAsia="zh-CN"/>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应届普通高中毕业考生（第一类考生）、中职考生和往届普通高中考生及同等学力考生（第二类考生）的类别确定</w:t>
      </w:r>
      <w:r>
        <w:rPr>
          <w:rFonts w:hint="eastAsia" w:ascii="仿宋" w:hAnsi="仿宋" w:eastAsia="仿宋" w:cs="仿宋"/>
          <w:sz w:val="32"/>
          <w:szCs w:val="32"/>
        </w:rPr>
        <w:t>及</w:t>
      </w:r>
      <w:r>
        <w:rPr>
          <w:rFonts w:hint="eastAsia" w:ascii="仿宋" w:hAnsi="仿宋" w:eastAsia="仿宋" w:cs="仿宋"/>
          <w:sz w:val="32"/>
          <w:szCs w:val="32"/>
          <w:lang w:val="en-US" w:eastAsia="zh-CN"/>
        </w:rPr>
        <w:t>普通</w:t>
      </w:r>
      <w:r>
        <w:rPr>
          <w:rFonts w:hint="eastAsia" w:ascii="仿宋" w:hAnsi="仿宋" w:eastAsia="仿宋" w:cs="仿宋"/>
          <w:sz w:val="32"/>
          <w:szCs w:val="32"/>
        </w:rPr>
        <w:t>高中学业水平合格性考试成绩的认定以省教育考试院提供的数</w:t>
      </w:r>
      <w:r>
        <w:rPr>
          <w:rFonts w:hint="eastAsia" w:ascii="仿宋" w:hAnsi="仿宋" w:eastAsia="仿宋" w:cs="仿宋"/>
          <w:sz w:val="32"/>
          <w:szCs w:val="32"/>
          <w:lang w:val="en-US" w:eastAsia="zh-CN"/>
        </w:rPr>
        <w:t>据</w:t>
      </w:r>
      <w:r>
        <w:rPr>
          <w:rFonts w:hint="eastAsia" w:ascii="仿宋" w:hAnsi="仿宋" w:eastAsia="仿宋" w:cs="仿宋"/>
          <w:sz w:val="32"/>
          <w:szCs w:val="32"/>
        </w:rPr>
        <w:t>为依据。</w:t>
      </w:r>
      <w:r>
        <w:rPr>
          <w:rFonts w:hint="eastAsia" w:ascii="仿宋" w:hAnsi="仿宋" w:eastAsia="仿宋" w:cs="仿宋"/>
          <w:sz w:val="32"/>
          <w:szCs w:val="32"/>
          <w:lang w:val="en-US" w:eastAsia="zh-CN"/>
        </w:rPr>
        <w:t>普通</w:t>
      </w:r>
      <w:r>
        <w:rPr>
          <w:rFonts w:hint="eastAsia" w:ascii="仿宋" w:hAnsi="仿宋" w:eastAsia="仿宋" w:cs="仿宋"/>
          <w:sz w:val="32"/>
          <w:szCs w:val="32"/>
        </w:rPr>
        <w:t>高中学业水平合格性考试语文、数学、</w:t>
      </w:r>
      <w:r>
        <w:rPr>
          <w:rFonts w:hint="eastAsia" w:ascii="仿宋" w:hAnsi="仿宋" w:eastAsia="仿宋" w:cs="仿宋"/>
          <w:sz w:val="32"/>
          <w:szCs w:val="32"/>
          <w:lang w:val="en-US" w:eastAsia="zh-CN"/>
        </w:rPr>
        <w:t>外语三门</w:t>
      </w:r>
      <w:r>
        <w:rPr>
          <w:rFonts w:hint="eastAsia" w:ascii="仿宋" w:hAnsi="仿宋" w:eastAsia="仿宋" w:cs="仿宋"/>
          <w:sz w:val="32"/>
          <w:szCs w:val="32"/>
        </w:rPr>
        <w:t>科目有效成绩不全的应届普</w:t>
      </w:r>
      <w:r>
        <w:rPr>
          <w:rFonts w:hint="eastAsia" w:ascii="仿宋" w:hAnsi="仿宋" w:eastAsia="仿宋" w:cs="仿宋"/>
          <w:sz w:val="32"/>
          <w:szCs w:val="32"/>
          <w:lang w:val="en-US" w:eastAsia="zh-CN"/>
        </w:rPr>
        <w:t>通</w:t>
      </w:r>
      <w:r>
        <w:rPr>
          <w:rFonts w:hint="eastAsia" w:ascii="仿宋" w:hAnsi="仿宋" w:eastAsia="仿宋" w:cs="仿宋"/>
          <w:sz w:val="32"/>
          <w:szCs w:val="32"/>
        </w:rPr>
        <w:t>高</w:t>
      </w:r>
      <w:r>
        <w:rPr>
          <w:rFonts w:hint="eastAsia" w:ascii="仿宋" w:hAnsi="仿宋" w:eastAsia="仿宋" w:cs="仿宋"/>
          <w:sz w:val="32"/>
          <w:szCs w:val="32"/>
          <w:lang w:val="en-US" w:eastAsia="zh-CN"/>
        </w:rPr>
        <w:t>中毕业考生</w:t>
      </w:r>
      <w:r>
        <w:rPr>
          <w:rFonts w:hint="eastAsia" w:ascii="仿宋" w:hAnsi="仿宋" w:eastAsia="仿宋" w:cs="仿宋"/>
          <w:sz w:val="32"/>
          <w:szCs w:val="32"/>
        </w:rPr>
        <w:t>必须按照</w:t>
      </w:r>
      <w:r>
        <w:rPr>
          <w:rFonts w:hint="eastAsia" w:ascii="仿宋" w:hAnsi="仿宋" w:eastAsia="仿宋" w:cs="仿宋"/>
          <w:sz w:val="32"/>
          <w:szCs w:val="32"/>
          <w:lang w:val="en-US" w:eastAsia="zh-CN"/>
        </w:rPr>
        <w:t>中职考生和往届普通高中考生及同等学力考生</w:t>
      </w:r>
      <w:r>
        <w:rPr>
          <w:rFonts w:hint="eastAsia" w:ascii="仿宋" w:hAnsi="仿宋" w:eastAsia="仿宋" w:cs="仿宋"/>
          <w:sz w:val="32"/>
          <w:szCs w:val="32"/>
        </w:rPr>
        <w:t>的要求参加文化素质测试</w:t>
      </w:r>
      <w:r>
        <w:rPr>
          <w:rFonts w:hint="eastAsia" w:ascii="仿宋" w:hAnsi="仿宋" w:eastAsia="仿宋" w:cs="仿宋"/>
          <w:sz w:val="32"/>
          <w:szCs w:val="32"/>
          <w:lang w:val="en-US" w:eastAsia="zh-CN"/>
        </w:rPr>
        <w:t>及</w:t>
      </w:r>
      <w:r>
        <w:rPr>
          <w:rFonts w:hint="eastAsia" w:ascii="仿宋" w:hAnsi="仿宋" w:eastAsia="仿宋" w:cs="仿宋"/>
          <w:sz w:val="32"/>
          <w:szCs w:val="32"/>
        </w:rPr>
        <w:t>录取。</w:t>
      </w:r>
    </w:p>
    <w:p w14:paraId="20D99B26">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rPr>
      </w:pPr>
      <w:r>
        <w:rPr>
          <w:rFonts w:hint="eastAsia" w:ascii="仿宋" w:hAnsi="仿宋" w:eastAsia="仿宋" w:cs="仿宋"/>
          <w:b/>
          <w:bCs/>
          <w:sz w:val="32"/>
          <w:szCs w:val="32"/>
          <w:lang w:val="en-US" w:eastAsia="zh-CN"/>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单招录取首先对报考单列计划的考生（第三类、第四类）进行录取，单列计划只录取第一志愿报考的考生，如有剩余单列计划则转为普通类计划录取第一类、第二类考生。</w:t>
      </w:r>
    </w:p>
    <w:p w14:paraId="4E6966CC">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第二十七条  </w:t>
      </w:r>
      <w:r>
        <w:rPr>
          <w:rFonts w:hint="eastAsia" w:ascii="仿宋" w:hAnsi="仿宋" w:eastAsia="仿宋" w:cs="仿宋"/>
          <w:sz w:val="32"/>
          <w:szCs w:val="32"/>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sz w:val="32"/>
          <w:szCs w:val="32"/>
          <w:lang w:eastAsia="zh-CN"/>
        </w:rPr>
        <w:t>第一类</w:t>
      </w:r>
      <w:r>
        <w:rPr>
          <w:rFonts w:hint="eastAsia" w:ascii="仿宋" w:hAnsi="仿宋" w:eastAsia="仿宋" w:cs="仿宋"/>
          <w:sz w:val="32"/>
          <w:szCs w:val="32"/>
        </w:rPr>
        <w:t>考生（具有202</w:t>
      </w:r>
      <w:r>
        <w:rPr>
          <w:rFonts w:hint="eastAsia" w:ascii="仿宋" w:hAnsi="仿宋" w:eastAsia="仿宋" w:cs="仿宋"/>
          <w:sz w:val="32"/>
          <w:szCs w:val="32"/>
          <w:lang w:val="en-US" w:eastAsia="zh-CN"/>
        </w:rPr>
        <w:t>4</w:t>
      </w:r>
      <w:r>
        <w:rPr>
          <w:rFonts w:hint="eastAsia" w:ascii="仿宋" w:hAnsi="仿宋" w:eastAsia="仿宋" w:cs="仿宋"/>
          <w:sz w:val="32"/>
          <w:szCs w:val="32"/>
        </w:rPr>
        <w:t>年普通高中学业水平合格性考试语文、数学、</w:t>
      </w:r>
      <w:r>
        <w:rPr>
          <w:rFonts w:hint="eastAsia" w:ascii="仿宋" w:hAnsi="仿宋" w:eastAsia="仿宋" w:cs="仿宋"/>
          <w:sz w:val="32"/>
          <w:szCs w:val="32"/>
          <w:lang w:val="en-US" w:eastAsia="zh-CN"/>
        </w:rPr>
        <w:t>外语三门</w:t>
      </w:r>
      <w:r>
        <w:rPr>
          <w:rFonts w:hint="eastAsia" w:ascii="仿宋" w:hAnsi="仿宋" w:eastAsia="仿宋" w:cs="仿宋"/>
          <w:sz w:val="32"/>
          <w:szCs w:val="32"/>
        </w:rPr>
        <w:t>科目有效成绩）、</w:t>
      </w:r>
      <w:r>
        <w:rPr>
          <w:rFonts w:hint="eastAsia" w:ascii="仿宋" w:hAnsi="仿宋" w:eastAsia="仿宋" w:cs="仿宋"/>
          <w:sz w:val="32"/>
          <w:szCs w:val="32"/>
          <w:lang w:eastAsia="zh-CN"/>
        </w:rPr>
        <w:t>第二类考生</w:t>
      </w:r>
      <w:r>
        <w:rPr>
          <w:rFonts w:hint="eastAsia" w:ascii="仿宋" w:hAnsi="仿宋" w:eastAsia="仿宋" w:cs="仿宋"/>
          <w:sz w:val="32"/>
          <w:szCs w:val="32"/>
        </w:rPr>
        <w:t>（含普通高中学业水平合格性考试语文、数学、</w:t>
      </w:r>
      <w:r>
        <w:rPr>
          <w:rFonts w:hint="eastAsia" w:ascii="仿宋" w:hAnsi="仿宋" w:eastAsia="仿宋" w:cs="仿宋"/>
          <w:sz w:val="32"/>
          <w:szCs w:val="32"/>
          <w:lang w:val="en-US" w:eastAsia="zh-CN"/>
        </w:rPr>
        <w:t>外语三门</w:t>
      </w:r>
      <w:r>
        <w:rPr>
          <w:rFonts w:hint="eastAsia" w:ascii="仿宋" w:hAnsi="仿宋" w:eastAsia="仿宋" w:cs="仿宋"/>
          <w:sz w:val="32"/>
          <w:szCs w:val="32"/>
        </w:rPr>
        <w:t>科目有效成绩不全的应届普通高中考生</w:t>
      </w:r>
      <w:r>
        <w:rPr>
          <w:rFonts w:hint="eastAsia" w:ascii="仿宋" w:hAnsi="仿宋" w:eastAsia="仿宋" w:cs="仿宋"/>
          <w:sz w:val="32"/>
          <w:szCs w:val="32"/>
          <w:lang w:eastAsia="zh-CN"/>
        </w:rPr>
        <w:t>）</w:t>
      </w:r>
      <w:r>
        <w:rPr>
          <w:rFonts w:hint="eastAsia" w:ascii="仿宋" w:hAnsi="仿宋" w:eastAsia="仿宋" w:cs="仿宋"/>
          <w:sz w:val="32"/>
          <w:szCs w:val="32"/>
        </w:rPr>
        <w:t>的实际录取计划数。例如，某专业招生计划共100人，单列</w:t>
      </w:r>
      <w:r>
        <w:rPr>
          <w:rFonts w:hint="eastAsia" w:ascii="仿宋" w:hAnsi="仿宋" w:eastAsia="仿宋" w:cs="仿宋"/>
          <w:sz w:val="32"/>
          <w:szCs w:val="32"/>
          <w:lang w:eastAsia="zh-CN"/>
        </w:rPr>
        <w:t>计划已</w:t>
      </w:r>
      <w:r>
        <w:rPr>
          <w:rFonts w:hint="eastAsia" w:ascii="仿宋" w:hAnsi="仿宋" w:eastAsia="仿宋" w:cs="仿宋"/>
          <w:sz w:val="32"/>
          <w:szCs w:val="32"/>
        </w:rPr>
        <w:t>录取5人，剩余计划95人</w:t>
      </w:r>
      <w:r>
        <w:rPr>
          <w:rFonts w:hint="eastAsia" w:ascii="仿宋" w:hAnsi="仿宋" w:eastAsia="仿宋" w:cs="仿宋"/>
          <w:sz w:val="32"/>
          <w:szCs w:val="32"/>
          <w:lang w:eastAsia="zh-CN"/>
        </w:rPr>
        <w:t>录取第一类、第二类</w:t>
      </w:r>
      <w:r>
        <w:rPr>
          <w:rFonts w:hint="eastAsia" w:ascii="仿宋" w:hAnsi="仿宋" w:eastAsia="仿宋" w:cs="仿宋"/>
          <w:sz w:val="32"/>
          <w:szCs w:val="32"/>
          <w:lang w:val="en-US" w:eastAsia="zh-CN"/>
        </w:rPr>
        <w:t>考生</w:t>
      </w:r>
      <w:r>
        <w:rPr>
          <w:rFonts w:hint="eastAsia" w:ascii="仿宋" w:hAnsi="仿宋" w:eastAsia="仿宋" w:cs="仿宋"/>
          <w:sz w:val="32"/>
          <w:szCs w:val="32"/>
        </w:rPr>
        <w:t>，如</w:t>
      </w:r>
      <w:r>
        <w:rPr>
          <w:rFonts w:hint="eastAsia" w:ascii="仿宋" w:hAnsi="仿宋" w:eastAsia="仿宋" w:cs="仿宋"/>
          <w:sz w:val="32"/>
          <w:szCs w:val="32"/>
          <w:lang w:eastAsia="zh-CN"/>
        </w:rPr>
        <w:t>第一类考生</w:t>
      </w:r>
      <w:r>
        <w:rPr>
          <w:rFonts w:hint="eastAsia" w:ascii="仿宋" w:hAnsi="仿宋" w:eastAsia="仿宋" w:cs="仿宋"/>
          <w:sz w:val="32"/>
          <w:szCs w:val="32"/>
        </w:rPr>
        <w:t>、</w:t>
      </w:r>
      <w:r>
        <w:rPr>
          <w:rFonts w:hint="eastAsia" w:ascii="仿宋" w:hAnsi="仿宋" w:eastAsia="仿宋" w:cs="仿宋"/>
          <w:sz w:val="32"/>
          <w:szCs w:val="32"/>
          <w:lang w:eastAsia="zh-CN"/>
        </w:rPr>
        <w:t>第二类考生</w:t>
      </w:r>
      <w:r>
        <w:rPr>
          <w:rFonts w:hint="eastAsia" w:ascii="仿宋" w:hAnsi="仿宋" w:eastAsia="仿宋" w:cs="仿宋"/>
          <w:sz w:val="32"/>
          <w:szCs w:val="32"/>
        </w:rPr>
        <w:t>一志愿</w:t>
      </w:r>
      <w:r>
        <w:rPr>
          <w:rFonts w:hint="eastAsia" w:ascii="仿宋" w:hAnsi="仿宋" w:eastAsia="仿宋" w:cs="仿宋"/>
          <w:sz w:val="32"/>
          <w:szCs w:val="32"/>
          <w:lang w:eastAsia="zh-CN"/>
        </w:rPr>
        <w:t>实际参考的人数分别为</w:t>
      </w:r>
      <w:r>
        <w:rPr>
          <w:rFonts w:hint="eastAsia" w:ascii="仿宋" w:hAnsi="仿宋" w:eastAsia="仿宋" w:cs="仿宋"/>
          <w:sz w:val="32"/>
          <w:szCs w:val="32"/>
        </w:rPr>
        <w:t>150、50人，</w:t>
      </w:r>
      <w:r>
        <w:rPr>
          <w:rFonts w:hint="eastAsia" w:ascii="仿宋" w:hAnsi="仿宋" w:eastAsia="仿宋" w:cs="仿宋"/>
          <w:sz w:val="32"/>
          <w:szCs w:val="32"/>
          <w:lang w:eastAsia="zh-CN"/>
        </w:rPr>
        <w:t>根据同比例公</w:t>
      </w:r>
      <w:r>
        <w:rPr>
          <w:rFonts w:hint="eastAsia" w:ascii="仿宋" w:hAnsi="仿宋" w:eastAsia="仿宋" w:cs="仿宋"/>
          <w:sz w:val="32"/>
          <w:szCs w:val="32"/>
          <w:lang w:val="en-US" w:eastAsia="zh-CN"/>
        </w:rPr>
        <w:t>式</w:t>
      </w:r>
      <w:r>
        <w:rPr>
          <w:rFonts w:hint="eastAsia" w:ascii="仿宋" w:hAnsi="仿宋" w:eastAsia="仿宋" w:cs="仿宋"/>
          <w:sz w:val="32"/>
          <w:szCs w:val="32"/>
          <w:lang w:eastAsia="zh-CN"/>
        </w:rPr>
        <w:t>计算分可得第一类、第二类考生的计划数</w:t>
      </w:r>
      <w:r>
        <w:rPr>
          <w:rFonts w:hint="eastAsia" w:ascii="仿宋" w:hAnsi="仿宋" w:eastAsia="仿宋" w:cs="仿宋"/>
          <w:sz w:val="32"/>
          <w:szCs w:val="32"/>
        </w:rPr>
        <w:t>为71、24人</w:t>
      </w:r>
      <w:r>
        <w:rPr>
          <w:rFonts w:hint="eastAsia" w:ascii="仿宋" w:hAnsi="仿宋" w:eastAsia="仿宋" w:cs="仿宋"/>
          <w:sz w:val="32"/>
          <w:szCs w:val="32"/>
          <w:lang w:eastAsia="zh-CN"/>
        </w:rPr>
        <w:t>。第一类考生计划数计算公式：</w:t>
      </w:r>
      <w:r>
        <w:rPr>
          <w:rFonts w:hint="eastAsia" w:ascii="仿宋" w:hAnsi="仿宋" w:eastAsia="仿宋" w:cs="仿宋"/>
          <w:sz w:val="32"/>
          <w:szCs w:val="32"/>
          <w:lang w:val="en-US" w:eastAsia="zh-CN"/>
        </w:rPr>
        <w:t>95/（150+50）×150</w:t>
      </w:r>
      <w:r>
        <w:rPr>
          <w:rFonts w:hint="eastAsia" w:ascii="仿宋" w:hAnsi="仿宋" w:eastAsia="仿宋" w:cs="仿宋"/>
          <w:sz w:val="32"/>
          <w:szCs w:val="32"/>
        </w:rPr>
        <w:t>。各类别各专业计划确定后，录取过程中不再调整和追加。</w:t>
      </w:r>
    </w:p>
    <w:p w14:paraId="2C02F819">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lang w:val="en-US" w:eastAsia="zh-CN"/>
        </w:rPr>
      </w:pPr>
      <w:r>
        <w:rPr>
          <w:rFonts w:hint="eastAsia" w:ascii="仿宋" w:hAnsi="仿宋" w:eastAsia="仿宋" w:cs="仿宋"/>
          <w:b/>
          <w:bCs/>
          <w:sz w:val="32"/>
          <w:szCs w:val="32"/>
          <w:lang w:eastAsia="zh-CN"/>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单招录取工作在学院招生工作领导小组的统筹下，由招生就业指导处负责录取。各类别录取时，按照志愿优先、从高分到低分的方式进行。各类别按照以下顺序进行。</w:t>
      </w:r>
    </w:p>
    <w:p w14:paraId="3B7B1403">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b w:val="0"/>
          <w:bCs w:val="0"/>
          <w:color w:val="FF0000"/>
          <w:sz w:val="32"/>
          <w:szCs w:val="32"/>
          <w:lang w:val="en-US" w:eastAsia="zh-CN"/>
        </w:rPr>
      </w:pPr>
      <w:r>
        <w:rPr>
          <w:rFonts w:hint="eastAsia" w:ascii="仿宋" w:hAnsi="仿宋" w:eastAsia="仿宋" w:cs="仿宋"/>
          <w:sz w:val="32"/>
          <w:szCs w:val="32"/>
          <w:lang w:val="en-US" w:eastAsia="zh-CN"/>
        </w:rPr>
        <w:t>1</w:t>
      </w:r>
      <w:r>
        <w:rPr>
          <w:rFonts w:hint="eastAsia" w:ascii="仿宋" w:hAnsi="仿宋" w:eastAsia="仿宋" w:cs="仿宋"/>
          <w:sz w:val="32"/>
          <w:szCs w:val="32"/>
          <w:lang w:eastAsia="zh-CN"/>
        </w:rPr>
        <w:t>.</w:t>
      </w:r>
      <w:r>
        <w:rPr>
          <w:rFonts w:hint="eastAsia" w:ascii="仿宋" w:hAnsi="仿宋" w:eastAsia="仿宋" w:cs="仿宋"/>
          <w:sz w:val="32"/>
          <w:szCs w:val="32"/>
        </w:rPr>
        <w:t>退役军人</w:t>
      </w:r>
      <w:r>
        <w:rPr>
          <w:rFonts w:hint="eastAsia" w:ascii="仿宋" w:hAnsi="仿宋" w:eastAsia="仿宋" w:cs="仿宋"/>
          <w:sz w:val="32"/>
          <w:szCs w:val="32"/>
          <w:lang w:eastAsia="zh-CN"/>
        </w:rPr>
        <w:t>考生。</w:t>
      </w:r>
      <w:r>
        <w:rPr>
          <w:rFonts w:hint="eastAsia" w:ascii="仿宋" w:hAnsi="仿宋" w:eastAsia="仿宋" w:cs="仿宋"/>
          <w:sz w:val="32"/>
          <w:szCs w:val="32"/>
        </w:rPr>
        <w:t>按考生职业</w:t>
      </w:r>
      <w:r>
        <w:rPr>
          <w:rFonts w:hint="eastAsia" w:ascii="仿宋" w:hAnsi="仿宋" w:eastAsia="仿宋" w:cs="仿宋"/>
          <w:sz w:val="32"/>
          <w:szCs w:val="32"/>
          <w:lang w:val="en-US" w:eastAsia="zh-CN"/>
        </w:rPr>
        <w:t>技能</w:t>
      </w:r>
      <w:r>
        <w:rPr>
          <w:rFonts w:hint="eastAsia" w:ascii="仿宋" w:hAnsi="仿宋" w:eastAsia="仿宋" w:cs="仿宋"/>
          <w:sz w:val="32"/>
          <w:szCs w:val="32"/>
        </w:rPr>
        <w:t>测试</w:t>
      </w:r>
      <w:r>
        <w:rPr>
          <w:rFonts w:hint="eastAsia" w:ascii="仿宋" w:hAnsi="仿宋" w:eastAsia="仿宋" w:cs="仿宋"/>
          <w:sz w:val="32"/>
          <w:szCs w:val="32"/>
          <w:lang w:val="en-US" w:eastAsia="zh-CN"/>
        </w:rPr>
        <w:t>综合</w:t>
      </w:r>
      <w:r>
        <w:rPr>
          <w:rFonts w:hint="eastAsia" w:ascii="仿宋" w:hAnsi="仿宋" w:eastAsia="仿宋" w:cs="仿宋"/>
          <w:sz w:val="32"/>
          <w:szCs w:val="32"/>
        </w:rPr>
        <w:t>成绩从高分到低分进行</w:t>
      </w:r>
      <w:r>
        <w:rPr>
          <w:rFonts w:hint="eastAsia" w:ascii="仿宋" w:hAnsi="仿宋" w:eastAsia="仿宋" w:cs="仿宋"/>
          <w:sz w:val="32"/>
          <w:szCs w:val="32"/>
          <w:lang w:val="en-US" w:eastAsia="zh-CN"/>
        </w:rPr>
        <w:t>录取，录完为止。为避免个别专业考生扎堆报考，造成后续普通类考生计划不足，各专业录取退役军人考生的人数不超过3人。</w:t>
      </w:r>
    </w:p>
    <w:p w14:paraId="07D65AED">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体育特长生。依据考生所填报项目按综合成绩从高分到低分进行录取，具体规则详见《邵阳工业职业技术学院2025年体育特长生高职单招方案》。为避免个别专业考生扎堆报考，造成后续普通类考生计划不足，各专业录取特长生考生的人数不超过5人。</w:t>
      </w:r>
    </w:p>
    <w:p w14:paraId="54FF5839">
      <w:pPr>
        <w:keepNext w:val="0"/>
        <w:keepLines w:val="0"/>
        <w:pageBreakBefore w:val="0"/>
        <w:widowControl/>
        <w:shd w:val="clear" w:color="auto" w:fill="FFFFFF"/>
        <w:kinsoku/>
        <w:wordWrap/>
        <w:overflowPunct/>
        <w:topLinePunct w:val="0"/>
        <w:autoSpaceDE/>
        <w:autoSpaceDN/>
        <w:bidi w:val="0"/>
        <w:adjustRightInd/>
        <w:snapToGrid/>
        <w:spacing w:line="560" w:lineRule="exact"/>
        <w:jc w:val="both"/>
        <w:rPr>
          <w:rFonts w:hint="eastAsia" w:ascii="仿宋" w:hAnsi="仿宋" w:eastAsia="仿宋" w:cs="仿宋"/>
          <w:sz w:val="32"/>
          <w:szCs w:val="32"/>
        </w:rPr>
      </w:pPr>
      <w:r>
        <w:rPr>
          <w:rFonts w:hint="eastAsia" w:ascii="仿宋" w:hAnsi="仿宋" w:eastAsia="仿宋" w:cs="仿宋"/>
          <w:sz w:val="32"/>
          <w:szCs w:val="32"/>
          <w:lang w:val="en-US" w:eastAsia="zh-CN"/>
        </w:rPr>
        <w:t xml:space="preserve">    3.</w:t>
      </w:r>
      <w:r>
        <w:rPr>
          <w:rFonts w:hint="eastAsia" w:ascii="仿宋" w:hAnsi="仿宋" w:eastAsia="仿宋" w:cs="仿宋"/>
          <w:sz w:val="32"/>
          <w:szCs w:val="32"/>
        </w:rPr>
        <w:t>普通类考生</w:t>
      </w:r>
      <w:r>
        <w:rPr>
          <w:rFonts w:hint="eastAsia" w:ascii="仿宋" w:hAnsi="仿宋" w:eastAsia="仿宋" w:cs="仿宋"/>
          <w:sz w:val="32"/>
          <w:szCs w:val="32"/>
          <w:lang w:eastAsia="zh-CN"/>
        </w:rPr>
        <w:t>。</w:t>
      </w:r>
      <w:r>
        <w:rPr>
          <w:rFonts w:hint="eastAsia" w:ascii="仿宋" w:hAnsi="仿宋" w:eastAsia="仿宋" w:cs="仿宋"/>
          <w:sz w:val="32"/>
          <w:szCs w:val="32"/>
        </w:rPr>
        <w:t>根据各专业分类别招生计划数，依据考生所填报专业按</w:t>
      </w:r>
      <w:r>
        <w:rPr>
          <w:rFonts w:hint="eastAsia" w:ascii="仿宋" w:hAnsi="仿宋" w:eastAsia="仿宋" w:cs="仿宋"/>
          <w:sz w:val="32"/>
          <w:szCs w:val="32"/>
          <w:lang w:val="en-US" w:eastAsia="zh-CN"/>
        </w:rPr>
        <w:t>综合成绩</w:t>
      </w:r>
      <w:r>
        <w:rPr>
          <w:rFonts w:hint="eastAsia" w:ascii="仿宋" w:hAnsi="仿宋" w:eastAsia="仿宋" w:cs="仿宋"/>
          <w:sz w:val="32"/>
          <w:szCs w:val="32"/>
        </w:rPr>
        <w:t>从高分到低分进行录取，录满为止。如遇生源不足，则对该专业所对应专业组内未录取且服从调剂的考生按</w:t>
      </w:r>
      <w:r>
        <w:rPr>
          <w:rFonts w:hint="eastAsia" w:ascii="仿宋" w:hAnsi="仿宋" w:eastAsia="仿宋" w:cs="仿宋"/>
          <w:sz w:val="32"/>
          <w:szCs w:val="32"/>
          <w:lang w:val="en-US" w:eastAsia="zh-CN"/>
        </w:rPr>
        <w:t>综合成绩</w:t>
      </w:r>
      <w:r>
        <w:rPr>
          <w:rFonts w:hint="eastAsia" w:ascii="仿宋" w:hAnsi="仿宋" w:eastAsia="仿宋" w:cs="仿宋"/>
          <w:sz w:val="32"/>
          <w:szCs w:val="32"/>
        </w:rPr>
        <w:t>从高分到低分进行调剂录取。</w:t>
      </w:r>
    </w:p>
    <w:p w14:paraId="48436528">
      <w:pPr>
        <w:keepNext w:val="0"/>
        <w:keepLines w:val="0"/>
        <w:pageBreakBefore w:val="0"/>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对于末位同分的考生，依据以下排序原则进行录取。同分排序规</w:t>
      </w:r>
      <w:r>
        <w:rPr>
          <w:rFonts w:hint="eastAsia" w:ascii="仿宋" w:hAnsi="仿宋" w:eastAsia="仿宋" w:cs="仿宋"/>
          <w:kern w:val="0"/>
          <w:sz w:val="32"/>
          <w:szCs w:val="32"/>
          <w:lang w:val="en-US" w:eastAsia="zh-CN" w:bidi="ar-SA"/>
        </w:rPr>
        <w:t>则为：职业技能测试、语文、数学、英语的成绩依次从高到低排序（退役军人</w:t>
      </w:r>
      <w:r>
        <w:rPr>
          <w:rFonts w:hint="eastAsia" w:ascii="仿宋" w:hAnsi="仿宋" w:eastAsia="仿宋" w:cs="仿宋"/>
          <w:sz w:val="32"/>
          <w:szCs w:val="32"/>
          <w:lang w:val="en-US" w:eastAsia="zh-CN"/>
        </w:rPr>
        <w:t>同分排序规</w:t>
      </w:r>
      <w:r>
        <w:rPr>
          <w:rFonts w:hint="eastAsia" w:ascii="仿宋" w:hAnsi="仿宋" w:eastAsia="仿宋" w:cs="仿宋"/>
          <w:kern w:val="0"/>
          <w:sz w:val="32"/>
          <w:szCs w:val="32"/>
          <w:lang w:val="en-US" w:eastAsia="zh-CN" w:bidi="ar-SA"/>
        </w:rPr>
        <w:t>则为：职业技能测试总分、职业技能测试客观题得分、职业技能测试主观题得分依次</w:t>
      </w:r>
      <w:bookmarkStart w:id="0" w:name="_GoBack"/>
      <w:bookmarkEnd w:id="0"/>
      <w:r>
        <w:rPr>
          <w:rFonts w:hint="eastAsia" w:ascii="仿宋" w:hAnsi="仿宋" w:eastAsia="仿宋" w:cs="仿宋"/>
          <w:kern w:val="0"/>
          <w:sz w:val="32"/>
          <w:szCs w:val="32"/>
          <w:lang w:val="en-US" w:eastAsia="zh-CN" w:bidi="ar-SA"/>
        </w:rPr>
        <w:t>从高到低排序）。</w:t>
      </w:r>
    </w:p>
    <w:p w14:paraId="37A37243">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0" w:afterAutospacing="0" w:line="560" w:lineRule="exact"/>
        <w:ind w:left="0" w:right="0" w:firstLine="645"/>
        <w:jc w:val="both"/>
        <w:textAlignment w:val="baseline"/>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 xml:space="preserve">第三十条 </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lang w:val="en-US" w:eastAsia="zh-CN"/>
        </w:rPr>
        <w:t>为保障生源质量，我校提前确定录取合格标准，未合格的不予录取。合格标准由学院单招领导小组</w:t>
      </w:r>
      <w:r>
        <w:rPr>
          <w:rFonts w:hint="eastAsia" w:ascii="仿宋" w:hAnsi="仿宋" w:eastAsia="仿宋" w:cs="仿宋"/>
          <w:sz w:val="32"/>
          <w:szCs w:val="32"/>
          <w:lang w:val="en-US" w:eastAsia="zh-CN"/>
        </w:rPr>
        <w:t>视报考情况设置合格标准。</w:t>
      </w:r>
    </w:p>
    <w:p w14:paraId="3F58370F">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 xml:space="preserve">第三十一条  </w:t>
      </w:r>
      <w:r>
        <w:rPr>
          <w:rFonts w:hint="eastAsia" w:ascii="仿宋" w:hAnsi="仿宋" w:eastAsia="仿宋" w:cs="仿宋"/>
          <w:sz w:val="32"/>
          <w:szCs w:val="32"/>
          <w:lang w:val="en-US" w:eastAsia="zh-CN"/>
        </w:rPr>
        <w:t>我校将通过官网</w:t>
      </w:r>
      <w:r>
        <w:rPr>
          <w:rFonts w:hint="eastAsia" w:ascii="仿宋" w:hAnsi="仿宋" w:eastAsia="仿宋" w:cs="仿宋"/>
          <w:sz w:val="32"/>
          <w:szCs w:val="32"/>
          <w:u w:val="none"/>
          <w:lang w:val="en-US" w:eastAsia="zh-CN"/>
        </w:rPr>
        <w:t xml:space="preserve">https://sygyzyedu.com/ </w:t>
      </w:r>
      <w:r>
        <w:rPr>
          <w:rFonts w:hint="eastAsia" w:ascii="仿宋" w:hAnsi="仿宋" w:eastAsia="仿宋" w:cs="仿宋"/>
          <w:sz w:val="32"/>
          <w:szCs w:val="32"/>
          <w:lang w:val="en-US" w:eastAsia="zh-CN"/>
        </w:rPr>
        <w:t>发布单招拟录取名单，拟录取考生需在我校规定时间内办理相关录取确认手续。</w:t>
      </w:r>
    </w:p>
    <w:p w14:paraId="5FD930BF">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643" w:firstLineChars="200"/>
        <w:jc w:val="both"/>
        <w:textAlignment w:val="auto"/>
        <w:rPr>
          <w:rFonts w:hint="eastAsia" w:ascii="仿宋" w:hAnsi="仿宋" w:eastAsia="仿宋" w:cs="仿宋"/>
          <w:color w:val="0000FF"/>
          <w:sz w:val="32"/>
          <w:szCs w:val="32"/>
          <w:lang w:val="en-US" w:eastAsia="zh-CN"/>
        </w:rPr>
      </w:pPr>
      <w:r>
        <w:rPr>
          <w:rFonts w:hint="eastAsia" w:ascii="仿宋" w:hAnsi="仿宋" w:eastAsia="仿宋" w:cs="仿宋"/>
          <w:b/>
          <w:bCs/>
          <w:sz w:val="32"/>
          <w:szCs w:val="32"/>
          <w:lang w:eastAsia="zh-CN"/>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单招录取的学生不得参加本年度统一高考和普通高校对口招生考试。单招录取的学生不得转学，</w:t>
      </w:r>
      <w:r>
        <w:rPr>
          <w:rFonts w:hint="eastAsia" w:ascii="仿宋" w:hAnsi="仿宋" w:eastAsia="仿宋" w:cs="仿宋"/>
          <w:sz w:val="32"/>
          <w:szCs w:val="32"/>
          <w:lang w:val="en-US" w:eastAsia="zh-CN"/>
        </w:rPr>
        <w:t>原则上</w:t>
      </w:r>
      <w:r>
        <w:rPr>
          <w:rFonts w:hint="eastAsia" w:ascii="仿宋" w:hAnsi="仿宋" w:eastAsia="仿宋" w:cs="仿宋"/>
          <w:strike w:val="0"/>
          <w:dstrike w:val="0"/>
          <w:color w:val="auto"/>
          <w:sz w:val="32"/>
          <w:szCs w:val="32"/>
          <w:lang w:val="en-US" w:eastAsia="zh-CN"/>
        </w:rPr>
        <w:t>不得转专业</w:t>
      </w:r>
      <w:r>
        <w:rPr>
          <w:rFonts w:hint="eastAsia" w:ascii="仿宋" w:hAnsi="仿宋" w:eastAsia="仿宋" w:cs="仿宋"/>
          <w:sz w:val="32"/>
          <w:szCs w:val="32"/>
          <w:lang w:val="en-US" w:eastAsia="zh-CN"/>
        </w:rPr>
        <w:t>。</w:t>
      </w:r>
    </w:p>
    <w:p w14:paraId="382FD6E1">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color w:val="auto"/>
          <w:sz w:val="32"/>
          <w:szCs w:val="32"/>
          <w:lang w:val="en-US" w:eastAsia="zh-CN"/>
        </w:rPr>
      </w:pPr>
      <w:r>
        <w:rPr>
          <w:rFonts w:hint="eastAsia" w:ascii="仿宋" w:hAnsi="仿宋" w:eastAsia="仿宋" w:cs="仿宋"/>
          <w:b/>
          <w:bCs/>
          <w:sz w:val="32"/>
          <w:szCs w:val="32"/>
          <w:lang w:eastAsia="zh-CN"/>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单招第一志愿录取结束后，如有剩余专业计划，我校将向社会公布有缺额的专业及计划数，并</w:t>
      </w:r>
      <w:r>
        <w:rPr>
          <w:rFonts w:hint="eastAsia" w:ascii="仿宋" w:hAnsi="仿宋" w:eastAsia="仿宋" w:cs="仿宋"/>
          <w:color w:val="auto"/>
          <w:sz w:val="32"/>
          <w:szCs w:val="32"/>
        </w:rPr>
        <w:t>组织第二志愿报考我校且未被第一志愿录取考生举行考试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第</w:t>
      </w:r>
      <w:r>
        <w:rPr>
          <w:rFonts w:hint="eastAsia" w:ascii="仿宋" w:hAnsi="仿宋" w:eastAsia="仿宋" w:cs="仿宋"/>
          <w:color w:val="auto"/>
          <w:sz w:val="32"/>
          <w:szCs w:val="32"/>
        </w:rPr>
        <w:t>二志愿考试要求及录取</w:t>
      </w:r>
      <w:r>
        <w:rPr>
          <w:rFonts w:hint="eastAsia" w:ascii="仿宋" w:hAnsi="仿宋" w:eastAsia="仿宋" w:cs="仿宋"/>
          <w:color w:val="auto"/>
          <w:sz w:val="32"/>
          <w:szCs w:val="32"/>
          <w:lang w:val="en-US" w:eastAsia="zh-CN"/>
        </w:rPr>
        <w:t>规</w:t>
      </w:r>
      <w:r>
        <w:rPr>
          <w:rFonts w:hint="eastAsia" w:ascii="仿宋" w:hAnsi="仿宋" w:eastAsia="仿宋" w:cs="仿宋"/>
          <w:color w:val="auto"/>
          <w:sz w:val="32"/>
          <w:szCs w:val="32"/>
        </w:rPr>
        <w:t>则</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rPr>
        <w:t>与第一志愿</w:t>
      </w:r>
      <w:r>
        <w:rPr>
          <w:rFonts w:hint="eastAsia" w:ascii="仿宋" w:hAnsi="仿宋" w:eastAsia="仿宋" w:cs="仿宋"/>
          <w:color w:val="auto"/>
          <w:sz w:val="32"/>
          <w:szCs w:val="32"/>
          <w:lang w:val="en-US" w:eastAsia="zh-CN"/>
        </w:rPr>
        <w:t>的相关规定</w:t>
      </w:r>
      <w:r>
        <w:rPr>
          <w:rFonts w:hint="eastAsia" w:ascii="仿宋" w:hAnsi="仿宋" w:eastAsia="仿宋" w:cs="仿宋"/>
          <w:color w:val="auto"/>
          <w:sz w:val="32"/>
          <w:szCs w:val="32"/>
        </w:rPr>
        <w:t>一致。</w:t>
      </w:r>
    </w:p>
    <w:p w14:paraId="67CC5A28">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 xml:space="preserve">第七章  </w:t>
      </w:r>
      <w:r>
        <w:rPr>
          <w:rFonts w:hint="eastAsia" w:ascii="仿宋" w:hAnsi="仿宋" w:eastAsia="仿宋" w:cs="仿宋"/>
          <w:b/>
          <w:bCs/>
          <w:sz w:val="32"/>
          <w:szCs w:val="32"/>
        </w:rPr>
        <w:t>监督管理</w:t>
      </w:r>
    </w:p>
    <w:p w14:paraId="16D90A06">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第三十四条  </w:t>
      </w:r>
      <w:r>
        <w:rPr>
          <w:rFonts w:hint="eastAsia" w:ascii="仿宋" w:hAnsi="仿宋" w:eastAsia="仿宋" w:cs="仿宋"/>
          <w:sz w:val="32"/>
          <w:szCs w:val="32"/>
          <w:lang w:val="en-US" w:eastAsia="zh-CN"/>
        </w:rPr>
        <w:t>单招</w:t>
      </w:r>
      <w:r>
        <w:rPr>
          <w:rFonts w:hint="eastAsia" w:ascii="仿宋" w:hAnsi="仿宋" w:eastAsia="仿宋" w:cs="仿宋"/>
          <w:sz w:val="32"/>
          <w:szCs w:val="32"/>
        </w:rPr>
        <w:t>考试及录取结束后，</w:t>
      </w:r>
      <w:r>
        <w:rPr>
          <w:rFonts w:hint="eastAsia" w:ascii="仿宋" w:hAnsi="仿宋" w:eastAsia="仿宋" w:cs="仿宋"/>
          <w:sz w:val="32"/>
          <w:szCs w:val="32"/>
          <w:lang w:val="en-US" w:eastAsia="zh-CN"/>
        </w:rPr>
        <w:t>学院按照要求及时</w:t>
      </w:r>
      <w:r>
        <w:rPr>
          <w:rFonts w:hint="eastAsia" w:ascii="仿宋" w:hAnsi="仿宋" w:eastAsia="仿宋" w:cs="仿宋"/>
          <w:sz w:val="32"/>
          <w:szCs w:val="32"/>
        </w:rPr>
        <w:t>将考试结果及拟录取考生情况在</w:t>
      </w:r>
      <w:r>
        <w:rPr>
          <w:rFonts w:hint="eastAsia" w:ascii="仿宋" w:hAnsi="仿宋" w:eastAsia="仿宋" w:cs="仿宋"/>
          <w:sz w:val="32"/>
          <w:szCs w:val="32"/>
          <w:lang w:val="en-US" w:eastAsia="zh-CN"/>
        </w:rPr>
        <w:t>学院</w:t>
      </w:r>
      <w:r>
        <w:rPr>
          <w:rFonts w:hint="eastAsia" w:ascii="仿宋" w:hAnsi="仿宋" w:eastAsia="仿宋" w:cs="仿宋"/>
          <w:sz w:val="32"/>
          <w:szCs w:val="32"/>
        </w:rPr>
        <w:t>官网公示。</w:t>
      </w:r>
    </w:p>
    <w:p w14:paraId="3F09A465">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rPr>
      </w:pPr>
      <w:r>
        <w:rPr>
          <w:rFonts w:hint="eastAsia" w:ascii="仿宋" w:hAnsi="仿宋" w:eastAsia="仿宋" w:cs="仿宋"/>
          <w:b/>
          <w:bCs/>
          <w:sz w:val="32"/>
          <w:szCs w:val="32"/>
          <w:lang w:eastAsia="zh-CN"/>
        </w:rPr>
        <w:t>第三十</w:t>
      </w:r>
      <w:r>
        <w:rPr>
          <w:rFonts w:hint="eastAsia" w:ascii="仿宋" w:hAnsi="仿宋" w:eastAsia="仿宋" w:cs="仿宋"/>
          <w:b/>
          <w:bCs/>
          <w:sz w:val="32"/>
          <w:szCs w:val="32"/>
          <w:lang w:val="en-US" w:eastAsia="zh-CN"/>
        </w:rPr>
        <w:t>五</w:t>
      </w:r>
      <w:r>
        <w:rPr>
          <w:rFonts w:hint="eastAsia" w:ascii="仿宋" w:hAnsi="仿宋" w:eastAsia="仿宋" w:cs="仿宋"/>
          <w:b/>
          <w:bCs/>
          <w:sz w:val="32"/>
          <w:szCs w:val="32"/>
          <w:lang w:eastAsia="zh-CN"/>
        </w:rPr>
        <w:t>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单招期间，确保规范有序、公平公正，</w:t>
      </w:r>
      <w:r>
        <w:rPr>
          <w:rFonts w:hint="eastAsia" w:ascii="仿宋" w:hAnsi="仿宋" w:eastAsia="仿宋" w:cs="仿宋"/>
          <w:sz w:val="32"/>
          <w:szCs w:val="32"/>
          <w:lang w:val="en-US" w:eastAsia="zh-CN"/>
        </w:rPr>
        <w:t>在学院纪检监察室全程监督检查下进行</w:t>
      </w:r>
      <w:r>
        <w:rPr>
          <w:rFonts w:hint="eastAsia" w:ascii="仿宋" w:hAnsi="仿宋" w:eastAsia="仿宋" w:cs="仿宋"/>
          <w:sz w:val="32"/>
          <w:szCs w:val="32"/>
        </w:rPr>
        <w:t>单招考试、录取</w:t>
      </w:r>
      <w:r>
        <w:rPr>
          <w:rFonts w:hint="eastAsia" w:ascii="仿宋" w:hAnsi="仿宋" w:eastAsia="仿宋" w:cs="仿宋"/>
          <w:sz w:val="32"/>
          <w:szCs w:val="32"/>
          <w:lang w:val="en-US" w:eastAsia="zh-CN"/>
        </w:rPr>
        <w:t>等工作。</w:t>
      </w:r>
    </w:p>
    <w:p w14:paraId="4AA4C1DB">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lang w:eastAsia="zh-CN"/>
        </w:rPr>
      </w:pPr>
      <w:r>
        <w:rPr>
          <w:rFonts w:hint="eastAsia" w:ascii="仿宋" w:hAnsi="仿宋" w:eastAsia="仿宋" w:cs="仿宋"/>
          <w:b/>
          <w:bCs/>
          <w:sz w:val="32"/>
          <w:szCs w:val="32"/>
          <w:lang w:eastAsia="zh-CN"/>
        </w:rPr>
        <w:t>第三十</w:t>
      </w:r>
      <w:r>
        <w:rPr>
          <w:rFonts w:hint="eastAsia" w:ascii="仿宋" w:hAnsi="仿宋" w:eastAsia="仿宋" w:cs="仿宋"/>
          <w:b/>
          <w:bCs/>
          <w:sz w:val="32"/>
          <w:szCs w:val="32"/>
          <w:lang w:val="en-US" w:eastAsia="zh-CN"/>
        </w:rPr>
        <w:t>六</w:t>
      </w:r>
      <w:r>
        <w:rPr>
          <w:rFonts w:hint="eastAsia" w:ascii="仿宋" w:hAnsi="仿宋" w:eastAsia="仿宋" w:cs="仿宋"/>
          <w:b/>
          <w:bCs/>
          <w:sz w:val="32"/>
          <w:szCs w:val="32"/>
          <w:lang w:eastAsia="zh-CN"/>
        </w:rPr>
        <w:t>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lang w:val="en-US" w:eastAsia="zh-CN"/>
        </w:rPr>
        <w:t>学院</w:t>
      </w:r>
      <w:r>
        <w:rPr>
          <w:rFonts w:hint="eastAsia" w:ascii="仿宋" w:hAnsi="仿宋" w:eastAsia="仿宋" w:cs="仿宋"/>
          <w:sz w:val="32"/>
          <w:szCs w:val="32"/>
        </w:rPr>
        <w:t>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sz w:val="32"/>
          <w:szCs w:val="32"/>
          <w:lang w:val="en-US" w:eastAsia="zh-CN"/>
        </w:rPr>
        <w:t>可向公安机关反映</w:t>
      </w:r>
      <w:r>
        <w:rPr>
          <w:rFonts w:hint="eastAsia" w:ascii="仿宋" w:hAnsi="仿宋" w:eastAsia="仿宋" w:cs="仿宋"/>
          <w:sz w:val="32"/>
          <w:szCs w:val="32"/>
        </w:rPr>
        <w:t>。</w:t>
      </w:r>
    </w:p>
    <w:p w14:paraId="23B8E91C">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sz w:val="32"/>
          <w:szCs w:val="32"/>
        </w:rPr>
      </w:pPr>
      <w:r>
        <w:rPr>
          <w:rFonts w:hint="eastAsia" w:ascii="仿宋" w:hAnsi="仿宋" w:eastAsia="仿宋" w:cs="仿宋"/>
          <w:b/>
          <w:bCs/>
          <w:sz w:val="32"/>
          <w:szCs w:val="32"/>
          <w:lang w:eastAsia="zh-CN"/>
        </w:rPr>
        <w:t>第三十</w:t>
      </w:r>
      <w:r>
        <w:rPr>
          <w:rFonts w:hint="eastAsia" w:ascii="仿宋" w:hAnsi="仿宋" w:eastAsia="仿宋" w:cs="仿宋"/>
          <w:b/>
          <w:bCs/>
          <w:sz w:val="32"/>
          <w:szCs w:val="32"/>
          <w:lang w:val="en-US" w:eastAsia="zh-CN"/>
        </w:rPr>
        <w:t>七</w:t>
      </w:r>
      <w:r>
        <w:rPr>
          <w:rFonts w:hint="eastAsia" w:ascii="仿宋" w:hAnsi="仿宋" w:eastAsia="仿宋" w:cs="仿宋"/>
          <w:b/>
          <w:bCs/>
          <w:sz w:val="32"/>
          <w:szCs w:val="32"/>
          <w:lang w:eastAsia="zh-CN"/>
        </w:rPr>
        <w:t>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lang w:val="en-US" w:eastAsia="zh-CN"/>
        </w:rPr>
        <w:t>我校将严格执行招生政策和招生纪律，对于</w:t>
      </w:r>
      <w:r>
        <w:rPr>
          <w:rFonts w:hint="eastAsia" w:ascii="仿宋" w:hAnsi="仿宋" w:eastAsia="仿宋" w:cs="仿宋"/>
          <w:sz w:val="32"/>
          <w:szCs w:val="32"/>
        </w:rPr>
        <w:t>在</w:t>
      </w:r>
      <w:r>
        <w:rPr>
          <w:rFonts w:hint="eastAsia" w:ascii="仿宋" w:hAnsi="仿宋" w:eastAsia="仿宋" w:cs="仿宋"/>
          <w:sz w:val="32"/>
          <w:szCs w:val="32"/>
          <w:lang w:val="en-US" w:eastAsia="zh-CN"/>
        </w:rPr>
        <w:t>单招</w:t>
      </w:r>
      <w:r>
        <w:rPr>
          <w:rFonts w:hint="eastAsia" w:ascii="仿宋" w:hAnsi="仿宋" w:eastAsia="仿宋" w:cs="仿宋"/>
          <w:sz w:val="32"/>
          <w:szCs w:val="32"/>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sz w:val="32"/>
          <w:szCs w:val="32"/>
          <w:lang w:val="en-US" w:eastAsia="zh-CN"/>
        </w:rPr>
        <w:t>进行处理</w:t>
      </w:r>
      <w:r>
        <w:rPr>
          <w:rFonts w:hint="eastAsia" w:ascii="仿宋" w:hAnsi="仿宋" w:eastAsia="仿宋" w:cs="仿宋"/>
          <w:sz w:val="32"/>
          <w:szCs w:val="32"/>
        </w:rPr>
        <w:t>。欢迎考生、家长及社会对我校单招工作进行监督，我校的投诉举报电话为</w:t>
      </w:r>
      <w:r>
        <w:rPr>
          <w:rFonts w:hint="eastAsia" w:ascii="仿宋" w:hAnsi="仿宋" w:eastAsia="仿宋" w:cs="仿宋"/>
          <w:sz w:val="32"/>
          <w:szCs w:val="32"/>
          <w:lang w:val="en-US" w:eastAsia="zh-CN"/>
        </w:rPr>
        <w:t>0739-</w:t>
      </w:r>
      <w:r>
        <w:rPr>
          <w:rFonts w:hint="eastAsia" w:ascii="仿宋" w:hAnsi="仿宋" w:eastAsia="仿宋" w:cs="仿宋"/>
          <w:sz w:val="32"/>
          <w:szCs w:val="32"/>
          <w:u w:val="none"/>
          <w:lang w:val="en-US" w:eastAsia="zh-CN"/>
        </w:rPr>
        <w:t>5338199</w:t>
      </w:r>
      <w:r>
        <w:rPr>
          <w:rFonts w:hint="eastAsia" w:ascii="仿宋" w:hAnsi="仿宋" w:eastAsia="仿宋" w:cs="仿宋"/>
          <w:sz w:val="32"/>
          <w:szCs w:val="32"/>
          <w:u w:val="none"/>
        </w:rPr>
        <w:t>。</w:t>
      </w:r>
    </w:p>
    <w:p w14:paraId="26F2C7F5">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60" w:lineRule="exact"/>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 xml:space="preserve">第八章  </w:t>
      </w:r>
      <w:r>
        <w:rPr>
          <w:rFonts w:hint="eastAsia" w:ascii="仿宋" w:hAnsi="仿宋" w:eastAsia="仿宋" w:cs="仿宋"/>
          <w:b/>
          <w:bCs/>
          <w:sz w:val="32"/>
          <w:szCs w:val="32"/>
        </w:rPr>
        <w:t>附则</w:t>
      </w:r>
    </w:p>
    <w:p w14:paraId="1B39E2F3">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eastAsia="zh-CN"/>
        </w:rPr>
        <w:t>第三十</w:t>
      </w:r>
      <w:r>
        <w:rPr>
          <w:rFonts w:hint="eastAsia" w:ascii="仿宋" w:hAnsi="仿宋" w:eastAsia="仿宋" w:cs="仿宋"/>
          <w:b/>
          <w:bCs/>
          <w:sz w:val="32"/>
          <w:szCs w:val="32"/>
          <w:lang w:val="en-US" w:eastAsia="zh-CN"/>
        </w:rPr>
        <w:t>八</w:t>
      </w:r>
      <w:r>
        <w:rPr>
          <w:rFonts w:hint="eastAsia" w:ascii="仿宋" w:hAnsi="仿宋" w:eastAsia="仿宋" w:cs="仿宋"/>
          <w:b/>
          <w:bCs/>
          <w:sz w:val="32"/>
          <w:szCs w:val="32"/>
          <w:lang w:eastAsia="zh-CN"/>
        </w:rPr>
        <w:t>条</w:t>
      </w:r>
      <w:r>
        <w:rPr>
          <w:rFonts w:hint="eastAsia" w:ascii="仿宋" w:hAnsi="仿宋" w:eastAsia="仿宋" w:cs="仿宋"/>
          <w:sz w:val="32"/>
          <w:szCs w:val="32"/>
          <w:lang w:val="en-US" w:eastAsia="zh-CN"/>
        </w:rPr>
        <w:t xml:space="preserve">  学院</w:t>
      </w:r>
      <w:r>
        <w:rPr>
          <w:rFonts w:hint="eastAsia" w:ascii="仿宋" w:hAnsi="仿宋" w:eastAsia="仿宋" w:cs="仿宋"/>
          <w:sz w:val="32"/>
          <w:szCs w:val="32"/>
        </w:rPr>
        <w:t>对新生入学设有“绿色通道”。家庭经济特别困难的新生，根据国家有关规定申请国家助学贷款。</w:t>
      </w:r>
    </w:p>
    <w:p w14:paraId="582DA06A">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eastAsia="zh-CN"/>
        </w:rPr>
        <w:t>第</w:t>
      </w:r>
      <w:r>
        <w:rPr>
          <w:rFonts w:hint="eastAsia" w:ascii="仿宋" w:hAnsi="仿宋" w:eastAsia="仿宋" w:cs="仿宋"/>
          <w:b/>
          <w:bCs/>
          <w:sz w:val="32"/>
          <w:szCs w:val="32"/>
          <w:lang w:val="en-US" w:eastAsia="zh-CN"/>
        </w:rPr>
        <w:t>三十九</w:t>
      </w:r>
      <w:r>
        <w:rPr>
          <w:rFonts w:hint="eastAsia" w:ascii="仿宋" w:hAnsi="仿宋" w:eastAsia="仿宋" w:cs="仿宋"/>
          <w:b/>
          <w:bCs/>
          <w:sz w:val="32"/>
          <w:szCs w:val="32"/>
          <w:lang w:eastAsia="zh-CN"/>
        </w:rPr>
        <w:t>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录取考生的体检标准按照教育部、卫生部、中国残疾人联合会颁布的《普通高等学校招生体检工作指导意见》及有关补充规定执行。</w:t>
      </w:r>
    </w:p>
    <w:p w14:paraId="14D79B6D">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b/>
          <w:bCs/>
          <w:sz w:val="32"/>
          <w:szCs w:val="32"/>
        </w:rPr>
      </w:pPr>
      <w:r>
        <w:rPr>
          <w:rFonts w:hint="eastAsia" w:ascii="仿宋" w:hAnsi="仿宋" w:eastAsia="仿宋" w:cs="仿宋"/>
          <w:b/>
          <w:bCs/>
          <w:sz w:val="32"/>
          <w:szCs w:val="32"/>
          <w:lang w:eastAsia="zh-CN"/>
        </w:rPr>
        <w:t>第四十条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录取考生的思想政治品德考核和身体健康状况检查均采用考生报考普通高校招生考试或对口招生考试时所采集的信息，学生对提供的信息真实性负责。</w:t>
      </w:r>
    </w:p>
    <w:p w14:paraId="0493D6B1">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eastAsia="zh-CN"/>
        </w:rPr>
        <w:t>第四十</w:t>
      </w:r>
      <w:r>
        <w:rPr>
          <w:rFonts w:hint="eastAsia" w:ascii="仿宋" w:hAnsi="仿宋" w:eastAsia="仿宋" w:cs="仿宋"/>
          <w:b/>
          <w:bCs/>
          <w:sz w:val="32"/>
          <w:szCs w:val="32"/>
          <w:lang w:val="en-US" w:eastAsia="zh-CN"/>
        </w:rPr>
        <w:t>一</w:t>
      </w:r>
      <w:r>
        <w:rPr>
          <w:rFonts w:hint="eastAsia" w:ascii="仿宋" w:hAnsi="仿宋" w:eastAsia="仿宋" w:cs="仿宋"/>
          <w:b/>
          <w:bCs/>
          <w:sz w:val="32"/>
          <w:szCs w:val="32"/>
          <w:lang w:eastAsia="zh-CN"/>
        </w:rPr>
        <w:t>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新生入学后3个月内，</w:t>
      </w:r>
      <w:r>
        <w:rPr>
          <w:rFonts w:hint="eastAsia" w:ascii="仿宋" w:hAnsi="仿宋" w:eastAsia="仿宋" w:cs="仿宋"/>
          <w:sz w:val="32"/>
          <w:szCs w:val="32"/>
          <w:lang w:val="en-US" w:eastAsia="zh-CN"/>
        </w:rPr>
        <w:t>学院</w:t>
      </w:r>
      <w:r>
        <w:rPr>
          <w:rFonts w:hint="eastAsia" w:ascii="仿宋" w:hAnsi="仿宋" w:eastAsia="仿宋" w:cs="仿宋"/>
          <w:sz w:val="32"/>
          <w:szCs w:val="32"/>
        </w:rPr>
        <w:t>按照招生政策规定对新生报名资格、身心状况、录取手续及程序、录取资格、优惠资格及相关证明材料等进行复查复核。对复查复核发现的问题，</w:t>
      </w:r>
      <w:r>
        <w:rPr>
          <w:rFonts w:hint="eastAsia" w:ascii="仿宋" w:hAnsi="仿宋" w:eastAsia="仿宋" w:cs="仿宋"/>
          <w:sz w:val="32"/>
          <w:szCs w:val="32"/>
          <w:lang w:val="en-US" w:eastAsia="zh-CN"/>
        </w:rPr>
        <w:t>学院</w:t>
      </w:r>
      <w:r>
        <w:rPr>
          <w:rFonts w:hint="eastAsia" w:ascii="仿宋" w:hAnsi="仿宋" w:eastAsia="仿宋" w:cs="仿宋"/>
          <w:sz w:val="32"/>
          <w:szCs w:val="32"/>
        </w:rPr>
        <w:t>将集中研究处理，凡属弄虚作假者，一经查实，取消其入学资格。对于弄虚作假情节严重或涉嫌冒名顶替上大学的，移送相关部门调查处理。</w:t>
      </w:r>
    </w:p>
    <w:p w14:paraId="2F52A882">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eastAsia="zh-CN"/>
        </w:rPr>
        <w:t>第四十</w:t>
      </w:r>
      <w:r>
        <w:rPr>
          <w:rFonts w:hint="eastAsia" w:ascii="仿宋" w:hAnsi="仿宋" w:eastAsia="仿宋" w:cs="仿宋"/>
          <w:b/>
          <w:bCs/>
          <w:sz w:val="32"/>
          <w:szCs w:val="32"/>
          <w:lang w:val="en-US" w:eastAsia="zh-CN"/>
        </w:rPr>
        <w:t>二</w:t>
      </w:r>
      <w:r>
        <w:rPr>
          <w:rFonts w:hint="eastAsia" w:ascii="仿宋" w:hAnsi="仿宋" w:eastAsia="仿宋" w:cs="仿宋"/>
          <w:b/>
          <w:bCs/>
          <w:sz w:val="32"/>
          <w:szCs w:val="32"/>
          <w:lang w:eastAsia="zh-CN"/>
        </w:rPr>
        <w:t>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本章程通过湖南省教育考试院和学院官网向社会发布，对于各种媒体节选公布的章程内容，如理解有误，以</w:t>
      </w:r>
      <w:r>
        <w:rPr>
          <w:rFonts w:hint="eastAsia" w:ascii="仿宋" w:hAnsi="仿宋" w:eastAsia="仿宋" w:cs="仿宋"/>
          <w:sz w:val="32"/>
          <w:szCs w:val="32"/>
          <w:lang w:val="en-US" w:eastAsia="zh-CN"/>
        </w:rPr>
        <w:t>学院</w:t>
      </w:r>
      <w:r>
        <w:rPr>
          <w:rFonts w:hint="eastAsia" w:ascii="仿宋" w:hAnsi="仿宋" w:eastAsia="仿宋" w:cs="仿宋"/>
          <w:sz w:val="32"/>
          <w:szCs w:val="32"/>
        </w:rPr>
        <w:t>公布的完整单独招生章程为准。</w:t>
      </w:r>
    </w:p>
    <w:p w14:paraId="0027063A">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rPr>
          <w:rFonts w:hint="eastAsia" w:ascii="仿宋" w:hAnsi="仿宋" w:eastAsia="仿宋" w:cs="仿宋"/>
          <w:sz w:val="32"/>
          <w:szCs w:val="32"/>
        </w:rPr>
      </w:pPr>
      <w:r>
        <w:rPr>
          <w:rFonts w:hint="eastAsia" w:ascii="仿宋" w:hAnsi="仿宋" w:eastAsia="仿宋" w:cs="仿宋"/>
          <w:b/>
          <w:bCs/>
          <w:sz w:val="32"/>
          <w:szCs w:val="32"/>
          <w:lang w:eastAsia="zh-CN"/>
        </w:rPr>
        <w:t>第四十</w:t>
      </w:r>
      <w:r>
        <w:rPr>
          <w:rFonts w:hint="eastAsia" w:ascii="仿宋" w:hAnsi="仿宋" w:eastAsia="仿宋" w:cs="仿宋"/>
          <w:b/>
          <w:bCs/>
          <w:sz w:val="32"/>
          <w:szCs w:val="32"/>
          <w:lang w:val="en-US" w:eastAsia="zh-CN"/>
        </w:rPr>
        <w:t>三</w:t>
      </w:r>
      <w:r>
        <w:rPr>
          <w:rFonts w:hint="eastAsia" w:ascii="仿宋" w:hAnsi="仿宋" w:eastAsia="仿宋" w:cs="仿宋"/>
          <w:b/>
          <w:bCs/>
          <w:sz w:val="32"/>
          <w:szCs w:val="32"/>
          <w:lang w:eastAsia="zh-CN"/>
        </w:rPr>
        <w:t>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学校招生联系方式</w:t>
      </w:r>
    </w:p>
    <w:p w14:paraId="47692FB8">
      <w:pPr>
        <w:pStyle w:val="2"/>
        <w:keepNext w:val="0"/>
        <w:keepLines w:val="0"/>
        <w:pageBreakBefore w:val="0"/>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kern w:val="2"/>
          <w:sz w:val="32"/>
          <w:szCs w:val="32"/>
          <w:lang w:val="en-US" w:eastAsia="zh-CN" w:bidi="ar-SA"/>
        </w:rPr>
      </w:pPr>
      <w:r>
        <w:rPr>
          <w:rFonts w:hint="eastAsia" w:ascii="仿宋" w:hAnsi="仿宋" w:eastAsia="仿宋" w:cs="仿宋"/>
          <w:sz w:val="32"/>
          <w:szCs w:val="32"/>
        </w:rPr>
        <w:t>通</w:t>
      </w:r>
      <w:r>
        <w:rPr>
          <w:rFonts w:hint="eastAsia" w:ascii="仿宋" w:hAnsi="仿宋" w:eastAsia="仿宋" w:cs="仿宋"/>
          <w:kern w:val="2"/>
          <w:sz w:val="32"/>
          <w:szCs w:val="32"/>
          <w:lang w:val="en-US" w:eastAsia="zh-CN" w:bidi="ar-SA"/>
        </w:rPr>
        <w:t>信地址：邵阳市大祥区学院南路邵阳工业职业技术学院</w:t>
      </w:r>
    </w:p>
    <w:p w14:paraId="63A0E159">
      <w:pPr>
        <w:pStyle w:val="2"/>
        <w:keepNext w:val="0"/>
        <w:keepLines w:val="0"/>
        <w:pageBreakBefore w:val="0"/>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邮政编码：422000</w:t>
      </w:r>
    </w:p>
    <w:p w14:paraId="07540B6C">
      <w:pPr>
        <w:pStyle w:val="2"/>
        <w:keepNext w:val="0"/>
        <w:keepLines w:val="0"/>
        <w:pageBreakBefore w:val="0"/>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招生咨询电话：0739-5058868</w:t>
      </w:r>
    </w:p>
    <w:p w14:paraId="14D7D4E4">
      <w:pPr>
        <w:pStyle w:val="2"/>
        <w:keepNext w:val="0"/>
        <w:keepLines w:val="0"/>
        <w:pageBreakBefore w:val="0"/>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招生咨询邮箱：sygyzyjsxyzjc@163.com</w:t>
      </w:r>
    </w:p>
    <w:p w14:paraId="2E311CD7">
      <w:pPr>
        <w:pStyle w:val="2"/>
        <w:keepNext w:val="0"/>
        <w:keepLines w:val="0"/>
        <w:pageBreakBefore w:val="0"/>
        <w:kinsoku/>
        <w:wordWrap/>
        <w:overflowPunct/>
        <w:topLinePunct w:val="0"/>
        <w:autoSpaceDE/>
        <w:autoSpaceDN/>
        <w:bidi w:val="0"/>
        <w:adjustRightInd/>
        <w:snapToGrid/>
        <w:spacing w:line="560" w:lineRule="exact"/>
        <w:ind w:firstLine="640" w:firstLineChars="200"/>
        <w:jc w:val="both"/>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招生信息发布网址：</w:t>
      </w:r>
      <w:r>
        <w:rPr>
          <w:rFonts w:hint="eastAsia" w:ascii="仿宋" w:hAnsi="仿宋" w:eastAsia="仿宋" w:cs="仿宋"/>
          <w:sz w:val="32"/>
          <w:szCs w:val="32"/>
          <w:lang w:val="en-US" w:eastAsia="zh-CN"/>
        </w:rPr>
        <w:t>https://sygyzyedu.com/</w:t>
      </w:r>
    </w:p>
    <w:p w14:paraId="4673CC22">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监督投诉电话：0739-5338199</w:t>
      </w:r>
    </w:p>
    <w:p w14:paraId="603545B3">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jc w:val="both"/>
        <w:rPr>
          <w:rFonts w:hint="eastAsia" w:ascii="仿宋" w:hAnsi="仿宋" w:eastAsia="仿宋" w:cs="仿宋"/>
          <w:kern w:val="2"/>
          <w:sz w:val="32"/>
          <w:szCs w:val="32"/>
          <w:lang w:val="en-US" w:eastAsia="zh-CN" w:bidi="ar-SA"/>
        </w:rPr>
      </w:pPr>
      <w:r>
        <w:rPr>
          <w:rFonts w:hint="eastAsia" w:ascii="仿宋" w:hAnsi="仿宋" w:eastAsia="仿宋" w:cs="仿宋"/>
          <w:b/>
          <w:bCs/>
          <w:kern w:val="2"/>
          <w:sz w:val="32"/>
          <w:szCs w:val="32"/>
          <w:lang w:val="en-US" w:eastAsia="zh-CN" w:bidi="ar-SA"/>
        </w:rPr>
        <w:t>第四十四条</w:t>
      </w:r>
      <w:r>
        <w:rPr>
          <w:rFonts w:hint="eastAsia" w:ascii="仿宋" w:hAnsi="仿宋" w:eastAsia="仿宋" w:cs="仿宋"/>
          <w:kern w:val="2"/>
          <w:sz w:val="32"/>
          <w:szCs w:val="32"/>
          <w:lang w:val="en-US" w:eastAsia="zh-CN" w:bidi="ar-SA"/>
        </w:rPr>
        <w:t xml:space="preserve">  本章程适用于我校2025年湖南省单招工作，其解释权属于邵阳工业职业技术学院。如遇教育部、湖南省教育厅相关招生政策调整，以公布的最新政策为准。</w:t>
      </w:r>
    </w:p>
    <w:p w14:paraId="339585B0">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rPr>
          <w:rFonts w:hint="eastAsia" w:ascii="仿宋" w:hAnsi="仿宋" w:eastAsia="仿宋" w:cs="仿宋"/>
          <w:kern w:val="2"/>
          <w:sz w:val="32"/>
          <w:szCs w:val="32"/>
          <w:lang w:val="en-US" w:eastAsia="zh-CN" w:bidi="ar-SA"/>
        </w:rPr>
      </w:pPr>
    </w:p>
    <w:p w14:paraId="7A65BD7A">
      <w:pPr>
        <w:pStyle w:val="5"/>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jc w:val="right"/>
        <w:rPr>
          <w:rFonts w:hint="eastAsia" w:ascii="仿宋" w:hAnsi="仿宋" w:eastAsia="仿宋" w:cs="仿宋"/>
          <w:color w:val="auto"/>
          <w:kern w:val="2"/>
          <w:sz w:val="32"/>
          <w:szCs w:val="32"/>
          <w:lang w:val="en-US" w:eastAsia="zh-CN" w:bidi="ar-SA"/>
        </w:rPr>
      </w:pPr>
      <w:r>
        <w:rPr>
          <w:rFonts w:hint="eastAsia" w:ascii="仿宋" w:hAnsi="仿宋" w:eastAsia="仿宋" w:cs="仿宋"/>
          <w:kern w:val="2"/>
          <w:sz w:val="32"/>
          <w:szCs w:val="32"/>
          <w:lang w:val="en-US" w:eastAsia="zh-CN" w:bidi="ar-SA"/>
        </w:rPr>
        <w:t xml:space="preserve">                          </w:t>
      </w:r>
      <w:r>
        <w:rPr>
          <w:rFonts w:hint="eastAsia" w:ascii="仿宋" w:hAnsi="仿宋" w:eastAsia="仿宋" w:cs="仿宋"/>
          <w:color w:val="auto"/>
          <w:kern w:val="2"/>
          <w:sz w:val="32"/>
          <w:szCs w:val="32"/>
          <w:lang w:val="en-US" w:eastAsia="zh-CN" w:bidi="ar-SA"/>
        </w:rPr>
        <w:t xml:space="preserve">     </w:t>
      </w:r>
      <w:r>
        <w:rPr>
          <w:rFonts w:hint="eastAsia" w:ascii="仿宋" w:hAnsi="仿宋" w:eastAsia="仿宋" w:cs="仿宋"/>
          <w:color w:val="auto"/>
          <w:kern w:val="2"/>
          <w:sz w:val="32"/>
          <w:szCs w:val="32"/>
          <w:lang w:val="en-US" w:eastAsia="zh-CN" w:bidi="ar-SA"/>
        </w:rPr>
        <w:t>邵阳工业职业技术学院</w:t>
      </w:r>
    </w:p>
    <w:p w14:paraId="2F5D50F2">
      <w:pPr>
        <w:rPr>
          <w:rFonts w:hint="eastAsia" w:ascii="仿宋" w:hAnsi="仿宋" w:eastAsia="仿宋" w:cs="仿宋"/>
        </w:rPr>
      </w:pPr>
      <w:r>
        <w:rPr>
          <w:rFonts w:hint="eastAsia" w:ascii="仿宋" w:hAnsi="仿宋" w:eastAsia="仿宋" w:cs="仿宋"/>
          <w:color w:val="auto"/>
          <w:kern w:val="2"/>
          <w:sz w:val="32"/>
          <w:szCs w:val="32"/>
          <w:lang w:val="en-US" w:eastAsia="zh-CN" w:bidi="ar-SA"/>
        </w:rPr>
        <w:t xml:space="preserve">                                     2025年1月8日  </w:t>
      </w:r>
      <w:r>
        <w:rPr>
          <w:rFonts w:hint="eastAsia" w:ascii="仿宋" w:hAnsi="仿宋" w:eastAsia="仿宋" w:cs="仿宋"/>
          <w:color w:val="FF0000"/>
          <w:kern w:val="2"/>
          <w:sz w:val="32"/>
          <w:szCs w:val="32"/>
          <w:lang w:val="en-US" w:eastAsia="zh-CN" w:bidi="ar-SA"/>
        </w:rPr>
        <w:t xml:space="preserve"> </w:t>
      </w:r>
    </w:p>
    <w:sectPr>
      <w:footerReference r:id="rId3" w:type="default"/>
      <w:pgSz w:w="11906" w:h="16838"/>
      <w:pgMar w:top="2098" w:right="1474" w:bottom="1984" w:left="158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embedRegular r:id="rId1" w:fontKey="{6D06EB13-13C3-4566-8957-7BE1493EDC54}"/>
  </w:font>
  <w:font w:name="方正小标宋简体">
    <w:panose1 w:val="02000000000000000000"/>
    <w:charset w:val="86"/>
    <w:family w:val="auto"/>
    <w:pitch w:val="default"/>
    <w:sig w:usb0="00000001" w:usb1="08000000" w:usb2="00000000" w:usb3="00000000" w:csb0="00040000" w:csb1="00000000"/>
    <w:embedRegular r:id="rId2" w:fontKey="{16C01CE9-97B1-4BA4-9EDA-00893AACB3BF}"/>
  </w:font>
  <w:font w:name="CESI黑体-GB13000">
    <w:altName w:val="黑体"/>
    <w:panose1 w:val="02000500000000000000"/>
    <w:charset w:val="86"/>
    <w:family w:val="auto"/>
    <w:pitch w:val="default"/>
    <w:sig w:usb0="00000000" w:usb1="00000000" w:usb2="00000016" w:usb3="00000000" w:csb0="0004000F" w:csb1="00000000"/>
  </w:font>
  <w:font w:name="方正仿宋_GBK">
    <w:altName w:val="微软雅黑"/>
    <w:panose1 w:val="03000509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7B52F">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DC4B37">
                          <w:pPr>
                            <w:pStyle w:val="3"/>
                          </w:pPr>
                          <w: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DDC4B37">
                    <w:pPr>
                      <w:pStyle w:val="3"/>
                    </w:pPr>
                    <w: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D6DC4"/>
    <w:multiLevelType w:val="singleLevel"/>
    <w:tmpl w:val="702D6DC4"/>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E6D4D"/>
    <w:rsid w:val="0CC659E3"/>
    <w:rsid w:val="1D2E6D4D"/>
    <w:rsid w:val="2B4C5E2A"/>
    <w:rsid w:val="4D3D5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rPr>
  </w:style>
  <w:style w:type="character" w:customStyle="1" w:styleId="8">
    <w:name w:val="font51"/>
    <w:basedOn w:val="7"/>
    <w:qFormat/>
    <w:uiPriority w:val="0"/>
    <w:rPr>
      <w:rFonts w:hint="eastAsia" w:ascii="仿宋" w:hAnsi="仿宋" w:eastAsia="仿宋" w:cs="仿宋"/>
      <w:color w:val="FF0000"/>
      <w:sz w:val="24"/>
      <w:szCs w:val="24"/>
      <w:u w:val="none"/>
    </w:rPr>
  </w:style>
  <w:style w:type="character" w:customStyle="1" w:styleId="9">
    <w:name w:val="font31"/>
    <w:basedOn w:val="7"/>
    <w:qFormat/>
    <w:uiPriority w:val="0"/>
    <w:rPr>
      <w:rFonts w:hint="eastAsia" w:ascii="仿宋" w:hAnsi="仿宋" w:eastAsia="仿宋" w:cs="仿宋"/>
      <w:color w:val="323232"/>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6059</Words>
  <Characters>6586</Characters>
  <Lines>0</Lines>
  <Paragraphs>0</Paragraphs>
  <TotalTime>10</TotalTime>
  <ScaleCrop>false</ScaleCrop>
  <LinksUpToDate>false</LinksUpToDate>
  <CharactersWithSpaces>6790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2025-01-15T09:36:00Z</dcterms:created>
  <dc:creator>Bread</dc:creator>
  <cp:lastModifiedBy>R</cp:lastModifiedBy>
  <cp:lastPrinted>2025-01-15T09:41:00Z</cp:lastPrinted>
  <dcterms:modified xsi:type="dcterms:W3CDTF">2025-01-24T06:01:40Z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E9B9BFD9D516494887634CB96C5A84A4_13</vt:lpwstr>
  </property>
  <property fmtid="{D5CDD505-2E9C-101B-9397-08002B2CF9AE}" pid="4" name="KSOTemplateDocerSaveRecord">
    <vt:lpwstr>eyJoZGlkIjoiOWFlMTNkZDZmZWI5OTg2Y2QxY2Q2OTU1MmE0YTFiZDkiLCJ1c2VySWQiOiIyNTU0MTQ5MTgifQ==</vt:lpwstr>
  </property>
</Properties>
</file>