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156" w:beforeLines="50" w:after="156" w:afterLines="50" w:line="500" w:lineRule="exact"/>
        <w:jc w:val="center"/>
        <w:rPr>
          <w:rFonts w:hint="eastAsia" w:ascii="宋体" w:hAnsi="宋体" w:eastAsia="宋体" w:cs="宋体"/>
          <w:b/>
          <w:bCs/>
          <w:color w:val="auto"/>
          <w:sz w:val="36"/>
          <w:szCs w:val="36"/>
        </w:rPr>
      </w:pPr>
      <w:bookmarkStart w:id="2" w:name="_GoBack"/>
      <w:bookmarkStart w:id="0" w:name="zhengwen"/>
      <w:r>
        <w:rPr>
          <w:rFonts w:hint="eastAsia" w:ascii="宋体" w:hAnsi="宋体" w:eastAsia="宋体" w:cs="宋体"/>
          <w:b/>
          <w:bCs/>
          <w:color w:val="auto"/>
          <w:sz w:val="36"/>
          <w:szCs w:val="36"/>
          <w:lang w:val="en-US" w:eastAsia="zh-CN"/>
        </w:rPr>
        <w:t>长沙民政职业技术学院</w:t>
      </w:r>
      <w:r>
        <w:rPr>
          <w:rFonts w:hint="eastAsia" w:ascii="宋体" w:hAnsi="宋体" w:eastAsia="宋体" w:cs="宋体"/>
          <w:b/>
          <w:bCs/>
          <w:color w:val="auto"/>
          <w:sz w:val="36"/>
          <w:szCs w:val="36"/>
          <w:lang w:eastAsia="zh-CN"/>
        </w:rPr>
        <w:t>2025年</w:t>
      </w:r>
      <w:r>
        <w:rPr>
          <w:rFonts w:hint="eastAsia" w:ascii="宋体" w:hAnsi="宋体" w:eastAsia="宋体" w:cs="宋体"/>
          <w:b/>
          <w:bCs/>
          <w:color w:val="auto"/>
          <w:sz w:val="36"/>
          <w:szCs w:val="36"/>
          <w:lang w:val="en-US" w:eastAsia="zh-CN"/>
        </w:rPr>
        <w:t>湖南省高职单招章</w:t>
      </w:r>
      <w:r>
        <w:rPr>
          <w:rFonts w:hint="eastAsia" w:ascii="宋体" w:hAnsi="宋体" w:eastAsia="宋体" w:cs="宋体"/>
          <w:b/>
          <w:bCs/>
          <w:color w:val="auto"/>
          <w:sz w:val="36"/>
          <w:szCs w:val="36"/>
        </w:rPr>
        <w:t>程</w:t>
      </w:r>
    </w:p>
    <w:p>
      <w:pPr>
        <w:keepNext w:val="0"/>
        <w:keepLines w:val="0"/>
        <w:pageBreakBefore w:val="0"/>
        <w:numPr>
          <w:ilvl w:val="0"/>
          <w:numId w:val="1"/>
        </w:numPr>
        <w:kinsoku/>
        <w:wordWrap/>
        <w:overflowPunct/>
        <w:topLinePunct w:val="0"/>
        <w:autoSpaceDE/>
        <w:autoSpaceDN/>
        <w:bidi w:val="0"/>
        <w:adjustRightInd/>
        <w:snapToGrid/>
        <w:spacing w:before="312" w:beforeLines="100" w:after="156" w:afterLines="50" w:line="50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总 则</w:t>
      </w:r>
    </w:p>
    <w:p>
      <w:pPr>
        <w:keepNext w:val="0"/>
        <w:keepLines w:val="0"/>
        <w:pageBreakBefore w:val="0"/>
        <w:numPr>
          <w:ilvl w:val="0"/>
          <w:numId w:val="2"/>
        </w:numPr>
        <w:kinsoku/>
        <w:wordWrap/>
        <w:overflowPunct/>
        <w:topLinePunct w:val="0"/>
        <w:autoSpaceDE/>
        <w:autoSpaceDN/>
        <w:bidi w:val="0"/>
        <w:adjustRightInd/>
        <w:snapToGrid/>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根据《中华人民共和国教育法》《中华人民共和国高等教育法》等法律法规及教育部有关规定，</w:t>
      </w:r>
      <w:r>
        <w:rPr>
          <w:rFonts w:hint="eastAsia" w:ascii="等线" w:hAnsi="等线" w:eastAsia="仿宋" w:cs="仿宋"/>
          <w:color w:val="auto"/>
          <w:sz w:val="28"/>
          <w:szCs w:val="28"/>
          <w:lang w:val="en-US" w:eastAsia="zh-CN"/>
        </w:rPr>
        <w:t>依据</w:t>
      </w:r>
      <w:r>
        <w:rPr>
          <w:rFonts w:hint="eastAsia" w:ascii="等线" w:hAnsi="等线" w:eastAsia="仿宋" w:cs="仿宋"/>
          <w:color w:val="auto"/>
          <w:sz w:val="28"/>
          <w:szCs w:val="28"/>
        </w:rPr>
        <w:t>湖南省教育厅《</w:t>
      </w:r>
      <w:r>
        <w:rPr>
          <w:rFonts w:hint="eastAsia" w:ascii="等线" w:hAnsi="等线" w:eastAsia="仿宋" w:cs="仿宋"/>
          <w:color w:val="auto"/>
          <w:sz w:val="28"/>
          <w:szCs w:val="28"/>
        </w:rPr>
        <w:t>关于做好</w:t>
      </w:r>
      <w:r>
        <w:rPr>
          <w:rFonts w:hint="eastAsia" w:ascii="等线" w:hAnsi="等线" w:eastAsia="仿宋" w:cs="仿宋"/>
          <w:color w:val="auto"/>
          <w:sz w:val="28"/>
          <w:szCs w:val="28"/>
          <w:lang w:val="en-US" w:eastAsia="zh-CN"/>
        </w:rPr>
        <w:t>湖南省</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高职</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高专</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院校单独招生工作的通知》</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湘教通</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271号</w:t>
      </w:r>
      <w:r>
        <w:rPr>
          <w:rFonts w:hint="eastAsia" w:ascii="等线" w:hAnsi="等线" w:eastAsia="仿宋" w:cs="仿宋"/>
          <w:color w:val="auto"/>
          <w:sz w:val="28"/>
          <w:szCs w:val="28"/>
          <w:lang w:eastAsia="zh-CN"/>
        </w:rPr>
        <w:t>）、《关于做好我省2025年高职院校单独招生工作具体</w:t>
      </w:r>
      <w:r>
        <w:rPr>
          <w:rFonts w:hint="eastAsia" w:ascii="等线" w:hAnsi="等线" w:eastAsia="仿宋" w:cs="仿宋"/>
          <w:color w:val="auto"/>
          <w:sz w:val="28"/>
          <w:szCs w:val="28"/>
          <w:lang w:eastAsia="zh-CN"/>
        </w:rPr>
        <w:t>事项的通知》（</w:t>
      </w:r>
      <w:r>
        <w:rPr>
          <w:rFonts w:hint="eastAsia" w:ascii="等线" w:hAnsi="等线" w:eastAsia="仿宋" w:cs="仿宋"/>
          <w:color w:val="auto"/>
          <w:sz w:val="28"/>
          <w:szCs w:val="28"/>
          <w:lang w:val="en-US" w:eastAsia="zh-CN"/>
        </w:rPr>
        <w:t>湘教考通</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1号</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有关要求</w:t>
      </w:r>
      <w:r>
        <w:rPr>
          <w:rFonts w:hint="eastAsia" w:ascii="等线" w:hAnsi="等线" w:eastAsia="仿宋" w:cs="仿宋"/>
          <w:color w:val="auto"/>
          <w:sz w:val="28"/>
          <w:szCs w:val="28"/>
        </w:rPr>
        <w:t>，结合</w:t>
      </w:r>
      <w:r>
        <w:rPr>
          <w:rFonts w:hint="eastAsia" w:ascii="等线" w:hAnsi="等线" w:eastAsia="仿宋" w:cs="仿宋"/>
          <w:color w:val="auto"/>
          <w:sz w:val="28"/>
          <w:szCs w:val="28"/>
          <w:lang w:val="en-US" w:eastAsia="zh-CN"/>
        </w:rPr>
        <w:t>本校</w:t>
      </w:r>
      <w:r>
        <w:rPr>
          <w:rFonts w:hint="eastAsia" w:ascii="等线" w:hAnsi="等线" w:eastAsia="仿宋" w:cs="仿宋"/>
          <w:color w:val="auto"/>
          <w:sz w:val="28"/>
          <w:szCs w:val="28"/>
        </w:rPr>
        <w:t>单独招生工作</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以下简称单招</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实际，特制定本章程。</w:t>
      </w:r>
    </w:p>
    <w:p>
      <w:pPr>
        <w:keepNext w:val="0"/>
        <w:keepLines w:val="0"/>
        <w:pageBreakBefore w:val="0"/>
        <w:numPr>
          <w:ilvl w:val="0"/>
          <w:numId w:val="2"/>
        </w:numPr>
        <w:kinsoku/>
        <w:wordWrap/>
        <w:overflowPunct/>
        <w:topLinePunct w:val="0"/>
        <w:autoSpaceDE/>
        <w:autoSpaceDN/>
        <w:bidi w:val="0"/>
        <w:adjustRightInd/>
        <w:snapToGrid/>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rPr>
        <w:t>学校</w:t>
      </w:r>
      <w:r>
        <w:rPr>
          <w:rFonts w:hint="eastAsia" w:ascii="等线" w:hAnsi="等线" w:eastAsia="仿宋" w:cs="仿宋"/>
          <w:color w:val="auto"/>
          <w:sz w:val="28"/>
          <w:szCs w:val="28"/>
          <w:lang w:val="en-US" w:eastAsia="zh-CN"/>
        </w:rPr>
        <w:t>全</w:t>
      </w:r>
      <w:r>
        <w:rPr>
          <w:rFonts w:hint="eastAsia" w:ascii="等线" w:hAnsi="等线" w:eastAsia="仿宋" w:cs="仿宋"/>
          <w:color w:val="auto"/>
          <w:sz w:val="28"/>
          <w:szCs w:val="28"/>
        </w:rPr>
        <w:t>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长沙民政职业技术学院</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lang w:val="en-US" w:eastAsia="zh-CN"/>
        </w:rPr>
        <w:t>办学地点</w:t>
      </w:r>
      <w:r>
        <w:rPr>
          <w:rFonts w:hint="eastAsia" w:ascii="等线" w:hAnsi="等线" w:eastAsia="仿宋" w:cs="仿宋"/>
          <w:color w:val="auto"/>
          <w:sz w:val="28"/>
          <w:szCs w:val="28"/>
        </w:rPr>
        <w:t>：</w:t>
      </w:r>
      <w:r>
        <w:rPr>
          <w:rFonts w:hint="eastAsia" w:ascii="等线" w:hAnsi="等线" w:eastAsia="仿宋" w:cs="仿宋"/>
          <w:color w:val="auto"/>
          <w:sz w:val="28"/>
          <w:szCs w:val="28"/>
          <w:u w:val="none"/>
          <w:lang w:val="en-US" w:eastAsia="zh-CN"/>
        </w:rPr>
        <w:t>湖南省长沙市雨花区香樟路421号</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主管部门：湖南省教育厅</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办学层次：</w:t>
      </w:r>
      <w:r>
        <w:rPr>
          <w:rFonts w:hint="eastAsia" w:ascii="等线" w:hAnsi="等线" w:eastAsia="仿宋" w:cs="仿宋"/>
          <w:color w:val="auto"/>
          <w:sz w:val="28"/>
          <w:szCs w:val="28"/>
          <w:u w:val="none"/>
          <w:lang w:val="en-US" w:eastAsia="zh-CN"/>
        </w:rPr>
        <w:t>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专科</w:t>
      </w:r>
      <w:r>
        <w:rPr>
          <w:rFonts w:hint="eastAsia" w:ascii="等线" w:hAnsi="等线" w:eastAsia="仿宋" w:cs="仿宋"/>
          <w:color w:val="auto"/>
          <w:sz w:val="28"/>
          <w:szCs w:val="28"/>
          <w:u w:val="none"/>
          <w:lang w:eastAsia="zh-CN"/>
        </w:rPr>
        <w:t>）</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湖南省院校代号：4331</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办学类型：公办</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rPr>
        <w:t>颁发学历证书的学校名称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长沙民政职业技术学院</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证书种类</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rPr>
        <w:t>普通高等学校全日制专科毕业证书</w:t>
      </w:r>
    </w:p>
    <w:p>
      <w:pPr>
        <w:keepNext w:val="0"/>
        <w:keepLines w:val="0"/>
        <w:pageBreakBefore w:val="0"/>
        <w:numPr>
          <w:ilvl w:val="0"/>
          <w:numId w:val="2"/>
        </w:numPr>
        <w:kinsoku/>
        <w:wordWrap/>
        <w:overflowPunct/>
        <w:topLinePunct w:val="0"/>
        <w:autoSpaceDE/>
        <w:autoSpaceDN/>
        <w:bidi w:val="0"/>
        <w:adjustRightInd/>
        <w:snapToGrid/>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学院</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工作遵循“公平竞争、公</w:t>
      </w:r>
      <w:r>
        <w:rPr>
          <w:rFonts w:hint="eastAsia" w:ascii="等线" w:hAnsi="等线" w:eastAsia="仿宋" w:cs="仿宋"/>
          <w:color w:val="auto"/>
          <w:sz w:val="28"/>
          <w:szCs w:val="28"/>
          <w:lang w:val="en-US" w:eastAsia="zh-CN"/>
        </w:rPr>
        <w:t>正</w:t>
      </w:r>
      <w:r>
        <w:rPr>
          <w:rFonts w:hint="eastAsia" w:ascii="等线" w:hAnsi="等线" w:eastAsia="仿宋" w:cs="仿宋"/>
          <w:color w:val="auto"/>
          <w:sz w:val="28"/>
          <w:szCs w:val="28"/>
        </w:rPr>
        <w:t>选拔、公开</w:t>
      </w:r>
      <w:r>
        <w:rPr>
          <w:rFonts w:hint="eastAsia" w:ascii="等线" w:hAnsi="等线" w:eastAsia="仿宋" w:cs="仿宋"/>
          <w:color w:val="auto"/>
          <w:sz w:val="28"/>
          <w:szCs w:val="28"/>
          <w:lang w:val="en-US" w:eastAsia="zh-CN"/>
        </w:rPr>
        <w:t>透明</w:t>
      </w:r>
      <w:r>
        <w:rPr>
          <w:rFonts w:hint="eastAsia" w:ascii="等线" w:hAnsi="等线" w:eastAsia="仿宋" w:cs="仿宋"/>
          <w:color w:val="auto"/>
          <w:sz w:val="28"/>
          <w:szCs w:val="28"/>
        </w:rPr>
        <w:t>”的原则</w:t>
      </w:r>
      <w:r>
        <w:rPr>
          <w:rFonts w:hint="eastAsia" w:ascii="等线" w:hAnsi="等线" w:eastAsia="仿宋" w:cs="仿宋"/>
          <w:color w:val="auto"/>
          <w:sz w:val="28"/>
          <w:szCs w:val="28"/>
          <w:lang w:eastAsia="zh-CN"/>
        </w:rPr>
        <w:t>，坚决执行招生政策规定和纪律要求，严格</w:t>
      </w:r>
      <w:r>
        <w:rPr>
          <w:rFonts w:hint="eastAsia" w:ascii="等线" w:hAnsi="等线" w:eastAsia="仿宋" w:cs="仿宋"/>
          <w:color w:val="auto"/>
          <w:sz w:val="28"/>
          <w:szCs w:val="28"/>
          <w:lang w:val="en-US" w:eastAsia="zh-CN"/>
        </w:rPr>
        <w:t>实施考试招生“阳光工程”</w:t>
      </w:r>
      <w:r>
        <w:rPr>
          <w:rFonts w:hint="eastAsia" w:ascii="等线" w:hAnsi="等线" w:eastAsia="仿宋" w:cs="仿宋"/>
          <w:color w:val="auto"/>
          <w:sz w:val="28"/>
          <w:szCs w:val="28"/>
        </w:rPr>
        <w:t>。</w:t>
      </w:r>
    </w:p>
    <w:p>
      <w:pPr>
        <w:keepNext w:val="0"/>
        <w:keepLines w:val="0"/>
        <w:pageBreakBefore w:val="0"/>
        <w:numPr>
          <w:ilvl w:val="0"/>
          <w:numId w:val="2"/>
        </w:numPr>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u w:val="single"/>
          <w:lang w:val="en-US" w:eastAsia="zh-CN"/>
        </w:rPr>
      </w:pPr>
      <w:r>
        <w:rPr>
          <w:rFonts w:hint="eastAsia" w:ascii="等线" w:hAnsi="等线" w:eastAsia="仿宋" w:cs="仿宋"/>
          <w:color w:val="auto"/>
          <w:sz w:val="28"/>
          <w:szCs w:val="28"/>
        </w:rPr>
        <w:t>学院（校）</w:t>
      </w:r>
      <w:r>
        <w:rPr>
          <w:rFonts w:hint="eastAsia" w:ascii="等线" w:hAnsi="等线" w:eastAsia="仿宋" w:cs="仿宋"/>
          <w:color w:val="auto"/>
          <w:sz w:val="28"/>
          <w:szCs w:val="28"/>
          <w:lang w:eastAsia="zh-CN"/>
        </w:rPr>
        <w:t>简介：</w:t>
      </w:r>
      <w:r>
        <w:rPr>
          <w:rFonts w:hint="eastAsia" w:ascii="等线" w:hAnsi="等线" w:eastAsia="仿宋" w:cs="仿宋"/>
          <w:color w:val="auto"/>
          <w:sz w:val="28"/>
          <w:szCs w:val="28"/>
        </w:rPr>
        <w:t>学校为湖南省人民政府和民政部共建、省教育厅直属的国有公办全日制高等职业院校，是首批(28所)国家示范性高等职业院校、教育部认定国家优质专科高等职业院校。2019年被立项为中国特色高水平高职学校和专业建设计划（简称“双高计划”）建设单位。</w:t>
      </w: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组织机构及职责</w:t>
      </w:r>
    </w:p>
    <w:p>
      <w:pPr>
        <w:keepNext w:val="0"/>
        <w:keepLines w:val="0"/>
        <w:pageBreakBefore w:val="0"/>
        <w:numPr>
          <w:ilvl w:val="0"/>
          <w:numId w:val="2"/>
        </w:numPr>
        <w:kinsoku/>
        <w:wordWrap/>
        <w:overflowPunct/>
        <w:topLinePunct w:val="0"/>
        <w:autoSpaceDE/>
        <w:autoSpaceDN/>
        <w:bidi w:val="0"/>
        <w:adjustRightInd/>
        <w:snapToGrid/>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学院</w:t>
      </w:r>
      <w:r>
        <w:rPr>
          <w:rFonts w:hint="eastAsia" w:ascii="等线" w:hAnsi="等线" w:eastAsia="仿宋" w:cs="仿宋"/>
          <w:color w:val="auto"/>
          <w:sz w:val="28"/>
          <w:szCs w:val="28"/>
          <w:lang w:val="en-US" w:eastAsia="zh-CN"/>
        </w:rPr>
        <w:t>招生工作领导小组负责研究决定本校单招工作重大事项</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u w:val="none"/>
          <w:lang w:eastAsia="zh-CN"/>
        </w:rPr>
        <w:t>招生就业处</w:t>
      </w:r>
      <w:r>
        <w:rPr>
          <w:rFonts w:hint="eastAsia" w:ascii="等线" w:hAnsi="等线" w:eastAsia="仿宋" w:cs="仿宋"/>
          <w:color w:val="auto"/>
          <w:sz w:val="28"/>
          <w:szCs w:val="28"/>
          <w:u w:val="none"/>
        </w:rPr>
        <w:t>负责</w:t>
      </w:r>
      <w:r>
        <w:rPr>
          <w:rFonts w:hint="eastAsia" w:ascii="等线" w:hAnsi="等线" w:eastAsia="仿宋" w:cs="仿宋"/>
          <w:color w:val="auto"/>
          <w:sz w:val="28"/>
          <w:szCs w:val="28"/>
        </w:rPr>
        <w:t>单招</w:t>
      </w:r>
      <w:r>
        <w:rPr>
          <w:rFonts w:hint="eastAsia" w:ascii="等线" w:hAnsi="等线" w:eastAsia="仿宋" w:cs="仿宋"/>
          <w:color w:val="auto"/>
          <w:sz w:val="28"/>
          <w:szCs w:val="28"/>
          <w:lang w:val="en-US" w:eastAsia="zh-CN"/>
        </w:rPr>
        <w:t>组织实施</w:t>
      </w:r>
      <w:r>
        <w:rPr>
          <w:rFonts w:hint="eastAsia" w:ascii="等线" w:hAnsi="等线" w:eastAsia="仿宋" w:cs="仿宋"/>
          <w:color w:val="auto"/>
          <w:sz w:val="28"/>
          <w:szCs w:val="28"/>
        </w:rPr>
        <w:t>的日常工作，</w:t>
      </w:r>
      <w:r>
        <w:rPr>
          <w:rFonts w:hint="eastAsia" w:ascii="等线" w:hAnsi="等线" w:eastAsia="仿宋" w:cs="仿宋"/>
          <w:color w:val="auto"/>
          <w:sz w:val="28"/>
          <w:szCs w:val="28"/>
          <w:lang w:val="en-US" w:eastAsia="zh-CN"/>
        </w:rPr>
        <w:t xml:space="preserve">教务处 </w:t>
      </w:r>
      <w:r>
        <w:rPr>
          <w:rFonts w:hint="eastAsia" w:ascii="等线" w:hAnsi="等线" w:eastAsia="仿宋" w:cs="仿宋"/>
          <w:color w:val="auto"/>
          <w:sz w:val="28"/>
          <w:szCs w:val="28"/>
          <w:u w:val="single"/>
          <w:lang w:val="en-US" w:eastAsia="zh-CN"/>
        </w:rPr>
        <w:t xml:space="preserve">          </w:t>
      </w:r>
      <w:r>
        <w:rPr>
          <w:rFonts w:hint="eastAsia" w:ascii="等线" w:hAnsi="等线" w:eastAsia="仿宋" w:cs="仿宋"/>
          <w:color w:val="auto"/>
          <w:sz w:val="28"/>
          <w:szCs w:val="28"/>
        </w:rPr>
        <w:t>负责单招的考试</w:t>
      </w:r>
      <w:r>
        <w:rPr>
          <w:rFonts w:hint="eastAsia" w:ascii="等线" w:hAnsi="等线" w:eastAsia="仿宋" w:cs="仿宋"/>
          <w:color w:val="auto"/>
          <w:sz w:val="28"/>
          <w:szCs w:val="28"/>
          <w:lang w:eastAsia="zh-CN"/>
        </w:rPr>
        <w:t>组织</w:t>
      </w:r>
      <w:r>
        <w:rPr>
          <w:rFonts w:hint="eastAsia" w:ascii="等线" w:hAnsi="等线" w:eastAsia="仿宋" w:cs="仿宋"/>
          <w:color w:val="auto"/>
          <w:sz w:val="28"/>
          <w:szCs w:val="28"/>
        </w:rPr>
        <w:t>工作。</w:t>
      </w:r>
    </w:p>
    <w:p>
      <w:pPr>
        <w:keepNext w:val="0"/>
        <w:keepLines w:val="0"/>
        <w:pageBreakBefore w:val="0"/>
        <w:numPr>
          <w:ilvl w:val="0"/>
          <w:numId w:val="2"/>
        </w:numPr>
        <w:kinsoku/>
        <w:wordWrap/>
        <w:overflowPunct/>
        <w:topLinePunct w:val="0"/>
        <w:autoSpaceDE/>
        <w:autoSpaceDN/>
        <w:bidi w:val="0"/>
        <w:adjustRightInd/>
        <w:snapToGrid/>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lang w:val="en-US" w:eastAsia="zh-CN"/>
        </w:rPr>
        <w:t>纪委负责全程监督检查单招工作</w:t>
      </w:r>
      <w:r>
        <w:rPr>
          <w:rFonts w:hint="eastAsia" w:ascii="等线" w:hAnsi="等线" w:eastAsia="仿宋" w:cs="仿宋"/>
          <w:color w:val="auto"/>
          <w:sz w:val="28"/>
          <w:szCs w:val="28"/>
        </w:rPr>
        <w:t>。</w:t>
      </w: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单招报考</w:t>
      </w:r>
    </w:p>
    <w:p>
      <w:pPr>
        <w:keepNext w:val="0"/>
        <w:keepLines w:val="0"/>
        <w:pageBreakBefore w:val="0"/>
        <w:numPr>
          <w:ilvl w:val="0"/>
          <w:numId w:val="2"/>
        </w:numPr>
        <w:kinsoku/>
        <w:wordWrap/>
        <w:overflowPunct/>
        <w:topLinePunct w:val="0"/>
        <w:autoSpaceDE/>
        <w:autoSpaceDN/>
        <w:bidi w:val="0"/>
        <w:adjustRightInd/>
        <w:snapToGrid/>
        <w:spacing w:line="500" w:lineRule="exact"/>
        <w:ind w:firstLine="560" w:firstLineChars="200"/>
        <w:rPr>
          <w:rFonts w:ascii="等线" w:hAnsi="等线" w:eastAsia="仿宋" w:cs="仿宋"/>
          <w:color w:val="auto"/>
          <w:sz w:val="28"/>
          <w:szCs w:val="28"/>
        </w:rPr>
      </w:pPr>
      <w:r>
        <w:rPr>
          <w:rFonts w:hint="default" w:ascii="等线" w:hAnsi="等线" w:eastAsia="仿宋" w:cs="仿宋"/>
          <w:color w:val="auto"/>
          <w:sz w:val="28"/>
          <w:szCs w:val="28"/>
          <w:lang w:val="en-US" w:eastAsia="zh-CN"/>
        </w:rPr>
        <w:t>高职单招对象为</w:t>
      </w:r>
      <w:r>
        <w:rPr>
          <w:rFonts w:hint="eastAsia" w:ascii="等线" w:hAnsi="等线" w:eastAsia="仿宋" w:cs="仿宋"/>
          <w:color w:val="auto"/>
          <w:sz w:val="28"/>
          <w:szCs w:val="28"/>
        </w:rPr>
        <w:t>符合我省</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普通高考（含对口招生考试）报名条件并已参加高考报名的人员。</w:t>
      </w:r>
    </w:p>
    <w:p>
      <w:pPr>
        <w:keepNext w:val="0"/>
        <w:keepLines w:val="0"/>
        <w:pageBreakBefore w:val="0"/>
        <w:numPr>
          <w:ilvl w:val="0"/>
          <w:numId w:val="2"/>
        </w:numPr>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rPr>
        <w:t>高职单招志愿设第一志愿和第二志愿，考生可根据自己意愿分别填报1所高职院校。没有填报高职单招志愿的考生，不得参加单招考试及录取。</w:t>
      </w:r>
    </w:p>
    <w:p>
      <w:pPr>
        <w:keepNext w:val="0"/>
        <w:keepLines w:val="0"/>
        <w:pageBreakBefore w:val="0"/>
        <w:numPr>
          <w:ilvl w:val="-1"/>
          <w:numId w:val="0"/>
        </w:numPr>
        <w:kinsoku/>
        <w:wordWrap/>
        <w:overflowPunct/>
        <w:topLinePunct w:val="0"/>
        <w:autoSpaceDE/>
        <w:autoSpaceDN/>
        <w:bidi w:val="0"/>
        <w:adjustRightInd/>
        <w:snapToGrid/>
        <w:spacing w:line="500" w:lineRule="exact"/>
        <w:ind w:firstLine="420" w:firstLineChars="0"/>
        <w:rPr>
          <w:rFonts w:hint="eastAsia" w:ascii="等线" w:hAnsi="等线" w:eastAsia="仿宋" w:cs="仿宋"/>
          <w:color w:val="auto"/>
          <w:sz w:val="28"/>
          <w:szCs w:val="28"/>
        </w:rPr>
      </w:pPr>
      <w:r>
        <w:rPr>
          <w:rFonts w:hint="eastAsia" w:ascii="等线" w:hAnsi="等线" w:eastAsia="仿宋" w:cs="仿宋"/>
          <w:color w:val="auto"/>
          <w:sz w:val="28"/>
          <w:szCs w:val="28"/>
        </w:rPr>
        <w:t>（一）填报系统。考生须登录以下指定系统（统称“考生信息填报系统”）进行志愿填报。</w:t>
      </w:r>
    </w:p>
    <w:p>
      <w:pPr>
        <w:keepNext w:val="0"/>
        <w:keepLines w:val="0"/>
        <w:pageBreakBefore w:val="0"/>
        <w:numPr>
          <w:ilvl w:val="-1"/>
          <w:numId w:val="0"/>
        </w:numPr>
        <w:kinsoku/>
        <w:wordWrap/>
        <w:overflowPunct/>
        <w:topLinePunct w:val="0"/>
        <w:autoSpaceDE/>
        <w:autoSpaceDN/>
        <w:bidi w:val="0"/>
        <w:adjustRightInd/>
        <w:snapToGrid/>
        <w:spacing w:line="500" w:lineRule="exact"/>
        <w:ind w:firstLine="420" w:firstLineChars="0"/>
        <w:rPr>
          <w:rFonts w:hint="eastAsia" w:ascii="等线" w:hAnsi="等线" w:eastAsia="仿宋" w:cs="仿宋"/>
          <w:color w:val="auto"/>
          <w:sz w:val="28"/>
          <w:szCs w:val="28"/>
        </w:rPr>
      </w:pPr>
      <w:r>
        <w:rPr>
          <w:rFonts w:hint="eastAsia" w:ascii="等线" w:hAnsi="等线" w:eastAsia="仿宋" w:cs="仿宋"/>
          <w:color w:val="auto"/>
          <w:sz w:val="28"/>
          <w:szCs w:val="28"/>
        </w:rPr>
        <w:t>1.湖南省普通高校招生考试考生综合信息平台（网址：https://ks.hneao.cn）；</w:t>
      </w:r>
    </w:p>
    <w:p>
      <w:pPr>
        <w:keepNext w:val="0"/>
        <w:keepLines w:val="0"/>
        <w:pageBreakBefore w:val="0"/>
        <w:numPr>
          <w:ilvl w:val="-1"/>
          <w:numId w:val="0"/>
        </w:numPr>
        <w:kinsoku/>
        <w:wordWrap/>
        <w:overflowPunct/>
        <w:topLinePunct w:val="0"/>
        <w:autoSpaceDE/>
        <w:autoSpaceDN/>
        <w:bidi w:val="0"/>
        <w:adjustRightInd/>
        <w:snapToGrid/>
        <w:spacing w:line="500" w:lineRule="exact"/>
        <w:ind w:firstLine="420" w:firstLineChars="0"/>
        <w:rPr>
          <w:rFonts w:hint="eastAsia" w:ascii="等线" w:hAnsi="等线" w:eastAsia="仿宋" w:cs="仿宋"/>
          <w:color w:val="auto"/>
          <w:sz w:val="28"/>
          <w:szCs w:val="28"/>
        </w:rPr>
      </w:pPr>
      <w:r>
        <w:rPr>
          <w:rFonts w:hint="eastAsia" w:ascii="等线" w:hAnsi="等线" w:eastAsia="仿宋" w:cs="仿宋"/>
          <w:color w:val="auto"/>
          <w:sz w:val="28"/>
          <w:szCs w:val="28"/>
        </w:rPr>
        <w:t>2.“潇湘高考”APP（通过苹果应用商店、腾讯应用宝、华为应用商店、小米应用商店或“湖南省普通高校招生考试考生综合信息平台”首页下载APP）。</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（二）填报时间。考生填报志愿的时间统一自2月18日8:00开始，至2月25日17:00结束。</w:t>
      </w:r>
    </w:p>
    <w:p>
      <w:pPr>
        <w:keepNext w:val="0"/>
        <w:keepLines w:val="0"/>
        <w:pageBreakBefore w:val="0"/>
        <w:numPr>
          <w:ilvl w:val="0"/>
          <w:numId w:val="2"/>
        </w:numPr>
        <w:kinsoku/>
        <w:wordWrap/>
        <w:overflowPunct/>
        <w:topLinePunct w:val="0"/>
        <w:autoSpaceDE/>
        <w:autoSpaceDN/>
        <w:bidi w:val="0"/>
        <w:adjustRightInd/>
        <w:snapToGrid/>
        <w:spacing w:line="500" w:lineRule="exact"/>
        <w:ind w:left="0" w:leftChars="0"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填报专业要求。我校实行专业组志愿，考生在填报我校志愿时，需选择</w:t>
      </w:r>
      <w:r>
        <w:rPr>
          <w:rFonts w:hint="eastAsia" w:ascii="等线" w:hAnsi="等线" w:eastAsia="仿宋" w:cs="仿宋"/>
          <w:color w:val="auto"/>
          <w:sz w:val="28"/>
          <w:szCs w:val="28"/>
          <w:u w:val="none"/>
          <w:lang w:val="en-US" w:eastAsia="zh-CN"/>
        </w:rPr>
        <w:t>一个</w:t>
      </w:r>
      <w:r>
        <w:rPr>
          <w:rFonts w:hint="eastAsia" w:ascii="等线" w:hAnsi="等线" w:eastAsia="仿宋" w:cs="仿宋"/>
          <w:color w:val="auto"/>
          <w:sz w:val="28"/>
          <w:szCs w:val="28"/>
          <w:lang w:val="en-US" w:eastAsia="zh-CN"/>
        </w:rPr>
        <w:t>专业组中的1个专业，并确定是否选择专业服从调剂。</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等线" w:hAnsi="等线" w:eastAsia="仿宋" w:cs="仿宋"/>
          <w:b w:val="0"/>
          <w:bCs w:val="0"/>
          <w:color w:val="auto"/>
          <w:sz w:val="28"/>
          <w:szCs w:val="28"/>
          <w:lang w:val="en-US" w:eastAsia="zh-CN"/>
        </w:rPr>
      </w:pPr>
      <w:r>
        <w:rPr>
          <w:rFonts w:hint="eastAsia" w:ascii="等线" w:hAnsi="等线" w:eastAsia="仿宋" w:cs="仿宋"/>
          <w:b/>
          <w:bCs/>
          <w:color w:val="auto"/>
          <w:sz w:val="28"/>
          <w:szCs w:val="28"/>
          <w:lang w:eastAsia="zh-CN"/>
        </w:rPr>
        <w:t>第十条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b w:val="0"/>
          <w:bCs w:val="0"/>
          <w:color w:val="auto"/>
          <w:sz w:val="28"/>
          <w:szCs w:val="28"/>
          <w:lang w:val="en-US" w:eastAsia="zh-CN"/>
        </w:rPr>
        <w:t>报考我校专业组五的</w:t>
      </w:r>
      <w:r>
        <w:rPr>
          <w:rFonts w:hint="eastAsia" w:ascii="等线" w:hAnsi="等线" w:eastAsia="仿宋" w:cs="仿宋"/>
          <w:b w:val="0"/>
          <w:bCs w:val="0"/>
          <w:color w:val="auto"/>
          <w:sz w:val="28"/>
          <w:szCs w:val="28"/>
          <w:lang w:eastAsia="zh-CN"/>
        </w:rPr>
        <w:t>应届普通高中毕业考生（即考生2025年高考报名时考生类别为“应届”</w:t>
      </w:r>
      <w:r>
        <w:rPr>
          <w:rFonts w:hint="eastAsia" w:ascii="等线" w:hAnsi="等线" w:eastAsia="仿宋" w:cs="仿宋"/>
          <w:b w:val="0"/>
          <w:bCs w:val="0"/>
          <w:color w:val="auto"/>
          <w:sz w:val="28"/>
          <w:szCs w:val="28"/>
          <w:lang w:val="en-US" w:eastAsia="zh-CN"/>
        </w:rPr>
        <w:t>且</w:t>
      </w:r>
      <w:r>
        <w:rPr>
          <w:rFonts w:hint="eastAsia" w:ascii="等线" w:hAnsi="等线" w:eastAsia="仿宋" w:cs="仿宋"/>
          <w:b w:val="0"/>
          <w:bCs w:val="0"/>
          <w:color w:val="auto"/>
          <w:sz w:val="28"/>
          <w:szCs w:val="28"/>
          <w:lang w:eastAsia="zh-CN"/>
        </w:rPr>
        <w:t>具有</w:t>
      </w:r>
      <w:r>
        <w:rPr>
          <w:rFonts w:hint="eastAsia" w:ascii="等线" w:hAnsi="等线" w:eastAsia="仿宋" w:cs="仿宋"/>
          <w:b w:val="0"/>
          <w:bCs w:val="0"/>
          <w:color w:val="auto"/>
          <w:sz w:val="28"/>
          <w:szCs w:val="28"/>
          <w:lang w:val="en-US" w:eastAsia="zh-CN"/>
        </w:rPr>
        <w:t>2024</w:t>
      </w:r>
      <w:r>
        <w:rPr>
          <w:rFonts w:hint="eastAsia" w:ascii="等线" w:hAnsi="等线" w:eastAsia="仿宋" w:cs="仿宋"/>
          <w:b w:val="0"/>
          <w:bCs w:val="0"/>
          <w:color w:val="auto"/>
          <w:sz w:val="28"/>
          <w:szCs w:val="28"/>
          <w:lang w:eastAsia="zh-CN"/>
        </w:rPr>
        <w:t>年普通高中学业水平合格性考试有效成绩，</w:t>
      </w:r>
      <w:r>
        <w:rPr>
          <w:rFonts w:hint="eastAsia" w:ascii="等线" w:hAnsi="等线" w:eastAsia="仿宋" w:cs="仿宋"/>
          <w:b w:val="0"/>
          <w:bCs w:val="0"/>
          <w:color w:val="auto"/>
          <w:sz w:val="28"/>
          <w:szCs w:val="28"/>
          <w:lang w:val="en-US" w:eastAsia="zh-CN"/>
        </w:rPr>
        <w:t>下同</w:t>
      </w:r>
      <w:r>
        <w:rPr>
          <w:rFonts w:hint="eastAsia" w:ascii="等线" w:hAnsi="等线" w:eastAsia="仿宋" w:cs="仿宋"/>
          <w:b w:val="0"/>
          <w:bCs w:val="0"/>
          <w:color w:val="auto"/>
          <w:sz w:val="28"/>
          <w:szCs w:val="28"/>
          <w:lang w:eastAsia="zh-CN"/>
        </w:rPr>
        <w:t>）</w:t>
      </w:r>
      <w:r>
        <w:rPr>
          <w:rFonts w:hint="eastAsia" w:ascii="等线" w:hAnsi="等线" w:eastAsia="仿宋" w:cs="仿宋"/>
          <w:b w:val="0"/>
          <w:bCs w:val="0"/>
          <w:color w:val="auto"/>
          <w:sz w:val="28"/>
          <w:szCs w:val="28"/>
          <w:lang w:val="en-US" w:eastAsia="zh-CN"/>
        </w:rPr>
        <w:t>须参加湖南省2025年普通高考美术类专业统考并取得合格资格，未参加美术类专业统考或未取得合格资格的考生，不能报考专业组五的专业。</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第十一条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w:t>
      </w:r>
      <w:r>
        <w:rPr>
          <w:rFonts w:hint="eastAsia" w:ascii="等线" w:hAnsi="等线" w:eastAsia="仿宋" w:cs="仿宋"/>
          <w:color w:val="auto"/>
          <w:sz w:val="28"/>
          <w:szCs w:val="28"/>
          <w:lang w:eastAsia="zh-CN"/>
        </w:rPr>
        <w:t>相关</w:t>
      </w:r>
      <w:r>
        <w:rPr>
          <w:rFonts w:hint="eastAsia" w:ascii="等线" w:hAnsi="等线" w:eastAsia="仿宋" w:cs="仿宋"/>
          <w:color w:val="auto"/>
          <w:sz w:val="28"/>
          <w:szCs w:val="28"/>
        </w:rPr>
        <w:t>证明材料由考生在规定时间内提供给我校审核</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不能</w:t>
      </w:r>
      <w:r>
        <w:rPr>
          <w:rFonts w:hint="eastAsia" w:ascii="等线" w:hAnsi="等线" w:eastAsia="仿宋" w:cs="仿宋"/>
          <w:color w:val="auto"/>
          <w:sz w:val="28"/>
          <w:szCs w:val="28"/>
          <w:lang w:eastAsia="zh-CN"/>
        </w:rPr>
        <w:t>按要求</w:t>
      </w:r>
      <w:r>
        <w:rPr>
          <w:rFonts w:hint="eastAsia" w:ascii="等线" w:hAnsi="等线" w:eastAsia="仿宋" w:cs="仿宋"/>
          <w:color w:val="auto"/>
          <w:sz w:val="28"/>
          <w:szCs w:val="28"/>
        </w:rPr>
        <w:t>提供证明材料的考生只能以普通高中往届生或同等学力人员身份报考，提供虚假证明材料的</w:t>
      </w:r>
      <w:r>
        <w:rPr>
          <w:rFonts w:hint="eastAsia" w:ascii="等线" w:hAnsi="等线" w:eastAsia="仿宋" w:cs="仿宋"/>
          <w:color w:val="auto"/>
          <w:sz w:val="28"/>
          <w:szCs w:val="28"/>
          <w:lang w:val="en-US" w:eastAsia="zh-CN"/>
        </w:rPr>
        <w:t>考生</w:t>
      </w:r>
      <w:r>
        <w:rPr>
          <w:rFonts w:hint="eastAsia" w:ascii="等线" w:hAnsi="等线" w:eastAsia="仿宋" w:cs="仿宋"/>
          <w:color w:val="auto"/>
          <w:sz w:val="28"/>
          <w:szCs w:val="28"/>
        </w:rPr>
        <w:t>将依据教育部相关规定取消高考报名资格，已录取的取消录取资格。</w:t>
      </w:r>
    </w:p>
    <w:p>
      <w:pPr>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lang w:val="en-US" w:eastAsia="zh-CN"/>
        </w:rPr>
        <w:t>1.社会人员考生</w:t>
      </w:r>
      <w:r>
        <w:rPr>
          <w:rFonts w:hint="eastAsia" w:ascii="等线" w:hAnsi="等线" w:eastAsia="仿宋" w:cs="仿宋"/>
          <w:color w:val="auto"/>
          <w:sz w:val="28"/>
          <w:szCs w:val="28"/>
        </w:rPr>
        <w:t>资格证明材料</w:t>
      </w:r>
      <w:r>
        <w:rPr>
          <w:rFonts w:hint="eastAsia" w:ascii="等线" w:hAnsi="等线" w:eastAsia="仿宋" w:cs="仿宋"/>
          <w:color w:val="auto"/>
          <w:sz w:val="28"/>
          <w:szCs w:val="28"/>
          <w:lang w:eastAsia="zh-CN"/>
        </w:rPr>
        <w:t>。所有社会人员考生均须提供本人身份证复印件及</w:t>
      </w:r>
      <w:r>
        <w:rPr>
          <w:rFonts w:hint="eastAsia" w:ascii="等线" w:hAnsi="等线" w:eastAsia="仿宋" w:cs="仿宋"/>
          <w:color w:val="auto"/>
          <w:sz w:val="28"/>
          <w:szCs w:val="28"/>
        </w:rPr>
        <w:t>《湖南省</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高职单招</w:t>
      </w:r>
      <w:r>
        <w:rPr>
          <w:rFonts w:hint="eastAsia" w:ascii="等线" w:hAnsi="等线" w:eastAsia="仿宋" w:cs="仿宋"/>
          <w:color w:val="auto"/>
          <w:sz w:val="28"/>
          <w:szCs w:val="28"/>
        </w:rPr>
        <w:t>报名</w:t>
      </w:r>
      <w:r>
        <w:rPr>
          <w:rFonts w:hint="eastAsia" w:ascii="等线" w:hAnsi="等线" w:eastAsia="仿宋" w:cs="仿宋"/>
          <w:color w:val="auto"/>
          <w:sz w:val="28"/>
          <w:szCs w:val="28"/>
        </w:rPr>
        <w:t>身份审核（界定）表》</w:t>
      </w:r>
      <w:r>
        <w:rPr>
          <w:rFonts w:hint="eastAsia" w:ascii="等线" w:hAnsi="等线" w:eastAsia="仿宋" w:cs="仿宋"/>
          <w:color w:val="auto"/>
          <w:sz w:val="28"/>
          <w:szCs w:val="28"/>
          <w:lang w:eastAsia="zh-CN"/>
        </w:rPr>
        <w:t>，同时分别提供以下材料：</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提供</w:t>
      </w:r>
      <w:r>
        <w:rPr>
          <w:rFonts w:hint="eastAsia" w:ascii="等线" w:hAnsi="等线" w:eastAsia="仿宋" w:cs="仿宋"/>
          <w:color w:val="auto"/>
          <w:sz w:val="28"/>
          <w:szCs w:val="28"/>
        </w:rPr>
        <w:t>退出现役证</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转业证</w:t>
      </w:r>
      <w:r>
        <w:rPr>
          <w:rFonts w:hint="eastAsia" w:ascii="等线" w:hAnsi="等线" w:eastAsia="仿宋" w:cs="仿宋"/>
          <w:color w:val="auto"/>
          <w:sz w:val="28"/>
          <w:szCs w:val="28"/>
          <w:lang w:eastAsia="zh-CN"/>
        </w:rPr>
        <w:t>）；农</w:t>
      </w:r>
      <w:r>
        <w:rPr>
          <w:rFonts w:hint="eastAsia" w:ascii="等线" w:hAnsi="等线" w:eastAsia="仿宋" w:cs="仿宋"/>
          <w:color w:val="auto"/>
          <w:sz w:val="28"/>
          <w:szCs w:val="28"/>
        </w:rPr>
        <w:t>民工</w:t>
      </w:r>
      <w:r>
        <w:rPr>
          <w:rFonts w:hint="eastAsia" w:ascii="等线" w:hAnsi="等线" w:eastAsia="仿宋" w:cs="仿宋"/>
          <w:color w:val="auto"/>
          <w:sz w:val="28"/>
          <w:szCs w:val="28"/>
          <w:lang w:eastAsia="zh-CN"/>
        </w:rPr>
        <w:t>提供</w:t>
      </w:r>
      <w:r>
        <w:rPr>
          <w:rFonts w:hint="eastAsia" w:ascii="等线" w:hAnsi="等线" w:eastAsia="仿宋" w:cs="仿宋"/>
          <w:color w:val="auto"/>
          <w:sz w:val="28"/>
          <w:szCs w:val="28"/>
        </w:rPr>
        <w:t>职工社保缴费记录、劳动用工合同、劳动用工备案信息、用工单位工资发放</w:t>
      </w:r>
      <w:r>
        <w:rPr>
          <w:rFonts w:hint="eastAsia" w:ascii="等线" w:hAnsi="等线" w:eastAsia="仿宋" w:cs="仿宋"/>
          <w:color w:val="auto"/>
          <w:sz w:val="28"/>
          <w:szCs w:val="28"/>
          <w:lang w:val="en-US" w:eastAsia="zh-CN"/>
        </w:rPr>
        <w:t>记录等4项材料中的一项以上；</w:t>
      </w:r>
      <w:r>
        <w:rPr>
          <w:rFonts w:hint="eastAsia" w:ascii="等线" w:hAnsi="等线" w:eastAsia="仿宋" w:cs="仿宋"/>
          <w:color w:val="auto"/>
          <w:sz w:val="28"/>
          <w:szCs w:val="28"/>
        </w:rPr>
        <w:t>下岗失业人员</w:t>
      </w:r>
      <w:r>
        <w:rPr>
          <w:rFonts w:hint="eastAsia" w:ascii="等线" w:hAnsi="等线" w:eastAsia="仿宋" w:cs="仿宋"/>
          <w:color w:val="auto"/>
          <w:sz w:val="28"/>
          <w:szCs w:val="28"/>
          <w:lang w:eastAsia="zh-CN"/>
        </w:rPr>
        <w:t>提供</w:t>
      </w:r>
      <w:r>
        <w:rPr>
          <w:rFonts w:hint="eastAsia" w:ascii="等线" w:hAnsi="等线" w:eastAsia="仿宋" w:cs="仿宋"/>
          <w:color w:val="auto"/>
          <w:sz w:val="28"/>
          <w:szCs w:val="28"/>
        </w:rPr>
        <w:t>就业创业证</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就业失业登记证</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新型职业农民</w:t>
      </w:r>
      <w:r>
        <w:rPr>
          <w:rFonts w:hint="eastAsia" w:ascii="等线" w:hAnsi="等线" w:eastAsia="仿宋" w:cs="仿宋"/>
          <w:color w:val="auto"/>
          <w:sz w:val="28"/>
          <w:szCs w:val="28"/>
          <w:lang w:eastAsia="zh-CN"/>
        </w:rPr>
        <w:t>提供</w:t>
      </w:r>
      <w:r>
        <w:rPr>
          <w:rFonts w:hint="eastAsia" w:ascii="等线" w:hAnsi="等线" w:eastAsia="仿宋" w:cs="仿宋"/>
          <w:color w:val="auto"/>
          <w:sz w:val="28"/>
          <w:szCs w:val="28"/>
        </w:rPr>
        <w:t>新型职业农民证书</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企业在岗人员</w:t>
      </w:r>
      <w:r>
        <w:rPr>
          <w:rFonts w:hint="eastAsia" w:ascii="等线" w:hAnsi="等线" w:eastAsia="仿宋" w:cs="仿宋"/>
          <w:color w:val="auto"/>
          <w:sz w:val="28"/>
          <w:szCs w:val="28"/>
          <w:lang w:eastAsia="zh-CN"/>
        </w:rPr>
        <w:t>须</w:t>
      </w:r>
      <w:r>
        <w:rPr>
          <w:rFonts w:hint="eastAsia" w:ascii="等线" w:hAnsi="等线" w:eastAsia="仿宋" w:cs="仿宋"/>
          <w:b/>
          <w:bCs/>
          <w:color w:val="auto"/>
          <w:sz w:val="28"/>
          <w:szCs w:val="28"/>
          <w:lang w:val="en-US" w:eastAsia="zh-CN"/>
        </w:rPr>
        <w:t>同时提供</w:t>
      </w:r>
      <w:r>
        <w:rPr>
          <w:rFonts w:hint="eastAsia" w:ascii="等线" w:hAnsi="等线" w:eastAsia="仿宋" w:cs="仿宋"/>
          <w:color w:val="auto"/>
          <w:sz w:val="28"/>
          <w:szCs w:val="28"/>
          <w:lang w:val="en-US" w:eastAsia="zh-CN"/>
        </w:rPr>
        <w:t>企业在岗证明、一年以上工资发放流水、一年以上社保缴纳记录</w:t>
      </w:r>
      <w:r>
        <w:rPr>
          <w:rFonts w:hint="eastAsia" w:ascii="等线" w:hAnsi="等线" w:eastAsia="仿宋" w:cs="仿宋"/>
          <w:color w:val="auto"/>
          <w:sz w:val="28"/>
          <w:szCs w:val="28"/>
        </w:rPr>
        <w:t>。</w:t>
      </w:r>
    </w:p>
    <w:p>
      <w:pPr>
        <w:keepNext w:val="0"/>
        <w:keepLines w:val="0"/>
        <w:pageBreakBefore w:val="0"/>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lang w:val="en-US"/>
        </w:rPr>
      </w:pP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rPr>
        <w:t>材料提交时间及方式</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考生</w:t>
      </w:r>
      <w:r>
        <w:rPr>
          <w:rFonts w:hint="eastAsia" w:ascii="等线" w:hAnsi="等线" w:eastAsia="仿宋" w:cs="仿宋"/>
          <w:color w:val="auto"/>
          <w:sz w:val="28"/>
          <w:szCs w:val="28"/>
          <w:lang w:val="en-US" w:eastAsia="zh-CN"/>
        </w:rPr>
        <w:t>须在</w:t>
      </w:r>
      <w:r>
        <w:rPr>
          <w:rFonts w:hint="eastAsia" w:ascii="等线" w:hAnsi="等线" w:eastAsia="仿宋" w:cs="仿宋"/>
          <w:color w:val="auto"/>
          <w:sz w:val="28"/>
          <w:szCs w:val="28"/>
          <w:lang w:val="en-US" w:eastAsia="zh-CN"/>
        </w:rPr>
        <w:t>2025年2月22日</w:t>
      </w:r>
      <w:r>
        <w:rPr>
          <w:rFonts w:hint="eastAsia" w:ascii="等线" w:hAnsi="等线" w:eastAsia="仿宋" w:cs="仿宋"/>
          <w:color w:val="auto"/>
          <w:sz w:val="28"/>
          <w:szCs w:val="28"/>
          <w:lang w:val="en-US" w:eastAsia="zh-CN"/>
        </w:rPr>
        <w:t>8：00前</w:t>
      </w:r>
      <w:r>
        <w:rPr>
          <w:rFonts w:hint="eastAsia" w:ascii="等线" w:hAnsi="等线" w:eastAsia="仿宋" w:cs="仿宋"/>
          <w:color w:val="auto"/>
          <w:sz w:val="28"/>
          <w:szCs w:val="28"/>
          <w:lang w:val="en-US" w:eastAsia="zh-CN"/>
        </w:rPr>
        <w:t>将符合上述要求的</w:t>
      </w:r>
      <w:r>
        <w:rPr>
          <w:rFonts w:hint="eastAsia" w:ascii="等线" w:hAnsi="等线" w:eastAsia="仿宋" w:cs="仿宋"/>
          <w:color w:val="auto"/>
          <w:sz w:val="28"/>
          <w:szCs w:val="28"/>
        </w:rPr>
        <w:t>证明材料</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通过邮件的方式发送至wuwenping@csmzxy.edu.cn邮箱，邮件主题及附件的文件名均命名为“社会人员+姓名+报考专业（例：社会人员+张三+社会工作）”</w:t>
      </w: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单招计划</w:t>
      </w:r>
      <w:r>
        <w:rPr>
          <w:rFonts w:hint="eastAsia" w:ascii="仿宋" w:hAnsi="仿宋" w:eastAsia="仿宋" w:cs="仿宋"/>
          <w:b/>
          <w:bCs/>
          <w:color w:val="auto"/>
          <w:sz w:val="32"/>
          <w:szCs w:val="32"/>
          <w:lang w:val="en-US" w:eastAsia="zh-CN"/>
        </w:rPr>
        <w:t>及专业</w:t>
      </w:r>
    </w:p>
    <w:p>
      <w:pPr>
        <w:keepNext w:val="0"/>
        <w:keepLines w:val="0"/>
        <w:pageBreakBefore w:val="0"/>
        <w:widowControl/>
        <w:numPr>
          <w:ilvl w:val="0"/>
          <w:numId w:val="0"/>
        </w:numPr>
        <w:kinsoku/>
        <w:wordWrap/>
        <w:overflowPunct/>
        <w:topLinePunct w:val="0"/>
        <w:autoSpaceDE/>
        <w:autoSpaceDN/>
        <w:bidi w:val="0"/>
        <w:adjustRightInd/>
        <w:snapToGrid/>
        <w:spacing w:line="500" w:lineRule="exact"/>
        <w:ind w:firstLine="562" w:firstLineChars="200"/>
        <w:jc w:val="left"/>
        <w:rPr>
          <w:rFonts w:hint="eastAsia" w:ascii="仿宋" w:hAnsi="仿宋" w:eastAsia="仿宋" w:cs="仿宋"/>
          <w:color w:val="auto"/>
          <w:sz w:val="28"/>
          <w:szCs w:val="28"/>
        </w:rPr>
      </w:pPr>
      <w:r>
        <w:rPr>
          <w:rFonts w:hint="eastAsia" w:ascii="等线" w:hAnsi="等线" w:eastAsia="仿宋" w:cs="仿宋"/>
          <w:b/>
          <w:bCs/>
          <w:color w:val="auto"/>
          <w:sz w:val="28"/>
          <w:szCs w:val="28"/>
          <w:lang w:val="en-US" w:eastAsia="zh-CN"/>
        </w:rPr>
        <w:t>第十二条</w:t>
      </w:r>
      <w:r>
        <w:rPr>
          <w:rFonts w:hint="eastAsia" w:ascii="等线" w:hAnsi="等线" w:eastAsia="仿宋" w:cs="仿宋"/>
          <w:color w:val="auto"/>
          <w:sz w:val="28"/>
          <w:szCs w:val="28"/>
          <w:lang w:val="en-US" w:eastAsia="zh-CN"/>
        </w:rPr>
        <w:t xml:space="preserve">  </w:t>
      </w:r>
      <w:r>
        <w:rPr>
          <w:rFonts w:hint="eastAsia" w:ascii="仿宋" w:hAnsi="仿宋" w:eastAsia="仿宋" w:cs="仿宋"/>
          <w:color w:val="auto"/>
          <w:sz w:val="28"/>
          <w:szCs w:val="28"/>
          <w:lang w:val="en-US" w:eastAsia="zh-CN"/>
        </w:rPr>
        <w:t>我校</w:t>
      </w:r>
      <w:r>
        <w:rPr>
          <w:rFonts w:hint="eastAsia" w:ascii="仿宋" w:hAnsi="仿宋" w:eastAsia="仿宋" w:cs="仿宋"/>
          <w:color w:val="auto"/>
          <w:sz w:val="28"/>
          <w:szCs w:val="28"/>
          <w:lang w:eastAsia="zh-CN"/>
        </w:rPr>
        <w:t>2025年</w:t>
      </w:r>
      <w:r>
        <w:rPr>
          <w:rFonts w:hint="eastAsia" w:ascii="仿宋" w:hAnsi="仿宋" w:eastAsia="仿宋" w:cs="仿宋"/>
          <w:color w:val="auto"/>
          <w:sz w:val="28"/>
          <w:szCs w:val="28"/>
          <w:lang w:val="en-US" w:eastAsia="zh-CN"/>
        </w:rPr>
        <w:t>湖南</w:t>
      </w:r>
      <w:r>
        <w:rPr>
          <w:rFonts w:hint="eastAsia" w:ascii="仿宋" w:hAnsi="仿宋" w:eastAsia="仿宋" w:cs="仿宋"/>
          <w:color w:val="auto"/>
          <w:sz w:val="28"/>
          <w:szCs w:val="28"/>
        </w:rPr>
        <w:t>单招</w:t>
      </w:r>
      <w:r>
        <w:rPr>
          <w:rFonts w:hint="eastAsia" w:ascii="仿宋" w:hAnsi="仿宋" w:eastAsia="仿宋" w:cs="仿宋"/>
          <w:color w:val="auto"/>
          <w:sz w:val="28"/>
          <w:szCs w:val="28"/>
          <w:lang w:val="en-US" w:eastAsia="zh-CN"/>
        </w:rPr>
        <w:t>总</w:t>
      </w:r>
      <w:r>
        <w:rPr>
          <w:rFonts w:hint="eastAsia" w:ascii="仿宋" w:hAnsi="仿宋" w:eastAsia="仿宋" w:cs="仿宋"/>
          <w:color w:val="auto"/>
          <w:sz w:val="28"/>
          <w:szCs w:val="28"/>
        </w:rPr>
        <w:t>计划数为</w:t>
      </w:r>
      <w:r>
        <w:rPr>
          <w:rFonts w:hint="eastAsia" w:ascii="仿宋" w:hAnsi="仿宋" w:eastAsia="仿宋" w:cs="仿宋"/>
          <w:color w:val="auto"/>
          <w:sz w:val="28"/>
          <w:szCs w:val="28"/>
          <w:lang w:val="en-US" w:eastAsia="zh-CN"/>
        </w:rPr>
        <w:t>1250人</w:t>
      </w:r>
      <w:r>
        <w:rPr>
          <w:rFonts w:hint="eastAsia" w:ascii="仿宋" w:hAnsi="仿宋" w:eastAsia="仿宋" w:cs="仿宋"/>
          <w:color w:val="auto"/>
          <w:sz w:val="28"/>
          <w:szCs w:val="28"/>
          <w:lang w:eastAsia="zh-CN"/>
        </w:rPr>
        <w:t>，其中包</w:t>
      </w:r>
      <w:r>
        <w:rPr>
          <w:rFonts w:hint="eastAsia" w:ascii="仿宋" w:hAnsi="仿宋" w:eastAsia="仿宋" w:cs="仿宋"/>
          <w:color w:val="auto"/>
          <w:sz w:val="28"/>
          <w:szCs w:val="28"/>
          <w:lang w:val="en-US" w:eastAsia="zh-CN"/>
        </w:rPr>
        <w:t>含单列计划的退役军人30人、其他社会人员20人、艺术体育特长生40人。本校2025年实际单招专业及分专业招生计划以省教育考试院公布为准</w:t>
      </w:r>
      <w:r>
        <w:rPr>
          <w:rFonts w:hint="eastAsia" w:ascii="仿宋" w:hAnsi="仿宋" w:eastAsia="仿宋" w:cs="仿宋"/>
          <w:color w:val="auto"/>
          <w:sz w:val="28"/>
          <w:szCs w:val="28"/>
        </w:rPr>
        <w:t>，各专业最终学费</w:t>
      </w:r>
      <w:r>
        <w:rPr>
          <w:rFonts w:hint="eastAsia" w:ascii="仿宋" w:hAnsi="仿宋" w:eastAsia="仿宋" w:cs="仿宋"/>
          <w:color w:val="auto"/>
          <w:sz w:val="28"/>
          <w:szCs w:val="28"/>
        </w:rPr>
        <w:t>标准以</w:t>
      </w:r>
      <w:r>
        <w:rPr>
          <w:rFonts w:hint="eastAsia" w:ascii="仿宋" w:hAnsi="仿宋" w:eastAsia="仿宋" w:cs="仿宋"/>
          <w:color w:val="auto"/>
          <w:sz w:val="28"/>
          <w:szCs w:val="28"/>
          <w:lang w:eastAsia="zh-CN"/>
        </w:rPr>
        <w:t>2025年</w:t>
      </w:r>
      <w:r>
        <w:rPr>
          <w:rFonts w:hint="eastAsia" w:ascii="仿宋" w:hAnsi="仿宋" w:eastAsia="仿宋" w:cs="仿宋"/>
          <w:color w:val="auto"/>
          <w:sz w:val="28"/>
          <w:szCs w:val="28"/>
        </w:rPr>
        <w:t>湖南省物价主管部门审核为准。</w:t>
      </w:r>
    </w:p>
    <w:tbl>
      <w:tblPr>
        <w:tblStyle w:val="12"/>
        <w:tblW w:w="82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3247"/>
        <w:gridCol w:w="1560"/>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Align w:val="center"/>
          </w:tcPr>
          <w:p>
            <w:pPr>
              <w:keepNext w:val="0"/>
              <w:keepLines w:val="0"/>
              <w:pageBreakBefore w:val="0"/>
              <w:widowControl/>
              <w:kinsoku/>
              <w:wordWrap/>
              <w:overflowPunct/>
              <w:topLinePunct w:val="0"/>
              <w:autoSpaceDE/>
              <w:autoSpaceDN/>
              <w:bidi w:val="0"/>
              <w:adjustRightInd/>
              <w:snapToGrid/>
              <w:spacing w:line="500" w:lineRule="exact"/>
              <w:jc w:val="center"/>
              <w:textAlignment w:val="center"/>
              <w:rPr>
                <w:rFonts w:hint="eastAsia" w:ascii="仿宋" w:hAnsi="仿宋" w:eastAsia="仿宋" w:cs="仿宋"/>
                <w:b w:val="0"/>
                <w:color w:val="auto"/>
                <w:kern w:val="0"/>
                <w:sz w:val="24"/>
                <w:szCs w:val="24"/>
                <w:lang w:val="en-US" w:eastAsia="zh-CN" w:bidi="ar-SA"/>
              </w:rPr>
            </w:pPr>
            <w:r>
              <w:rPr>
                <w:rFonts w:hint="eastAsia" w:ascii="仿宋" w:hAnsi="仿宋" w:eastAsia="仿宋" w:cs="仿宋"/>
                <w:b w:val="0"/>
                <w:bCs/>
                <w:color w:val="auto"/>
                <w:kern w:val="0"/>
                <w:sz w:val="24"/>
                <w:szCs w:val="24"/>
                <w:lang w:bidi="ar"/>
              </w:rPr>
              <w:t>专业组</w:t>
            </w:r>
          </w:p>
        </w:tc>
        <w:tc>
          <w:tcPr>
            <w:tcW w:w="3247" w:type="dxa"/>
            <w:vAlign w:val="center"/>
          </w:tcPr>
          <w:p>
            <w:pPr>
              <w:keepNext w:val="0"/>
              <w:keepLines w:val="0"/>
              <w:pageBreakBefore w:val="0"/>
              <w:widowControl/>
              <w:kinsoku/>
              <w:wordWrap/>
              <w:overflowPunct/>
              <w:topLinePunct w:val="0"/>
              <w:autoSpaceDE/>
              <w:autoSpaceDN/>
              <w:bidi w:val="0"/>
              <w:adjustRightInd/>
              <w:snapToGrid/>
              <w:spacing w:line="500" w:lineRule="exact"/>
              <w:jc w:val="center"/>
              <w:textAlignment w:val="center"/>
              <w:rPr>
                <w:rFonts w:hint="eastAsia" w:ascii="仿宋" w:hAnsi="仿宋" w:eastAsia="仿宋" w:cs="仿宋"/>
                <w:b w:val="0"/>
                <w:color w:val="auto"/>
                <w:kern w:val="0"/>
                <w:sz w:val="24"/>
                <w:szCs w:val="24"/>
                <w:lang w:val="en-US" w:eastAsia="zh-CN" w:bidi="ar-SA"/>
              </w:rPr>
            </w:pPr>
            <w:r>
              <w:rPr>
                <w:rFonts w:hint="eastAsia" w:ascii="仿宋" w:hAnsi="仿宋" w:eastAsia="仿宋" w:cs="仿宋"/>
                <w:b w:val="0"/>
                <w:bCs/>
                <w:color w:val="auto"/>
                <w:kern w:val="0"/>
                <w:sz w:val="24"/>
                <w:szCs w:val="24"/>
                <w:lang w:bidi="ar"/>
              </w:rPr>
              <w:t>专业名称</w:t>
            </w:r>
          </w:p>
        </w:tc>
        <w:tc>
          <w:tcPr>
            <w:tcW w:w="1560" w:type="dxa"/>
            <w:vAlign w:val="center"/>
          </w:tcPr>
          <w:p>
            <w:pPr>
              <w:keepNext w:val="0"/>
              <w:keepLines w:val="0"/>
              <w:pageBreakBefore w:val="0"/>
              <w:widowControl/>
              <w:kinsoku/>
              <w:wordWrap/>
              <w:overflowPunct/>
              <w:topLinePunct w:val="0"/>
              <w:autoSpaceDE/>
              <w:autoSpaceDN/>
              <w:bidi w:val="0"/>
              <w:adjustRightInd/>
              <w:snapToGrid/>
              <w:spacing w:line="500" w:lineRule="exact"/>
              <w:jc w:val="center"/>
              <w:textAlignment w:val="center"/>
              <w:rPr>
                <w:rFonts w:hint="eastAsia" w:ascii="仿宋" w:hAnsi="仿宋" w:eastAsia="仿宋" w:cs="仿宋"/>
                <w:b w:val="0"/>
                <w:color w:val="auto"/>
                <w:kern w:val="0"/>
                <w:sz w:val="24"/>
                <w:szCs w:val="24"/>
                <w:lang w:val="en-US" w:eastAsia="zh-CN" w:bidi="ar-SA"/>
              </w:rPr>
            </w:pPr>
            <w:r>
              <w:rPr>
                <w:rFonts w:hint="eastAsia" w:ascii="仿宋" w:hAnsi="仿宋" w:eastAsia="仿宋" w:cs="仿宋"/>
                <w:b w:val="0"/>
                <w:bCs/>
                <w:color w:val="auto"/>
                <w:kern w:val="0"/>
                <w:sz w:val="24"/>
                <w:szCs w:val="24"/>
                <w:lang w:bidi="ar"/>
              </w:rPr>
              <w:t>学费</w:t>
            </w:r>
            <w:r>
              <w:rPr>
                <w:rFonts w:hint="eastAsia" w:ascii="仿宋" w:hAnsi="仿宋" w:eastAsia="仿宋" w:cs="仿宋"/>
                <w:b w:val="0"/>
                <w:bCs/>
                <w:color w:val="auto"/>
                <w:kern w:val="0"/>
                <w:sz w:val="24"/>
                <w:szCs w:val="24"/>
                <w:lang w:val="en-US" w:eastAsia="zh-CN" w:bidi="ar"/>
              </w:rPr>
              <w:t>(</w:t>
            </w:r>
            <w:r>
              <w:rPr>
                <w:rFonts w:hint="eastAsia" w:ascii="仿宋" w:hAnsi="仿宋" w:eastAsia="仿宋" w:cs="仿宋"/>
                <w:b w:val="0"/>
                <w:bCs/>
                <w:color w:val="auto"/>
                <w:kern w:val="0"/>
                <w:sz w:val="24"/>
                <w:szCs w:val="24"/>
                <w:lang w:bidi="ar"/>
              </w:rPr>
              <w:t>元/年</w:t>
            </w:r>
            <w:r>
              <w:rPr>
                <w:rFonts w:hint="eastAsia" w:ascii="仿宋" w:hAnsi="仿宋" w:eastAsia="仿宋" w:cs="仿宋"/>
                <w:b w:val="0"/>
                <w:bCs/>
                <w:color w:val="auto"/>
                <w:kern w:val="0"/>
                <w:sz w:val="24"/>
                <w:szCs w:val="24"/>
                <w:lang w:val="en-US" w:eastAsia="zh-CN" w:bidi="ar"/>
              </w:rPr>
              <w:t>)</w:t>
            </w:r>
          </w:p>
        </w:tc>
        <w:tc>
          <w:tcPr>
            <w:tcW w:w="1778" w:type="dxa"/>
            <w:vAlign w:val="center"/>
          </w:tcPr>
          <w:p>
            <w:pPr>
              <w:keepNext w:val="0"/>
              <w:keepLines w:val="0"/>
              <w:pageBreakBefore w:val="0"/>
              <w:widowControl/>
              <w:kinsoku/>
              <w:wordWrap/>
              <w:overflowPunct/>
              <w:topLinePunct w:val="0"/>
              <w:autoSpaceDE/>
              <w:autoSpaceDN/>
              <w:bidi w:val="0"/>
              <w:adjustRightInd/>
              <w:snapToGrid/>
              <w:spacing w:line="500" w:lineRule="exact"/>
              <w:jc w:val="center"/>
              <w:textAlignment w:val="center"/>
              <w:rPr>
                <w:rFonts w:hint="default" w:ascii="仿宋" w:hAnsi="仿宋" w:eastAsia="仿宋" w:cs="仿宋"/>
                <w:b w:val="0"/>
                <w:bCs/>
                <w:color w:val="auto"/>
                <w:kern w:val="0"/>
                <w:sz w:val="24"/>
                <w:szCs w:val="24"/>
                <w:lang w:val="en-US" w:eastAsia="zh-CN" w:bidi="ar"/>
              </w:rPr>
            </w:pPr>
            <w:r>
              <w:rPr>
                <w:rFonts w:hint="eastAsia" w:ascii="仿宋" w:hAnsi="仿宋" w:eastAsia="仿宋" w:cs="仿宋"/>
                <w:b w:val="0"/>
                <w:bCs/>
                <w:color w:val="auto"/>
                <w:kern w:val="0"/>
                <w:sz w:val="24"/>
                <w:szCs w:val="24"/>
                <w:lang w:val="en-US" w:eastAsia="zh-CN" w:bidi="ar"/>
              </w:rPr>
              <w:t>专业备注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restart"/>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default" w:ascii="仿宋" w:hAnsi="仿宋" w:eastAsia="仿宋" w:cs="仿宋"/>
                <w:color w:val="auto"/>
                <w:sz w:val="24"/>
                <w:szCs w:val="24"/>
                <w:vertAlign w:val="baseline"/>
                <w:lang w:val="en-US" w:eastAsia="zh-CN"/>
              </w:rPr>
            </w:pPr>
            <w:r>
              <w:rPr>
                <w:rFonts w:hint="eastAsia" w:ascii="仿宋" w:hAnsi="仿宋" w:eastAsia="仿宋" w:cs="仿宋"/>
                <w:color w:val="auto"/>
                <w:sz w:val="24"/>
                <w:szCs w:val="24"/>
                <w:vertAlign w:val="baseline"/>
                <w:lang w:val="en-US" w:eastAsia="zh-CN"/>
              </w:rPr>
              <w:t>专业组一</w:t>
            </w: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民政服务与管理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3850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民政服务与管理(社会组织服务与管理方向)</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3850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婚庆服务与管理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社会工作</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3850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社区管理与服务</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心理咨询</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5460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现代家政服务与管理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婴幼儿托育服务与管理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5460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现代殡葬技术与管理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3850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殡葬设备维护技术</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陵园服务与管理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restart"/>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default" w:ascii="仿宋" w:hAnsi="仿宋" w:eastAsia="仿宋" w:cs="仿宋"/>
                <w:color w:val="auto"/>
                <w:sz w:val="24"/>
                <w:szCs w:val="24"/>
                <w:vertAlign w:val="baseline"/>
                <w:lang w:val="en-US" w:eastAsia="zh-CN"/>
              </w:rPr>
            </w:pPr>
            <w:r>
              <w:rPr>
                <w:rFonts w:hint="eastAsia" w:ascii="仿宋" w:hAnsi="仿宋" w:eastAsia="仿宋" w:cs="仿宋"/>
                <w:color w:val="auto"/>
                <w:sz w:val="24"/>
                <w:szCs w:val="24"/>
                <w:vertAlign w:val="baseline"/>
                <w:lang w:val="en-US" w:eastAsia="zh-CN"/>
              </w:rPr>
              <w:t>专业组二</w:t>
            </w: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护理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5460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default"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default" w:ascii="仿宋" w:hAnsi="仿宋" w:eastAsia="仿宋" w:cs="仿宋"/>
                <w:i w:val="0"/>
                <w:iCs w:val="0"/>
                <w:color w:val="auto"/>
                <w:kern w:val="0"/>
                <w:sz w:val="24"/>
                <w:szCs w:val="24"/>
                <w:u w:val="none"/>
                <w:lang w:val="en-US" w:eastAsia="zh-CN" w:bidi="ar"/>
              </w:rPr>
            </w:pPr>
            <w:r>
              <w:rPr>
                <w:rFonts w:hint="eastAsia" w:ascii="仿宋" w:hAnsi="仿宋" w:eastAsia="仿宋" w:cs="仿宋"/>
                <w:i w:val="0"/>
                <w:iCs w:val="0"/>
                <w:color w:val="auto"/>
                <w:kern w:val="0"/>
                <w:sz w:val="24"/>
                <w:szCs w:val="24"/>
                <w:u w:val="none"/>
                <w:lang w:val="en-US" w:eastAsia="zh-CN" w:bidi="ar"/>
              </w:rPr>
              <w:t>临床医学</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default" w:ascii="仿宋" w:hAnsi="仿宋" w:eastAsia="仿宋" w:cs="仿宋"/>
                <w:i w:val="0"/>
                <w:iCs w:val="0"/>
                <w:color w:val="auto"/>
                <w:kern w:val="0"/>
                <w:sz w:val="24"/>
                <w:szCs w:val="24"/>
                <w:u w:val="none"/>
                <w:lang w:val="en-US" w:eastAsia="zh-CN" w:bidi="ar"/>
              </w:rPr>
            </w:pPr>
            <w:r>
              <w:rPr>
                <w:rFonts w:hint="eastAsia" w:ascii="仿宋" w:hAnsi="仿宋" w:eastAsia="仿宋" w:cs="仿宋"/>
                <w:i w:val="0"/>
                <w:iCs w:val="0"/>
                <w:color w:val="auto"/>
                <w:kern w:val="0"/>
                <w:sz w:val="24"/>
                <w:szCs w:val="24"/>
                <w:u w:val="none"/>
                <w:lang w:val="en-US" w:eastAsia="zh-CN" w:bidi="ar"/>
              </w:rPr>
              <w:t>5460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default"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康复治疗技术</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5460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default"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言语听觉康复技术</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5460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老年保健与管理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5460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default"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智慧健康养老服务与管理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3850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default"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restart"/>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r>
              <w:rPr>
                <w:rFonts w:hint="eastAsia" w:ascii="仿宋" w:hAnsi="仿宋" w:eastAsia="仿宋" w:cs="仿宋"/>
                <w:color w:val="auto"/>
                <w:sz w:val="24"/>
                <w:szCs w:val="24"/>
                <w:vertAlign w:val="baseline"/>
                <w:lang w:val="en-US" w:eastAsia="zh-CN"/>
              </w:rPr>
              <w:t>专业组三</w:t>
            </w: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市场营销</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现代物流管理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国际经济与贸易</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电子商务</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3850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商务数据分析与应用</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大数据与会计</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3850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人力资源管理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金融服务与管理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restart"/>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default" w:ascii="仿宋" w:hAnsi="仿宋" w:eastAsia="仿宋" w:cs="仿宋"/>
                <w:color w:val="auto"/>
                <w:sz w:val="24"/>
                <w:szCs w:val="24"/>
                <w:vertAlign w:val="baseline"/>
                <w:lang w:val="en-US" w:eastAsia="zh-CN"/>
              </w:rPr>
            </w:pPr>
            <w:r>
              <w:rPr>
                <w:rFonts w:hint="eastAsia" w:ascii="仿宋" w:hAnsi="仿宋" w:eastAsia="仿宋" w:cs="仿宋"/>
                <w:color w:val="auto"/>
                <w:sz w:val="24"/>
                <w:szCs w:val="24"/>
                <w:vertAlign w:val="baseline"/>
                <w:lang w:val="en-US" w:eastAsia="zh-CN"/>
              </w:rPr>
              <w:t>专业组四</w:t>
            </w: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集成电路技术</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4600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工业机器人技术</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4600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机电一体化技术</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5060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物联网应用技术</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4600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i w:val="0"/>
                <w:iCs w:val="0"/>
                <w:color w:val="auto"/>
                <w:kern w:val="0"/>
                <w:sz w:val="24"/>
                <w:szCs w:val="24"/>
                <w:u w:val="none"/>
                <w:lang w:val="en-US" w:eastAsia="zh-CN" w:bidi="ar"/>
              </w:rPr>
            </w:pPr>
            <w:r>
              <w:rPr>
                <w:rFonts w:hint="eastAsia" w:ascii="仿宋" w:hAnsi="仿宋" w:eastAsia="仿宋" w:cs="仿宋"/>
                <w:i w:val="0"/>
                <w:iCs w:val="0"/>
                <w:color w:val="auto"/>
                <w:kern w:val="0"/>
                <w:sz w:val="24"/>
                <w:szCs w:val="24"/>
                <w:highlight w:val="none"/>
                <w:u w:val="none"/>
                <w:lang w:val="en-US" w:eastAsia="zh-CN" w:bidi="ar"/>
              </w:rPr>
              <w:t>智能控制技术</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r>
              <w:rPr>
                <w:rFonts w:hint="eastAsia" w:ascii="仿宋" w:hAnsi="仿宋" w:eastAsia="仿宋" w:cs="仿宋"/>
                <w:i w:val="0"/>
                <w:iCs w:val="0"/>
                <w:color w:val="auto"/>
                <w:kern w:val="0"/>
                <w:sz w:val="24"/>
                <w:szCs w:val="24"/>
                <w:u w:val="none"/>
                <w:lang w:val="en-US" w:eastAsia="zh-CN" w:bidi="ar"/>
              </w:rPr>
              <w:t>4600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r>
              <w:rPr>
                <w:rFonts w:hint="eastAsia" w:ascii="仿宋" w:hAnsi="仿宋" w:eastAsia="仿宋" w:cs="仿宋"/>
                <w:color w:val="auto"/>
                <w:sz w:val="24"/>
                <w:szCs w:val="24"/>
                <w:vertAlign w:val="baseline"/>
                <w:lang w:val="en-US" w:eastAsia="zh-CN"/>
              </w:rPr>
              <w:t>蓝思订单班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i w:val="0"/>
                <w:iCs w:val="0"/>
                <w:color w:val="auto"/>
                <w:kern w:val="0"/>
                <w:sz w:val="24"/>
                <w:szCs w:val="24"/>
                <w:u w:val="none"/>
                <w:lang w:val="en-US" w:eastAsia="zh-CN" w:bidi="ar"/>
              </w:rPr>
            </w:pPr>
            <w:r>
              <w:rPr>
                <w:rFonts w:hint="eastAsia" w:ascii="仿宋" w:hAnsi="仿宋" w:eastAsia="仿宋" w:cs="仿宋"/>
                <w:i w:val="0"/>
                <w:iCs w:val="0"/>
                <w:color w:val="auto"/>
                <w:kern w:val="0"/>
                <w:sz w:val="24"/>
                <w:szCs w:val="24"/>
                <w:highlight w:val="none"/>
                <w:u w:val="none"/>
                <w:lang w:val="en-US" w:eastAsia="zh-CN" w:bidi="ar"/>
              </w:rPr>
              <w:t>电气自动化技术</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r>
              <w:rPr>
                <w:rFonts w:hint="eastAsia" w:ascii="仿宋" w:hAnsi="仿宋" w:eastAsia="仿宋" w:cs="仿宋"/>
                <w:i w:val="0"/>
                <w:iCs w:val="0"/>
                <w:color w:val="auto"/>
                <w:kern w:val="0"/>
                <w:sz w:val="24"/>
                <w:szCs w:val="24"/>
                <w:u w:val="none"/>
                <w:lang w:val="en-US" w:eastAsia="zh-CN" w:bidi="ar"/>
              </w:rPr>
              <w:t>4600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r>
              <w:rPr>
                <w:rFonts w:hint="eastAsia" w:ascii="仿宋" w:hAnsi="仿宋" w:eastAsia="仿宋" w:cs="仿宋"/>
                <w:color w:val="auto"/>
                <w:sz w:val="24"/>
                <w:szCs w:val="24"/>
                <w:vertAlign w:val="baseline"/>
                <w:lang w:val="en-US" w:eastAsia="zh-CN"/>
              </w:rPr>
              <w:t>博众订单班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restart"/>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default" w:ascii="仿宋" w:hAnsi="仿宋" w:eastAsia="仿宋" w:cs="仿宋"/>
                <w:color w:val="auto"/>
                <w:sz w:val="24"/>
                <w:szCs w:val="24"/>
                <w:vertAlign w:val="baseline"/>
                <w:lang w:val="en-US" w:eastAsia="zh-CN"/>
              </w:rPr>
            </w:pPr>
            <w:r>
              <w:rPr>
                <w:rFonts w:hint="eastAsia" w:ascii="仿宋" w:hAnsi="仿宋" w:eastAsia="仿宋" w:cs="仿宋"/>
                <w:color w:val="auto"/>
                <w:sz w:val="24"/>
                <w:szCs w:val="24"/>
                <w:vertAlign w:val="baseline"/>
                <w:lang w:val="en-US" w:eastAsia="zh-CN"/>
              </w:rPr>
              <w:t>专业组五</w:t>
            </w: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环境艺术设计</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8250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视觉传达设计</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7500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艺术设计</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7500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restart"/>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default" w:ascii="仿宋" w:hAnsi="仿宋" w:eastAsia="仿宋" w:cs="仿宋"/>
                <w:color w:val="auto"/>
                <w:sz w:val="24"/>
                <w:szCs w:val="24"/>
                <w:vertAlign w:val="baseline"/>
                <w:lang w:val="en-US" w:eastAsia="zh-CN"/>
              </w:rPr>
            </w:pPr>
            <w:r>
              <w:rPr>
                <w:rFonts w:hint="eastAsia" w:ascii="仿宋" w:hAnsi="仿宋" w:eastAsia="仿宋" w:cs="仿宋"/>
                <w:color w:val="auto"/>
                <w:sz w:val="24"/>
                <w:szCs w:val="24"/>
                <w:vertAlign w:val="baseline"/>
                <w:lang w:val="en-US" w:eastAsia="zh-CN"/>
              </w:rPr>
              <w:t>专业组六</w:t>
            </w: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传播与策划</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5500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虚拟现实技术应用</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4600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restart"/>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default" w:ascii="仿宋" w:hAnsi="仿宋" w:eastAsia="仿宋" w:cs="仿宋"/>
                <w:color w:val="auto"/>
                <w:sz w:val="24"/>
                <w:szCs w:val="24"/>
                <w:vertAlign w:val="baseline"/>
                <w:lang w:val="en-US" w:eastAsia="zh-CN"/>
              </w:rPr>
            </w:pPr>
            <w:r>
              <w:rPr>
                <w:rFonts w:hint="eastAsia" w:ascii="仿宋" w:hAnsi="仿宋" w:eastAsia="仿宋" w:cs="仿宋"/>
                <w:color w:val="auto"/>
                <w:sz w:val="24"/>
                <w:szCs w:val="24"/>
                <w:vertAlign w:val="baseline"/>
                <w:lang w:val="en-US" w:eastAsia="zh-CN"/>
              </w:rPr>
              <w:t>专业组七</w:t>
            </w: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计算机网络技术(网络互动媒体开发方向)</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8580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计算机网络技术(云网融合方向)</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8580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软件技术(企业信息化管理方向)</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7800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软件技术(软件开发方向)</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7800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软件技术(移动与人工智能应用开发方向)</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7800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软件技术(大数据应用开发方向)</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7800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信息安全技术应用</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4600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restart"/>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default" w:ascii="仿宋" w:hAnsi="仿宋" w:eastAsia="仿宋" w:cs="仿宋"/>
                <w:color w:val="auto"/>
                <w:sz w:val="24"/>
                <w:szCs w:val="24"/>
                <w:vertAlign w:val="baseline"/>
                <w:lang w:val="en-US" w:eastAsia="zh-CN"/>
              </w:rPr>
            </w:pPr>
            <w:r>
              <w:rPr>
                <w:rFonts w:hint="eastAsia" w:ascii="仿宋" w:hAnsi="仿宋" w:eastAsia="仿宋" w:cs="仿宋"/>
                <w:color w:val="auto"/>
                <w:sz w:val="24"/>
                <w:szCs w:val="24"/>
                <w:vertAlign w:val="baseline"/>
                <w:lang w:val="en-US" w:eastAsia="zh-CN"/>
              </w:rPr>
              <w:t>专业组八</w:t>
            </w: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旅游管理(韩语方向)</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4600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旅游管理</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4600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商务日语</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3200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1" w:type="dxa"/>
            <w:vMerge w:val="continue"/>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eastAsia" w:ascii="仿宋" w:hAnsi="仿宋" w:eastAsia="仿宋" w:cs="仿宋"/>
                <w:color w:val="auto"/>
                <w:sz w:val="24"/>
                <w:szCs w:val="24"/>
                <w:vertAlign w:val="baseline"/>
                <w:lang w:val="en-US" w:eastAsia="zh-CN"/>
              </w:rPr>
            </w:pPr>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color w:val="auto"/>
                <w:sz w:val="24"/>
                <w:szCs w:val="24"/>
                <w:vertAlign w:val="baseline"/>
                <w:lang w:val="en-US" w:eastAsia="zh-CN"/>
              </w:rPr>
            </w:pPr>
            <w:r>
              <w:rPr>
                <w:rFonts w:hint="eastAsia" w:ascii="仿宋" w:hAnsi="仿宋" w:eastAsia="仿宋" w:cs="仿宋"/>
                <w:i w:val="0"/>
                <w:iCs w:val="0"/>
                <w:color w:val="auto"/>
                <w:kern w:val="0"/>
                <w:sz w:val="24"/>
                <w:szCs w:val="24"/>
                <w:u w:val="none"/>
                <w:lang w:val="en-US" w:eastAsia="zh-CN" w:bidi="ar"/>
              </w:rPr>
              <w:t>商务英语</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color w:val="auto"/>
                <w:kern w:val="2"/>
                <w:sz w:val="24"/>
                <w:szCs w:val="24"/>
                <w:vertAlign w:val="baseline"/>
                <w:lang w:val="en-US" w:eastAsia="zh-CN" w:bidi="ar-SA"/>
              </w:rPr>
            </w:pPr>
            <w:r>
              <w:rPr>
                <w:rFonts w:hint="eastAsia" w:ascii="仿宋" w:hAnsi="仿宋" w:eastAsia="仿宋" w:cs="仿宋"/>
                <w:i w:val="0"/>
                <w:iCs w:val="0"/>
                <w:color w:val="auto"/>
                <w:kern w:val="0"/>
                <w:sz w:val="24"/>
                <w:szCs w:val="24"/>
                <w:u w:val="none"/>
                <w:lang w:val="en-US" w:eastAsia="zh-CN" w:bidi="ar"/>
              </w:rPr>
              <w:t>3520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6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500" w:lineRule="exact"/>
              <w:jc w:val="center"/>
              <w:rPr>
                <w:rFonts w:hint="default" w:ascii="仿宋" w:hAnsi="仿宋" w:eastAsia="仿宋" w:cs="仿宋"/>
                <w:color w:val="auto"/>
                <w:sz w:val="24"/>
                <w:szCs w:val="24"/>
                <w:vertAlign w:val="baseline"/>
                <w:lang w:val="en-US" w:eastAsia="zh-CN"/>
              </w:rPr>
            </w:pPr>
            <w:bookmarkStart w:id="1" w:name="OLE_LINK1"/>
            <w:r>
              <w:rPr>
                <w:rFonts w:hint="eastAsia" w:ascii="仿宋" w:hAnsi="仿宋" w:eastAsia="仿宋" w:cs="仿宋"/>
                <w:color w:val="auto"/>
                <w:sz w:val="24"/>
                <w:szCs w:val="24"/>
                <w:vertAlign w:val="baseline"/>
                <w:lang w:val="en-US" w:eastAsia="zh-CN"/>
              </w:rPr>
              <w:t>专业组九</w:t>
            </w:r>
            <w:bookmarkEnd w:id="1"/>
          </w:p>
        </w:tc>
        <w:tc>
          <w:tcPr>
            <w:tcW w:w="3247"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center"/>
              <w:rPr>
                <w:rFonts w:hint="eastAsia" w:ascii="仿宋" w:hAnsi="仿宋" w:eastAsia="仿宋" w:cs="仿宋"/>
                <w:i w:val="0"/>
                <w:iCs w:val="0"/>
                <w:color w:val="auto"/>
                <w:kern w:val="0"/>
                <w:sz w:val="24"/>
                <w:szCs w:val="24"/>
                <w:u w:val="none"/>
                <w:lang w:val="en-US" w:eastAsia="zh-CN" w:bidi="ar"/>
              </w:rPr>
            </w:pPr>
            <w:r>
              <w:rPr>
                <w:rFonts w:hint="eastAsia" w:ascii="仿宋" w:hAnsi="仿宋" w:eastAsia="仿宋" w:cs="仿宋"/>
                <w:i w:val="0"/>
                <w:iCs w:val="0"/>
                <w:color w:val="auto"/>
                <w:kern w:val="0"/>
                <w:sz w:val="24"/>
                <w:szCs w:val="24"/>
                <w:u w:val="none"/>
                <w:lang w:val="en-US" w:eastAsia="zh-CN" w:bidi="ar"/>
              </w:rPr>
              <w:t>空中乘务</w:t>
            </w:r>
          </w:p>
        </w:tc>
        <w:tc>
          <w:tcPr>
            <w:tcW w:w="1560"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r>
              <w:rPr>
                <w:rFonts w:hint="eastAsia" w:ascii="仿宋" w:hAnsi="仿宋" w:eastAsia="仿宋" w:cs="仿宋"/>
                <w:i w:val="0"/>
                <w:iCs w:val="0"/>
                <w:color w:val="auto"/>
                <w:kern w:val="0"/>
                <w:sz w:val="24"/>
                <w:szCs w:val="24"/>
                <w:u w:val="none"/>
                <w:lang w:val="en-US" w:eastAsia="zh-CN" w:bidi="ar"/>
              </w:rPr>
              <w:t>8000</w:t>
            </w:r>
          </w:p>
        </w:tc>
        <w:tc>
          <w:tcPr>
            <w:tcW w:w="1778" w:type="dxa"/>
            <w:vAlign w:val="center"/>
          </w:tcPr>
          <w:p>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center"/>
              <w:rPr>
                <w:rFonts w:hint="eastAsia" w:ascii="仿宋" w:hAnsi="仿宋" w:eastAsia="仿宋" w:cs="仿宋"/>
                <w:i w:val="0"/>
                <w:iCs w:val="0"/>
                <w:color w:val="auto"/>
                <w:kern w:val="0"/>
                <w:sz w:val="24"/>
                <w:szCs w:val="24"/>
                <w:u w:val="none"/>
                <w:lang w:val="en-US" w:eastAsia="zh-CN" w:bidi="ar"/>
              </w:rPr>
            </w:pPr>
          </w:p>
        </w:tc>
      </w:tr>
    </w:tbl>
    <w:p>
      <w:pPr>
        <w:keepNext w:val="0"/>
        <w:keepLines w:val="0"/>
        <w:pageBreakBefore w:val="0"/>
        <w:widowControl/>
        <w:numPr>
          <w:ilvl w:val="0"/>
          <w:numId w:val="0"/>
        </w:numPr>
        <w:kinsoku/>
        <w:wordWrap/>
        <w:overflowPunct/>
        <w:topLinePunct w:val="0"/>
        <w:autoSpaceDE/>
        <w:autoSpaceDN/>
        <w:bidi w:val="0"/>
        <w:adjustRightInd/>
        <w:snapToGrid/>
        <w:spacing w:line="500" w:lineRule="exact"/>
        <w:ind w:firstLine="560" w:firstLineChars="200"/>
        <w:jc w:val="left"/>
        <w:rPr>
          <w:rFonts w:hint="eastAsia" w:ascii="仿宋" w:hAnsi="仿宋" w:eastAsia="仿宋" w:cs="仿宋"/>
          <w:color w:val="auto"/>
          <w:sz w:val="28"/>
          <w:szCs w:val="28"/>
        </w:rPr>
      </w:pPr>
    </w:p>
    <w:p>
      <w:pPr>
        <w:rPr>
          <w:rFonts w:hint="eastAsia" w:ascii="仿宋" w:hAnsi="仿宋" w:eastAsia="仿宋" w:cs="仿宋"/>
          <w:color w:val="auto"/>
          <w:sz w:val="28"/>
          <w:szCs w:val="28"/>
        </w:rPr>
      </w:pPr>
      <w:r>
        <w:rPr>
          <w:rFonts w:hint="eastAsia" w:ascii="仿宋" w:hAnsi="仿宋" w:eastAsia="仿宋" w:cs="仿宋"/>
          <w:color w:val="auto"/>
          <w:sz w:val="28"/>
          <w:szCs w:val="28"/>
        </w:rPr>
        <w:br w:type="page"/>
      </w:r>
    </w:p>
    <w:p>
      <w:pPr>
        <w:keepNext w:val="0"/>
        <w:keepLines w:val="0"/>
        <w:pageBreakBefore w:val="0"/>
        <w:widowControl/>
        <w:numPr>
          <w:ilvl w:val="0"/>
          <w:numId w:val="0"/>
        </w:numPr>
        <w:kinsoku/>
        <w:wordWrap/>
        <w:overflowPunct/>
        <w:topLinePunct w:val="0"/>
        <w:autoSpaceDE/>
        <w:autoSpaceDN/>
        <w:bidi w:val="0"/>
        <w:adjustRightInd/>
        <w:snapToGrid/>
        <w:spacing w:line="500" w:lineRule="exact"/>
        <w:ind w:firstLine="560" w:firstLineChars="200"/>
        <w:jc w:val="left"/>
        <w:rPr>
          <w:rFonts w:hint="eastAsia" w:ascii="仿宋" w:hAnsi="仿宋" w:eastAsia="仿宋" w:cs="仿宋"/>
          <w:color w:val="auto"/>
          <w:sz w:val="28"/>
          <w:szCs w:val="28"/>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firstLine="562" w:firstLineChars="200"/>
        <w:jc w:val="left"/>
        <w:rPr>
          <w:rFonts w:hint="eastAsia" w:ascii="仿宋" w:hAnsi="仿宋" w:eastAsia="仿宋" w:cs="宋体"/>
          <w:color w:val="auto"/>
          <w:kern w:val="0"/>
          <w:sz w:val="28"/>
          <w:lang w:val="en-US" w:eastAsia="zh-CN"/>
        </w:rPr>
      </w:pPr>
      <w:r>
        <w:rPr>
          <w:rFonts w:hint="eastAsia" w:ascii="等线" w:hAnsi="等线" w:eastAsia="仿宋" w:cs="仿宋"/>
          <w:b/>
          <w:bCs/>
          <w:color w:val="auto"/>
          <w:sz w:val="28"/>
          <w:szCs w:val="28"/>
          <w:lang w:val="en-US" w:eastAsia="zh-CN"/>
        </w:rPr>
        <w:t xml:space="preserve">第十三条  </w:t>
      </w:r>
      <w:r>
        <w:rPr>
          <w:rFonts w:hint="eastAsia" w:ascii="仿宋" w:hAnsi="仿宋" w:eastAsia="仿宋" w:cs="宋体"/>
          <w:color w:val="auto"/>
          <w:kern w:val="0"/>
          <w:sz w:val="28"/>
          <w:lang w:val="en-US" w:eastAsia="zh-CN"/>
        </w:rPr>
        <w:t>单</w:t>
      </w:r>
      <w:r>
        <w:rPr>
          <w:rFonts w:hint="eastAsia" w:ascii="仿宋" w:hAnsi="仿宋" w:eastAsia="仿宋" w:cs="宋体"/>
          <w:color w:val="auto"/>
          <w:kern w:val="0"/>
          <w:sz w:val="28"/>
        </w:rPr>
        <w:t>列计划</w:t>
      </w:r>
      <w:r>
        <w:rPr>
          <w:rFonts w:hint="eastAsia" w:ascii="仿宋" w:hAnsi="仿宋" w:eastAsia="仿宋" w:cs="宋体"/>
          <w:color w:val="auto"/>
          <w:kern w:val="0"/>
          <w:sz w:val="28"/>
          <w:lang w:val="en-US" w:eastAsia="zh-CN"/>
        </w:rPr>
        <w:t>及专业说明。根据省教育厅政策规定，单列计划纳入我校单招总计划，且均包含在各相关专业的招生计划内，未录满的计划自动转为普通类计划。</w:t>
      </w:r>
    </w:p>
    <w:p>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rPr>
          <w:rFonts w:hint="eastAsia" w:ascii="仿宋" w:hAnsi="仿宋" w:eastAsia="仿宋" w:cs="宋体"/>
          <w:color w:val="auto"/>
          <w:kern w:val="0"/>
          <w:sz w:val="28"/>
          <w:u w:val="none"/>
          <w:lang w:val="en-US" w:eastAsia="zh-CN"/>
        </w:rPr>
      </w:pPr>
      <w:r>
        <w:rPr>
          <w:rFonts w:hint="eastAsia" w:ascii="仿宋" w:hAnsi="仿宋" w:eastAsia="仿宋" w:cs="宋体"/>
          <w:color w:val="auto"/>
          <w:kern w:val="0"/>
          <w:sz w:val="28"/>
          <w:lang w:val="en-US" w:eastAsia="zh-CN"/>
        </w:rPr>
        <w:t>1.退役军人计划30人，</w:t>
      </w:r>
      <w:r>
        <w:rPr>
          <w:rFonts w:hint="eastAsia" w:ascii="等线" w:hAnsi="等线" w:eastAsia="仿宋" w:cs="仿宋"/>
          <w:color w:val="auto"/>
          <w:sz w:val="28"/>
          <w:szCs w:val="28"/>
          <w:lang w:val="en-US" w:eastAsia="zh-CN"/>
        </w:rPr>
        <w:t>考生</w:t>
      </w:r>
      <w:r>
        <w:rPr>
          <w:rFonts w:hint="eastAsia" w:ascii="仿宋" w:hAnsi="仿宋" w:eastAsia="仿宋" w:cs="宋体"/>
          <w:color w:val="auto"/>
          <w:kern w:val="0"/>
          <w:sz w:val="28"/>
          <w:lang w:val="en-US" w:eastAsia="zh-CN"/>
        </w:rPr>
        <w:t>可在上表专业范围内自行选择报考，</w:t>
      </w:r>
      <w:r>
        <w:rPr>
          <w:rFonts w:hint="eastAsia" w:ascii="仿宋" w:hAnsi="仿宋" w:eastAsia="仿宋" w:cs="宋体"/>
          <w:color w:val="auto"/>
          <w:kern w:val="0"/>
          <w:sz w:val="28"/>
          <w:u w:val="none"/>
          <w:lang w:val="en-US" w:eastAsia="zh-CN"/>
        </w:rPr>
        <w:t>但每个专业最多录取2人。</w:t>
      </w:r>
    </w:p>
    <w:p>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rPr>
          <w:rFonts w:hint="default" w:ascii="仿宋" w:hAnsi="仿宋" w:eastAsia="仿宋" w:cs="宋体"/>
          <w:color w:val="auto"/>
          <w:kern w:val="0"/>
          <w:sz w:val="28"/>
          <w:lang w:val="en-US" w:eastAsia="zh-CN"/>
        </w:rPr>
      </w:pPr>
      <w:r>
        <w:rPr>
          <w:rFonts w:hint="eastAsia" w:ascii="仿宋" w:hAnsi="仿宋" w:eastAsia="仿宋" w:cs="宋体"/>
          <w:color w:val="auto"/>
          <w:kern w:val="0"/>
          <w:sz w:val="28"/>
          <w:lang w:val="en-US" w:eastAsia="zh-CN"/>
        </w:rPr>
        <w:t>2</w:t>
      </w:r>
      <w:r>
        <w:rPr>
          <w:rFonts w:hint="eastAsia" w:ascii="仿宋" w:hAnsi="仿宋" w:eastAsia="仿宋" w:cs="宋体"/>
          <w:color w:val="auto"/>
          <w:kern w:val="0"/>
          <w:sz w:val="28"/>
          <w:lang w:eastAsia="zh-CN"/>
        </w:rPr>
        <w:t>.其他社会人员（</w:t>
      </w:r>
      <w:r>
        <w:rPr>
          <w:rFonts w:hint="eastAsia" w:ascii="仿宋" w:hAnsi="仿宋" w:eastAsia="仿宋" w:cs="宋体"/>
          <w:color w:val="auto"/>
          <w:kern w:val="0"/>
          <w:sz w:val="28"/>
        </w:rPr>
        <w:t>农民工、下岗失业人员、新型职业农民和企业在岗人员</w:t>
      </w:r>
      <w:r>
        <w:rPr>
          <w:rFonts w:hint="eastAsia" w:ascii="仿宋" w:hAnsi="仿宋" w:eastAsia="仿宋" w:cs="宋体"/>
          <w:color w:val="auto"/>
          <w:kern w:val="0"/>
          <w:sz w:val="28"/>
          <w:lang w:eastAsia="zh-CN"/>
        </w:rPr>
        <w:t>）</w:t>
      </w:r>
      <w:r>
        <w:rPr>
          <w:rFonts w:hint="eastAsia" w:ascii="仿宋" w:hAnsi="仿宋" w:eastAsia="仿宋" w:cs="宋体"/>
          <w:color w:val="auto"/>
          <w:kern w:val="0"/>
          <w:sz w:val="28"/>
          <w:lang w:val="en-US" w:eastAsia="zh-CN"/>
        </w:rPr>
        <w:t>计划20人</w:t>
      </w:r>
      <w:r>
        <w:rPr>
          <w:rFonts w:hint="eastAsia" w:ascii="仿宋" w:hAnsi="仿宋" w:eastAsia="仿宋" w:cs="宋体"/>
          <w:color w:val="auto"/>
          <w:kern w:val="0"/>
          <w:sz w:val="28"/>
          <w:lang w:eastAsia="zh-CN"/>
        </w:rPr>
        <w:t>，</w:t>
      </w:r>
      <w:r>
        <w:rPr>
          <w:rFonts w:hint="eastAsia" w:ascii="仿宋" w:hAnsi="仿宋" w:eastAsia="仿宋" w:cs="宋体"/>
          <w:color w:val="auto"/>
          <w:kern w:val="0"/>
          <w:sz w:val="28"/>
          <w:lang w:val="en-US" w:eastAsia="zh-CN"/>
        </w:rPr>
        <w:t>其中</w:t>
      </w:r>
      <w:r>
        <w:rPr>
          <w:rFonts w:hint="eastAsia" w:ascii="仿宋" w:hAnsi="仿宋" w:eastAsia="仿宋" w:cs="宋体"/>
          <w:strike w:val="0"/>
          <w:color w:val="auto"/>
          <w:kern w:val="0"/>
          <w:sz w:val="28"/>
          <w:lang w:val="en-US" w:eastAsia="zh-CN"/>
        </w:rPr>
        <w:t>现代殡葬技术与管理专业5人；</w:t>
      </w:r>
      <w:r>
        <w:rPr>
          <w:rFonts w:hint="eastAsia" w:ascii="仿宋" w:hAnsi="仿宋" w:eastAsia="仿宋" w:cs="宋体"/>
          <w:color w:val="auto"/>
          <w:kern w:val="0"/>
          <w:sz w:val="28"/>
          <w:lang w:val="en-US" w:eastAsia="zh-CN"/>
        </w:rPr>
        <w:t>现代家政服务与管理专业10人；智慧健康养老服务与管理5人。</w:t>
      </w:r>
    </w:p>
    <w:p>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rPr>
          <w:rFonts w:hint="eastAsia" w:ascii="等线" w:hAnsi="等线" w:eastAsia="仿宋" w:cs="宋体"/>
          <w:color w:val="auto"/>
          <w:kern w:val="0"/>
          <w:sz w:val="28"/>
          <w:lang w:eastAsia="zh-CN"/>
        </w:rPr>
      </w:pPr>
      <w:r>
        <w:rPr>
          <w:rFonts w:hint="eastAsia" w:ascii="仿宋" w:hAnsi="仿宋" w:eastAsia="仿宋" w:cs="宋体"/>
          <w:color w:val="auto"/>
          <w:kern w:val="0"/>
          <w:sz w:val="28"/>
        </w:rPr>
        <w:t>3</w:t>
      </w:r>
      <w:r>
        <w:rPr>
          <w:rFonts w:hint="eastAsia" w:ascii="仿宋" w:hAnsi="仿宋" w:eastAsia="仿宋" w:cs="宋体"/>
          <w:color w:val="auto"/>
          <w:kern w:val="0"/>
          <w:sz w:val="28"/>
          <w:lang w:eastAsia="zh-CN"/>
        </w:rPr>
        <w:t>.</w:t>
      </w:r>
      <w:r>
        <w:rPr>
          <w:rFonts w:hint="eastAsia" w:ascii="等线" w:hAnsi="等线" w:eastAsia="仿宋" w:cs="宋体"/>
          <w:color w:val="auto"/>
          <w:kern w:val="0"/>
          <w:sz w:val="28"/>
          <w:lang w:val="en-US" w:eastAsia="zh-CN"/>
        </w:rPr>
        <w:t>艺术特长生</w:t>
      </w:r>
      <w:r>
        <w:rPr>
          <w:rFonts w:hint="eastAsia" w:ascii="等线" w:hAnsi="等线" w:eastAsia="仿宋" w:cs="宋体"/>
          <w:color w:val="auto"/>
          <w:kern w:val="0"/>
          <w:sz w:val="28"/>
        </w:rPr>
        <w:t>招生计划</w:t>
      </w:r>
      <w:r>
        <w:rPr>
          <w:rFonts w:hint="eastAsia" w:ascii="等线" w:hAnsi="等线" w:eastAsia="仿宋" w:cs="宋体"/>
          <w:color w:val="auto"/>
          <w:kern w:val="0"/>
          <w:sz w:val="28"/>
          <w:lang w:val="en-US" w:eastAsia="zh-CN"/>
        </w:rPr>
        <w:t>14人</w:t>
      </w:r>
      <w:r>
        <w:rPr>
          <w:rFonts w:hint="eastAsia" w:ascii="等线" w:hAnsi="等线" w:eastAsia="仿宋" w:cs="宋体"/>
          <w:color w:val="auto"/>
          <w:kern w:val="0"/>
          <w:sz w:val="28"/>
          <w:lang w:eastAsia="zh-CN"/>
        </w:rPr>
        <w:t>，</w:t>
      </w:r>
      <w:r>
        <w:rPr>
          <w:rFonts w:hint="eastAsia" w:ascii="等线" w:hAnsi="等线" w:eastAsia="仿宋" w:cs="宋体"/>
          <w:color w:val="auto"/>
          <w:kern w:val="0"/>
          <w:sz w:val="28"/>
          <w:lang w:val="en-US" w:eastAsia="zh-CN"/>
        </w:rPr>
        <w:t>体育特长生</w:t>
      </w:r>
      <w:r>
        <w:rPr>
          <w:rFonts w:hint="eastAsia" w:ascii="等线" w:hAnsi="等线" w:eastAsia="仿宋" w:cs="宋体"/>
          <w:color w:val="auto"/>
          <w:kern w:val="0"/>
          <w:sz w:val="28"/>
        </w:rPr>
        <w:t>招生计划</w:t>
      </w:r>
      <w:r>
        <w:rPr>
          <w:rFonts w:hint="eastAsia" w:ascii="等线" w:hAnsi="等线" w:eastAsia="仿宋" w:cs="宋体"/>
          <w:color w:val="auto"/>
          <w:kern w:val="0"/>
          <w:sz w:val="28"/>
          <w:lang w:val="en-US" w:eastAsia="zh-CN"/>
        </w:rPr>
        <w:t>26人</w:t>
      </w:r>
      <w:r>
        <w:rPr>
          <w:rFonts w:hint="eastAsia" w:ascii="等线" w:hAnsi="等线" w:eastAsia="仿宋" w:cs="宋体"/>
          <w:color w:val="auto"/>
          <w:kern w:val="0"/>
          <w:sz w:val="28"/>
          <w:lang w:eastAsia="zh-CN"/>
        </w:rPr>
        <w:t>，</w:t>
      </w:r>
      <w:r>
        <w:rPr>
          <w:rFonts w:hint="eastAsia" w:ascii="等线" w:hAnsi="等线" w:eastAsia="仿宋" w:cs="宋体"/>
          <w:color w:val="auto"/>
          <w:kern w:val="0"/>
          <w:sz w:val="28"/>
          <w:lang w:val="en-US" w:eastAsia="zh-CN"/>
        </w:rPr>
        <w:t>考</w:t>
      </w:r>
      <w:r>
        <w:rPr>
          <w:rFonts w:hint="eastAsia" w:ascii="仿宋" w:hAnsi="仿宋" w:eastAsia="仿宋" w:cs="宋体"/>
          <w:color w:val="auto"/>
          <w:kern w:val="0"/>
          <w:sz w:val="28"/>
        </w:rPr>
        <w:t>生可在</w:t>
      </w:r>
      <w:r>
        <w:rPr>
          <w:rFonts w:hint="eastAsia" w:ascii="仿宋" w:hAnsi="仿宋" w:eastAsia="仿宋" w:cs="宋体"/>
          <w:color w:val="auto"/>
          <w:kern w:val="0"/>
          <w:sz w:val="28"/>
          <w:lang w:val="en-US" w:eastAsia="zh-CN"/>
        </w:rPr>
        <w:t>上表</w:t>
      </w:r>
      <w:r>
        <w:rPr>
          <w:rFonts w:hint="eastAsia" w:ascii="等线" w:hAnsi="等线" w:eastAsia="仿宋" w:cs="宋体"/>
          <w:color w:val="auto"/>
          <w:kern w:val="0"/>
          <w:sz w:val="28"/>
        </w:rPr>
        <w:t>专业范围内自行选择报考专业</w:t>
      </w:r>
      <w:r>
        <w:rPr>
          <w:rFonts w:hint="eastAsia" w:ascii="等线" w:hAnsi="等线" w:eastAsia="仿宋" w:cs="宋体"/>
          <w:color w:val="auto"/>
          <w:kern w:val="0"/>
          <w:sz w:val="28"/>
          <w:lang w:eastAsia="zh-CN"/>
        </w:rPr>
        <w:t>，但每个专业最多录取</w:t>
      </w:r>
      <w:r>
        <w:rPr>
          <w:rFonts w:hint="eastAsia" w:ascii="等线" w:hAnsi="等线" w:eastAsia="仿宋" w:cs="宋体"/>
          <w:color w:val="auto"/>
          <w:kern w:val="0"/>
          <w:sz w:val="28"/>
          <w:lang w:val="en-US" w:eastAsia="zh-CN"/>
        </w:rPr>
        <w:t>10人</w:t>
      </w:r>
      <w:r>
        <w:rPr>
          <w:rFonts w:hint="eastAsia" w:ascii="等线" w:hAnsi="等线" w:eastAsia="仿宋" w:cs="宋体"/>
          <w:color w:val="auto"/>
          <w:kern w:val="0"/>
          <w:sz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lang w:val="en-US" w:eastAsia="zh-CN"/>
        </w:rPr>
      </w:pPr>
      <w:r>
        <w:rPr>
          <w:rFonts w:hint="eastAsia" w:ascii="等线" w:hAnsi="等线" w:eastAsia="仿宋" w:cs="宋体"/>
          <w:b/>
          <w:bCs/>
          <w:color w:val="auto"/>
          <w:kern w:val="0"/>
          <w:sz w:val="28"/>
          <w:lang w:val="en-US" w:eastAsia="zh-CN"/>
        </w:rPr>
        <w:t>第十四条</w:t>
      </w:r>
      <w:r>
        <w:rPr>
          <w:rFonts w:hint="eastAsia" w:ascii="等线" w:hAnsi="等线" w:eastAsia="仿宋" w:cs="宋体"/>
          <w:color w:val="auto"/>
          <w:kern w:val="0"/>
          <w:sz w:val="28"/>
          <w:lang w:val="en-US" w:eastAsia="zh-CN"/>
        </w:rPr>
        <w:t xml:space="preserve"> 我校在</w:t>
      </w:r>
      <w:r>
        <w:rPr>
          <w:rFonts w:hint="eastAsia" w:ascii="等线" w:hAnsi="等线" w:eastAsia="仿宋" w:cs="宋体"/>
          <w:color w:val="auto"/>
          <w:kern w:val="0"/>
          <w:sz w:val="28"/>
          <w:lang w:eastAsia="zh-CN"/>
        </w:rPr>
        <w:t>考试结束后，以实际参考人数为基数，按比例确定各专业不同类别考生的计划数。</w:t>
      </w:r>
      <w:r>
        <w:rPr>
          <w:rFonts w:hint="eastAsia" w:ascii="等线" w:hAnsi="等线" w:eastAsia="仿宋" w:cs="宋体"/>
          <w:color w:val="auto"/>
          <w:kern w:val="0"/>
          <w:sz w:val="28"/>
          <w:lang w:val="en-US" w:eastAsia="zh-CN"/>
        </w:rPr>
        <w:t>我校</w:t>
      </w:r>
      <w:r>
        <w:rPr>
          <w:rFonts w:hint="eastAsia" w:ascii="等线" w:hAnsi="等线" w:eastAsia="仿宋" w:cs="宋体"/>
          <w:color w:val="auto"/>
          <w:kern w:val="0"/>
          <w:sz w:val="28"/>
        </w:rPr>
        <w:t>各专业各类别计划确定并公布后，一律不调整和追加</w:t>
      </w:r>
      <w:r>
        <w:rPr>
          <w:rFonts w:hint="eastAsia" w:ascii="等线" w:hAnsi="等线" w:eastAsia="仿宋" w:cs="宋体"/>
          <w:color w:val="auto"/>
          <w:kern w:val="0"/>
          <w:sz w:val="28"/>
          <w:lang w:eastAsia="zh-CN"/>
        </w:rPr>
        <w:t>。单招未完成的计划转为统招计划使用。</w:t>
      </w: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单招考试</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第十五条 </w:t>
      </w:r>
      <w:r>
        <w:rPr>
          <w:rFonts w:hint="eastAsia" w:ascii="等线" w:hAnsi="等线" w:eastAsia="仿宋" w:cs="仿宋"/>
          <w:color w:val="auto"/>
          <w:sz w:val="28"/>
          <w:szCs w:val="28"/>
          <w:lang w:val="en-US" w:eastAsia="zh-CN"/>
        </w:rPr>
        <w:t>我校</w:t>
      </w:r>
      <w:r>
        <w:rPr>
          <w:rFonts w:hint="eastAsia" w:ascii="等线" w:hAnsi="等线" w:eastAsia="仿宋" w:cs="仿宋"/>
          <w:color w:val="auto"/>
          <w:sz w:val="28"/>
          <w:szCs w:val="28"/>
        </w:rPr>
        <w:t>将本着公平、公正、择优录取的原则，按照国家教育考试相关规定，在省教育厅、省教育考试院的指导和监督下组织单</w:t>
      </w:r>
      <w:r>
        <w:rPr>
          <w:rFonts w:hint="eastAsia" w:ascii="等线" w:hAnsi="等线" w:eastAsia="仿宋" w:cs="仿宋"/>
          <w:color w:val="auto"/>
          <w:sz w:val="28"/>
          <w:szCs w:val="28"/>
          <w:lang w:val="en-US" w:eastAsia="zh-CN"/>
        </w:rPr>
        <w:t>招考试的相关</w:t>
      </w:r>
      <w:r>
        <w:rPr>
          <w:rFonts w:hint="eastAsia" w:ascii="等线" w:hAnsi="等线" w:eastAsia="仿宋" w:cs="仿宋"/>
          <w:color w:val="auto"/>
          <w:sz w:val="28"/>
          <w:szCs w:val="28"/>
        </w:rPr>
        <w:t>工作。</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第十六条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参加</w:t>
      </w:r>
      <w:r>
        <w:rPr>
          <w:rFonts w:hint="eastAsia" w:ascii="等线" w:hAnsi="等线" w:eastAsia="仿宋" w:cs="仿宋"/>
          <w:color w:val="auto"/>
          <w:sz w:val="28"/>
          <w:szCs w:val="28"/>
          <w:lang w:val="en-US" w:eastAsia="zh-CN"/>
        </w:rPr>
        <w:t>我校</w:t>
      </w:r>
      <w:r>
        <w:rPr>
          <w:rFonts w:hint="eastAsia" w:ascii="等线" w:hAnsi="等线" w:eastAsia="仿宋" w:cs="仿宋"/>
          <w:color w:val="auto"/>
          <w:sz w:val="28"/>
          <w:szCs w:val="28"/>
        </w:rPr>
        <w:t>今年单招的考生分为应届普通高中毕业考生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即考生2025年高考报名时考生类别为“应届”且具有2024年普通高中学业水平合格性考试有效成绩</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、中职考生和往届普通高中考生及同等学力考生（含普通高中学业水平合格性考试有效成绩不全的应届普通高中考生）、退役军人、</w:t>
      </w:r>
      <w:r>
        <w:rPr>
          <w:rFonts w:hint="eastAsia" w:ascii="等线" w:hAnsi="等线" w:eastAsia="仿宋" w:cs="仿宋"/>
          <w:color w:val="auto"/>
          <w:sz w:val="28"/>
          <w:szCs w:val="28"/>
          <w:u w:val="none"/>
        </w:rPr>
        <w:t>其他社会人员、</w:t>
      </w:r>
      <w:r>
        <w:rPr>
          <w:rFonts w:hint="eastAsia" w:ascii="等线" w:hAnsi="等线" w:eastAsia="仿宋" w:cs="仿宋"/>
          <w:color w:val="auto"/>
          <w:sz w:val="28"/>
          <w:szCs w:val="28"/>
          <w:u w:val="none"/>
          <w:lang w:val="en-US" w:eastAsia="zh-CN"/>
        </w:rPr>
        <w:t>艺术体育</w:t>
      </w:r>
      <w:r>
        <w:rPr>
          <w:rFonts w:hint="eastAsia" w:ascii="等线" w:hAnsi="等线" w:eastAsia="仿宋" w:cs="仿宋"/>
          <w:color w:val="auto"/>
          <w:sz w:val="28"/>
          <w:szCs w:val="28"/>
          <w:u w:val="none"/>
        </w:rPr>
        <w:t>特长生</w:t>
      </w:r>
      <w:r>
        <w:rPr>
          <w:rFonts w:hint="eastAsia" w:ascii="等线" w:hAnsi="等线" w:eastAsia="仿宋" w:cs="仿宋"/>
          <w:color w:val="auto"/>
          <w:sz w:val="28"/>
          <w:szCs w:val="28"/>
          <w:u w:val="none"/>
          <w:lang w:val="en-US" w:eastAsia="zh-CN"/>
        </w:rPr>
        <w:t>5个</w:t>
      </w:r>
      <w:r>
        <w:rPr>
          <w:rFonts w:hint="eastAsia" w:ascii="等线" w:hAnsi="等线" w:eastAsia="仿宋" w:cs="仿宋"/>
          <w:color w:val="auto"/>
          <w:sz w:val="28"/>
          <w:szCs w:val="28"/>
          <w:u w:val="none"/>
        </w:rPr>
        <w:t>大类</w:t>
      </w:r>
      <w:r>
        <w:rPr>
          <w:rFonts w:hint="eastAsia" w:ascii="等线" w:hAnsi="等线" w:eastAsia="仿宋" w:cs="仿宋"/>
          <w:color w:val="auto"/>
          <w:sz w:val="28"/>
          <w:szCs w:val="28"/>
        </w:rPr>
        <w:t>。</w:t>
      </w:r>
    </w:p>
    <w:p>
      <w:pPr>
        <w:keepNext w:val="0"/>
        <w:keepLines w:val="0"/>
        <w:pageBreakBefore w:val="0"/>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lang w:eastAsia="zh-CN"/>
        </w:rPr>
      </w:pPr>
      <w:r>
        <w:rPr>
          <w:rFonts w:hint="eastAsia" w:ascii="等线" w:hAnsi="等线" w:eastAsia="仿宋" w:cs="仿宋"/>
          <w:b/>
          <w:bCs/>
          <w:color w:val="auto"/>
          <w:sz w:val="28"/>
          <w:szCs w:val="28"/>
          <w:lang w:eastAsia="zh-CN"/>
        </w:rPr>
        <w:t>第十七条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eastAsia="zh-CN"/>
        </w:rPr>
        <w:t>按照“文化素质</w:t>
      </w:r>
      <w:r>
        <w:rPr>
          <w:rFonts w:hint="eastAsia" w:ascii="等线" w:hAnsi="等线" w:eastAsia="仿宋" w:cs="仿宋"/>
          <w:color w:val="auto"/>
          <w:sz w:val="28"/>
          <w:szCs w:val="28"/>
          <w:lang w:val="en-US" w:eastAsia="zh-CN"/>
        </w:rPr>
        <w:t>+职业技能</w:t>
      </w:r>
      <w:r>
        <w:rPr>
          <w:rFonts w:hint="eastAsia" w:ascii="等线" w:hAnsi="等线" w:eastAsia="仿宋" w:cs="仿宋"/>
          <w:color w:val="auto"/>
          <w:sz w:val="28"/>
          <w:szCs w:val="28"/>
          <w:lang w:eastAsia="zh-CN"/>
        </w:rPr>
        <w:t>”方式，分类组织</w:t>
      </w:r>
      <w:r>
        <w:rPr>
          <w:rFonts w:hint="eastAsia" w:ascii="等线" w:hAnsi="等线" w:eastAsia="仿宋" w:cs="仿宋"/>
          <w:color w:val="auto"/>
          <w:sz w:val="28"/>
          <w:szCs w:val="28"/>
        </w:rPr>
        <w:t>考试</w:t>
      </w:r>
      <w:r>
        <w:rPr>
          <w:rFonts w:hint="eastAsia" w:ascii="等线" w:hAnsi="等线" w:eastAsia="仿宋" w:cs="仿宋"/>
          <w:color w:val="auto"/>
          <w:sz w:val="28"/>
          <w:szCs w:val="28"/>
          <w:lang w:eastAsia="zh-CN"/>
        </w:rPr>
        <w:t>。根据考生的类别，考试按以下方式进行。</w:t>
      </w:r>
    </w:p>
    <w:p>
      <w:pPr>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lang w:eastAsia="zh-CN"/>
        </w:rPr>
      </w:pPr>
      <w:r>
        <w:rPr>
          <w:rFonts w:hint="eastAsia" w:ascii="等线" w:hAnsi="等线" w:eastAsia="仿宋" w:cs="仿宋"/>
          <w:color w:val="auto"/>
          <w:sz w:val="28"/>
          <w:szCs w:val="28"/>
        </w:rPr>
        <w:t>1</w:t>
      </w:r>
      <w:r>
        <w:rPr>
          <w:rFonts w:hint="eastAsia" w:ascii="等线" w:hAnsi="等线" w:eastAsia="仿宋" w:cs="仿宋"/>
          <w:color w:val="auto"/>
          <w:sz w:val="28"/>
          <w:szCs w:val="28"/>
          <w:lang w:eastAsia="zh-CN"/>
        </w:rPr>
        <w:t>.第一类：</w:t>
      </w:r>
      <w:r>
        <w:rPr>
          <w:rFonts w:hint="eastAsia" w:ascii="等线" w:hAnsi="等线" w:eastAsia="仿宋" w:cs="仿宋"/>
          <w:color w:val="auto"/>
          <w:sz w:val="28"/>
          <w:szCs w:val="28"/>
        </w:rPr>
        <w:t>应届普通高中毕业考生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文化素质测试成绩</w:t>
      </w:r>
      <w:r>
        <w:rPr>
          <w:rFonts w:hint="eastAsia" w:ascii="等线" w:hAnsi="等线" w:eastAsia="仿宋" w:cs="仿宋"/>
          <w:color w:val="auto"/>
          <w:sz w:val="28"/>
          <w:szCs w:val="28"/>
          <w:lang w:eastAsia="zh-CN"/>
        </w:rPr>
        <w:t>以</w:t>
      </w:r>
      <w:r>
        <w:rPr>
          <w:rFonts w:hint="eastAsia" w:ascii="等线" w:hAnsi="等线" w:eastAsia="仿宋" w:cs="仿宋"/>
          <w:color w:val="auto"/>
          <w:sz w:val="28"/>
          <w:szCs w:val="28"/>
          <w:lang w:val="en-US" w:eastAsia="zh-CN"/>
        </w:rPr>
        <w:t>学生取得的2024</w:t>
      </w:r>
      <w:r>
        <w:rPr>
          <w:rFonts w:hint="eastAsia" w:ascii="等线" w:hAnsi="等线" w:eastAsia="仿宋" w:cs="仿宋"/>
          <w:color w:val="auto"/>
          <w:sz w:val="28"/>
          <w:szCs w:val="28"/>
        </w:rPr>
        <w:t>年普通高中学业水平合格性考试语文、数学、</w:t>
      </w:r>
      <w:r>
        <w:rPr>
          <w:rFonts w:hint="eastAsia" w:ascii="等线" w:hAnsi="等线" w:eastAsia="仿宋" w:cs="仿宋"/>
          <w:color w:val="auto"/>
          <w:sz w:val="28"/>
          <w:szCs w:val="28"/>
          <w:lang w:val="en-US" w:eastAsia="zh-CN"/>
        </w:rPr>
        <w:t>外语三</w:t>
      </w:r>
      <w:r>
        <w:rPr>
          <w:rFonts w:hint="eastAsia" w:ascii="等线" w:hAnsi="等线" w:eastAsia="仿宋" w:cs="仿宋"/>
          <w:color w:val="auto"/>
          <w:sz w:val="28"/>
          <w:szCs w:val="28"/>
        </w:rPr>
        <w:t>科</w:t>
      </w:r>
      <w:r>
        <w:rPr>
          <w:rFonts w:hint="eastAsia" w:ascii="等线" w:hAnsi="等线" w:eastAsia="仿宋" w:cs="仿宋"/>
          <w:color w:val="auto"/>
          <w:sz w:val="28"/>
          <w:szCs w:val="28"/>
          <w:lang w:val="en-US" w:eastAsia="zh-CN"/>
        </w:rPr>
        <w:t>的有</w:t>
      </w:r>
      <w:r>
        <w:rPr>
          <w:rFonts w:hint="eastAsia" w:ascii="等线" w:hAnsi="等线" w:eastAsia="仿宋" w:cs="仿宋"/>
          <w:color w:val="auto"/>
          <w:sz w:val="28"/>
          <w:szCs w:val="28"/>
          <w:lang w:eastAsia="zh-CN"/>
        </w:rPr>
        <w:t>效</w:t>
      </w:r>
      <w:r>
        <w:rPr>
          <w:rFonts w:hint="eastAsia" w:ascii="等线" w:hAnsi="等线" w:eastAsia="仿宋" w:cs="仿宋"/>
          <w:color w:val="auto"/>
          <w:sz w:val="28"/>
          <w:szCs w:val="28"/>
        </w:rPr>
        <w:t>成绩</w:t>
      </w:r>
      <w:r>
        <w:rPr>
          <w:rFonts w:hint="eastAsia" w:ascii="等线" w:hAnsi="等线" w:eastAsia="仿宋" w:cs="仿宋"/>
          <w:color w:val="auto"/>
          <w:sz w:val="28"/>
          <w:szCs w:val="28"/>
          <w:lang w:eastAsia="zh-CN"/>
        </w:rPr>
        <w:t>代替</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由我校组织，分专业组，按照人才培养需要，</w:t>
      </w:r>
      <w:r>
        <w:rPr>
          <w:rFonts w:hint="eastAsia" w:ascii="等线" w:hAnsi="等线" w:eastAsia="仿宋" w:cs="仿宋"/>
          <w:color w:val="auto"/>
          <w:sz w:val="28"/>
          <w:szCs w:val="28"/>
        </w:rPr>
        <w:t>采取</w:t>
      </w:r>
      <w:r>
        <w:rPr>
          <w:rFonts w:hint="eastAsia" w:ascii="等线" w:hAnsi="等线" w:eastAsia="仿宋" w:cs="仿宋"/>
          <w:color w:val="auto"/>
          <w:sz w:val="28"/>
          <w:szCs w:val="28"/>
          <w:u w:val="none"/>
        </w:rPr>
        <w:t>机试</w:t>
      </w:r>
      <w:r>
        <w:rPr>
          <w:rFonts w:hint="eastAsia" w:ascii="等线" w:hAnsi="等线" w:eastAsia="仿宋" w:cs="仿宋"/>
          <w:color w:val="auto"/>
          <w:sz w:val="28"/>
          <w:szCs w:val="28"/>
        </w:rPr>
        <w:t>方式</w:t>
      </w:r>
      <w:r>
        <w:rPr>
          <w:rFonts w:hint="eastAsia" w:ascii="等线" w:hAnsi="等线" w:eastAsia="仿宋" w:cs="仿宋"/>
          <w:color w:val="auto"/>
          <w:sz w:val="28"/>
          <w:szCs w:val="28"/>
          <w:lang w:eastAsia="zh-CN"/>
        </w:rPr>
        <w:t>进行，重点考察学生的职业适应性。</w:t>
      </w:r>
    </w:p>
    <w:p>
      <w:pPr>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rPr>
        <w:t>2</w:t>
      </w:r>
      <w:r>
        <w:rPr>
          <w:rFonts w:hint="eastAsia" w:ascii="等线" w:hAnsi="等线" w:eastAsia="仿宋" w:cs="仿宋"/>
          <w:color w:val="auto"/>
          <w:sz w:val="28"/>
          <w:szCs w:val="28"/>
          <w:lang w:eastAsia="zh-CN"/>
        </w:rPr>
        <w:t>.第二类：</w:t>
      </w:r>
      <w:r>
        <w:rPr>
          <w:rFonts w:hint="eastAsia" w:ascii="等线" w:hAnsi="等线" w:eastAsia="仿宋" w:cs="仿宋"/>
          <w:color w:val="auto"/>
          <w:sz w:val="28"/>
          <w:szCs w:val="28"/>
        </w:rPr>
        <w:t>中职考生和往届普通高中考生及同等学力考生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文化素质测试由我校依据《中等职业学校公共基础课课程标准》及高中教育阶段语文、数学、英语等有关内容进行命题及考试。</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由我校组织，分专业组，按照人才培养需要，</w:t>
      </w:r>
      <w:r>
        <w:rPr>
          <w:rFonts w:hint="eastAsia" w:ascii="等线" w:hAnsi="等线" w:eastAsia="仿宋" w:cs="仿宋"/>
          <w:color w:val="auto"/>
          <w:sz w:val="28"/>
          <w:szCs w:val="28"/>
        </w:rPr>
        <w:t>采取</w:t>
      </w:r>
      <w:r>
        <w:rPr>
          <w:rFonts w:hint="eastAsia" w:ascii="等线" w:hAnsi="等线" w:eastAsia="仿宋" w:cs="仿宋"/>
          <w:color w:val="auto"/>
          <w:sz w:val="28"/>
          <w:szCs w:val="28"/>
          <w:u w:val="none"/>
        </w:rPr>
        <w:t>机试</w:t>
      </w:r>
      <w:r>
        <w:rPr>
          <w:rFonts w:hint="eastAsia" w:ascii="等线" w:hAnsi="等线" w:eastAsia="仿宋" w:cs="仿宋"/>
          <w:color w:val="auto"/>
          <w:sz w:val="28"/>
          <w:szCs w:val="28"/>
        </w:rPr>
        <w:t>方式</w:t>
      </w:r>
      <w:r>
        <w:rPr>
          <w:rFonts w:hint="eastAsia" w:ascii="等线" w:hAnsi="等线" w:eastAsia="仿宋" w:cs="仿宋"/>
          <w:color w:val="auto"/>
          <w:sz w:val="28"/>
          <w:szCs w:val="28"/>
          <w:lang w:eastAsia="zh-CN"/>
        </w:rPr>
        <w:t>进行，重点考察学生的职业技能。</w:t>
      </w:r>
    </w:p>
    <w:p>
      <w:pPr>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3.第三、第四类：</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及</w:t>
      </w:r>
      <w:r>
        <w:rPr>
          <w:rFonts w:hint="eastAsia" w:ascii="等线" w:hAnsi="等线" w:eastAsia="仿宋" w:cs="仿宋"/>
          <w:color w:val="auto"/>
          <w:sz w:val="28"/>
          <w:szCs w:val="28"/>
        </w:rPr>
        <w:t>其他社会人员</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退役军人、农民工等社会人员考生免予文化素质测试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由我校组织，参照上述第二类考生职业技能测试方式</w:t>
      </w:r>
      <w:r>
        <w:rPr>
          <w:rFonts w:hint="eastAsia" w:ascii="等线" w:hAnsi="等线" w:eastAsia="仿宋" w:cs="仿宋"/>
          <w:color w:val="auto"/>
          <w:sz w:val="28"/>
          <w:szCs w:val="28"/>
          <w:lang w:val="en-US" w:eastAsia="zh-CN"/>
        </w:rPr>
        <w:t>。</w:t>
      </w:r>
    </w:p>
    <w:p>
      <w:pPr>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rPr>
        <w:t>4</w:t>
      </w:r>
      <w:r>
        <w:rPr>
          <w:rFonts w:hint="eastAsia" w:ascii="等线" w:hAnsi="等线" w:eastAsia="仿宋" w:cs="仿宋"/>
          <w:color w:val="auto"/>
          <w:sz w:val="28"/>
          <w:szCs w:val="28"/>
          <w:lang w:eastAsia="zh-CN"/>
        </w:rPr>
        <w:t>.第五类：</w:t>
      </w:r>
      <w:r>
        <w:rPr>
          <w:rFonts w:hint="eastAsia" w:ascii="等线" w:hAnsi="等线" w:eastAsia="仿宋" w:cs="仿宋"/>
          <w:color w:val="auto"/>
          <w:sz w:val="28"/>
          <w:szCs w:val="28"/>
          <w:lang w:val="en-US" w:eastAsia="zh-CN"/>
        </w:rPr>
        <w:t>艺术体育</w:t>
      </w:r>
      <w:r>
        <w:rPr>
          <w:rFonts w:hint="eastAsia" w:ascii="等线" w:hAnsi="等线" w:eastAsia="仿宋" w:cs="仿宋"/>
          <w:color w:val="auto"/>
          <w:sz w:val="28"/>
          <w:szCs w:val="28"/>
        </w:rPr>
        <w:t>特长生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文化素质测试根据学生类别不同，分别采取上述第一类或第二类的方式进行。职业技能测试成绩以艺术、体育专项测试成绩代替，专项测试按照</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长沙民政职业技术学院2025年艺术、体育特长生高职单招方案</w:t>
      </w:r>
      <w:r>
        <w:rPr>
          <w:rFonts w:hint="eastAsia" w:ascii="等线" w:hAnsi="等线" w:eastAsia="仿宋" w:cs="仿宋"/>
          <w:color w:val="auto"/>
          <w:sz w:val="28"/>
          <w:szCs w:val="28"/>
          <w:u w:val="none"/>
        </w:rPr>
        <w:t>》</w:t>
      </w:r>
      <w:r>
        <w:rPr>
          <w:rFonts w:hint="eastAsia" w:ascii="等线" w:hAnsi="等线" w:eastAsia="仿宋" w:cs="仿宋"/>
          <w:color w:val="auto"/>
          <w:sz w:val="28"/>
          <w:szCs w:val="28"/>
          <w:lang w:eastAsia="zh-CN"/>
        </w:rPr>
        <w:t>执行</w:t>
      </w:r>
      <w:r>
        <w:rPr>
          <w:rFonts w:hint="eastAsia" w:ascii="等线" w:hAnsi="等线" w:eastAsia="仿宋" w:cs="仿宋"/>
          <w:color w:val="auto"/>
          <w:sz w:val="28"/>
          <w:szCs w:val="28"/>
        </w:rPr>
        <w:t>。</w:t>
      </w:r>
    </w:p>
    <w:p>
      <w:pPr>
        <w:keepNext w:val="0"/>
        <w:keepLines w:val="0"/>
        <w:pageBreakBefore w:val="0"/>
        <w:kinsoku/>
        <w:wordWrap/>
        <w:overflowPunct/>
        <w:topLinePunct w:val="0"/>
        <w:autoSpaceDE/>
        <w:autoSpaceDN/>
        <w:bidi w:val="0"/>
        <w:adjustRightInd/>
        <w:snapToGrid/>
        <w:spacing w:line="500" w:lineRule="exact"/>
        <w:ind w:firstLine="562" w:firstLineChars="200"/>
        <w:rPr>
          <w:rFonts w:hint="default"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b/>
          <w:bCs/>
          <w:color w:val="auto"/>
          <w:sz w:val="28"/>
          <w:szCs w:val="28"/>
          <w:lang w:val="en-US" w:eastAsia="zh-CN"/>
        </w:rPr>
        <w:t>第十八条</w:t>
      </w:r>
      <w:r>
        <w:rPr>
          <w:rFonts w:hint="eastAsia" w:ascii="等线" w:hAnsi="等线" w:eastAsia="仿宋" w:cs="仿宋"/>
          <w:color w:val="auto"/>
          <w:sz w:val="28"/>
          <w:szCs w:val="28"/>
          <w:lang w:val="en-US" w:eastAsia="zh-CN"/>
        </w:rPr>
        <w:t xml:space="preserve"> 考生的综合成绩为文化素质成绩+职业技能成绩。上述第一类、第二类、第五类考生的高职单招综合成绩满分为600分，文化素质成绩与职业技能成绩占比为1：1，即分别各占300分；第三、第四类考生的综合成绩满分为300分。</w:t>
      </w:r>
    </w:p>
    <w:p>
      <w:pPr>
        <w:keepNext w:val="0"/>
        <w:keepLines w:val="0"/>
        <w:pageBreakBefore w:val="0"/>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第十九条</w:t>
      </w:r>
      <w:r>
        <w:rPr>
          <w:rFonts w:hint="eastAsia" w:ascii="等线" w:hAnsi="等线" w:eastAsia="仿宋" w:cs="仿宋"/>
          <w:color w:val="auto"/>
          <w:sz w:val="28"/>
          <w:szCs w:val="28"/>
          <w:lang w:val="en-US" w:eastAsia="zh-CN"/>
        </w:rPr>
        <w:t xml:space="preserve"> 我校针对第二类考生组织的文化素质测试为闭卷机试方式，语文、数学、外语三科各100分。我校组织职业技能测试，分专业组采取以下方式：</w:t>
      </w:r>
    </w:p>
    <w:p>
      <w:pPr>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专业组一、二、三、四、五、六、七、八的专业，采取机试方式进行考察，满分为300分；</w:t>
      </w:r>
    </w:p>
    <w:p>
      <w:pPr>
        <w:keepNext w:val="0"/>
        <w:keepLines w:val="0"/>
        <w:pageBreakBefore w:val="0"/>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u w:val="single"/>
          <w:lang w:val="en-US" w:eastAsia="zh-CN"/>
        </w:rPr>
      </w:pPr>
      <w:r>
        <w:rPr>
          <w:rFonts w:hint="eastAsia" w:ascii="等线" w:hAnsi="等线" w:eastAsia="仿宋" w:cs="仿宋"/>
          <w:color w:val="auto"/>
          <w:sz w:val="28"/>
          <w:szCs w:val="28"/>
          <w:lang w:val="en-US" w:eastAsia="zh-CN"/>
        </w:rPr>
        <w:t>专业组九的专业（空中乘务专业），采取机试+技能展示方式进行考察，其中，机试150分、技能展示150分。技能展示将在2月下旬进行，考试的具体时间和要求将在我校官网公布。</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第二十条</w:t>
      </w:r>
      <w:r>
        <w:rPr>
          <w:rFonts w:hint="eastAsia" w:ascii="等线" w:hAnsi="等线" w:eastAsia="仿宋" w:cs="仿宋"/>
          <w:color w:val="auto"/>
          <w:sz w:val="28"/>
          <w:szCs w:val="28"/>
          <w:lang w:val="en-US" w:eastAsia="zh-CN"/>
        </w:rPr>
        <w:t xml:space="preserve">  我校将按照分类考试的原则，对不同专业组的职业技能测试分别进行命题。我校文化素质测试、职业技能测试的有关说明、考试范围等，将在我校官网上进行公布。</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第二十一条 </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符合以下免试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免技能测试</w:t>
      </w:r>
      <w:r>
        <w:rPr>
          <w:rFonts w:hint="eastAsia" w:ascii="等线" w:hAnsi="等线" w:eastAsia="仿宋" w:cs="仿宋"/>
          <w:color w:val="auto"/>
          <w:sz w:val="28"/>
          <w:szCs w:val="28"/>
        </w:rPr>
        <w:t>条件的考生在单招考试</w:t>
      </w:r>
      <w:r>
        <w:rPr>
          <w:rFonts w:hint="eastAsia" w:ascii="等线" w:hAnsi="等线" w:eastAsia="仿宋" w:cs="仿宋"/>
          <w:color w:val="auto"/>
          <w:sz w:val="28"/>
          <w:szCs w:val="28"/>
          <w:lang w:val="en-US" w:eastAsia="zh-CN"/>
        </w:rPr>
        <w:t>期间</w:t>
      </w:r>
      <w:r>
        <w:rPr>
          <w:rFonts w:hint="eastAsia" w:ascii="等线" w:hAnsi="等线" w:eastAsia="仿宋" w:cs="仿宋"/>
          <w:color w:val="auto"/>
          <w:sz w:val="28"/>
          <w:szCs w:val="28"/>
        </w:rPr>
        <w:t>向</w:t>
      </w:r>
      <w:r>
        <w:rPr>
          <w:rFonts w:hint="eastAsia" w:ascii="等线" w:hAnsi="等线" w:eastAsia="仿宋" w:cs="仿宋"/>
          <w:color w:val="auto"/>
          <w:sz w:val="28"/>
          <w:szCs w:val="28"/>
          <w:lang w:val="en-US" w:eastAsia="zh-CN"/>
        </w:rPr>
        <w:t>我校</w:t>
      </w:r>
      <w:r>
        <w:rPr>
          <w:rFonts w:hint="eastAsia" w:ascii="等线" w:hAnsi="等线" w:eastAsia="仿宋" w:cs="仿宋"/>
          <w:color w:val="auto"/>
          <w:sz w:val="28"/>
          <w:szCs w:val="28"/>
        </w:rPr>
        <w:t>申请。</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color w:val="auto"/>
          <w:sz w:val="28"/>
          <w:szCs w:val="28"/>
          <w:lang w:val="en-US" w:eastAsia="zh-CN"/>
        </w:rPr>
        <w:t>录取到我校就读。</w:t>
      </w:r>
      <w:r>
        <w:rPr>
          <w:rFonts w:hint="eastAsia" w:ascii="等线" w:hAnsi="等线" w:eastAsia="仿宋" w:cs="仿宋"/>
          <w:color w:val="auto"/>
          <w:sz w:val="28"/>
          <w:szCs w:val="28"/>
        </w:rPr>
        <w:t>免试直接录取的考生不占用单招计划数，使用</w:t>
      </w:r>
      <w:r>
        <w:rPr>
          <w:rFonts w:hint="eastAsia" w:ascii="等线" w:hAnsi="等线" w:eastAsia="仿宋" w:cs="仿宋"/>
          <w:color w:val="auto"/>
          <w:sz w:val="28"/>
          <w:szCs w:val="28"/>
          <w:lang w:eastAsia="zh-CN"/>
        </w:rPr>
        <w:t>我</w:t>
      </w:r>
      <w:r>
        <w:rPr>
          <w:rFonts w:hint="eastAsia" w:ascii="等线" w:hAnsi="等线" w:eastAsia="仿宋" w:cs="仿宋"/>
          <w:color w:val="auto"/>
          <w:sz w:val="28"/>
          <w:szCs w:val="28"/>
        </w:rPr>
        <w:t>校统招计划，在统招录取前完成录取手续办理，有关审核程序和方法由省教育考试院另行规定</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相关纸质申请资料（含签章版申请表原件一式三份、身份证复印件、获奖证书复印件）</w:t>
      </w:r>
      <w:r>
        <w:rPr>
          <w:rFonts w:hint="eastAsia" w:ascii="等线" w:hAnsi="等线" w:eastAsia="仿宋" w:cs="仿宋"/>
          <w:color w:val="auto"/>
          <w:sz w:val="28"/>
          <w:szCs w:val="28"/>
          <w:lang w:eastAsia="zh-CN"/>
        </w:rPr>
        <w:t>须在</w:t>
      </w:r>
      <w:r>
        <w:rPr>
          <w:rFonts w:hint="eastAsia" w:ascii="等线" w:hAnsi="等线" w:eastAsia="仿宋" w:cs="仿宋"/>
          <w:color w:val="auto"/>
          <w:sz w:val="28"/>
          <w:szCs w:val="28"/>
          <w:lang w:val="en-US" w:eastAsia="zh-CN"/>
        </w:rPr>
        <w:t>2025年5月25日</w:t>
      </w:r>
      <w:r>
        <w:rPr>
          <w:rFonts w:hint="eastAsia" w:ascii="等线" w:hAnsi="等线" w:eastAsia="仿宋" w:cs="仿宋"/>
          <w:color w:val="auto"/>
          <w:sz w:val="28"/>
          <w:szCs w:val="28"/>
          <w:lang w:val="en-US" w:eastAsia="zh-CN"/>
        </w:rPr>
        <w:t>前（以发件邮戳为准）邮寄至“长沙市香樟路421号长沙民政职业技术学院招生就业处</w:t>
      </w:r>
      <w:r>
        <w:rPr>
          <w:rFonts w:hint="default" w:ascii="等线" w:hAnsi="等线" w:eastAsia="仿宋" w:cs="仿宋"/>
          <w:color w:val="auto"/>
          <w:sz w:val="28"/>
          <w:szCs w:val="28"/>
          <w:lang w:val="en-US" w:eastAsia="zh-CN"/>
        </w:rPr>
        <w:t>”</w:t>
      </w:r>
      <w:r>
        <w:rPr>
          <w:rFonts w:hint="eastAsia" w:ascii="等线" w:hAnsi="等线" w:eastAsia="仿宋" w:cs="仿宋"/>
          <w:color w:val="auto"/>
          <w:sz w:val="28"/>
          <w:szCs w:val="28"/>
          <w:lang w:val="en-US" w:eastAsia="zh-CN"/>
        </w:rPr>
        <w:t>，相关电子申请资料（含申请表扫描件、身份证扫描件、获奖证书扫描件）通过电子邮件方式发送hjb@csmzxy.edu.cn，邮件主题及附件文件名均命名为“免试+姓名+报考专业”（例：免试+张三+社会工作）。不能按时提供有效材料或申请专业与其获奖赛项不对应的（如跨专业类）则不能享受免试政策。</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rPr>
        <w:t>职业技能特长生免技能测试。在校学习期间获“湖南省职业技能大赛”“湖南省职业院校技能竞赛”二等奖（银牌）、三等奖（铜牌）的中职应届毕业生，可免予职业技能测试。其中获得二等奖（银牌）的学生可按技能测试成绩满分计入综合成绩；获得三等奖（铜牌）的学生可按技能测试成绩满分的80%计入综合成绩</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考生</w:t>
      </w:r>
      <w:r>
        <w:rPr>
          <w:rFonts w:hint="eastAsia" w:ascii="等线" w:hAnsi="等线" w:eastAsia="仿宋" w:cs="仿宋"/>
          <w:color w:val="auto"/>
          <w:sz w:val="28"/>
          <w:szCs w:val="28"/>
        </w:rPr>
        <w:t>也可选择参加</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rPr>
        <w:t>组织的技能测试取得测试成绩，取两项成绩的较高分数计入综合成绩。</w:t>
      </w:r>
      <w:r>
        <w:rPr>
          <w:rFonts w:hint="eastAsia" w:ascii="等线" w:hAnsi="等线" w:eastAsia="仿宋" w:cs="仿宋"/>
          <w:color w:val="auto"/>
          <w:sz w:val="28"/>
          <w:szCs w:val="28"/>
          <w:lang w:val="en-US" w:eastAsia="zh-CN"/>
        </w:rPr>
        <w:t>相关申请材料（含签章版申请表扫描件、身份证扫描件、获奖证书扫描件）</w:t>
      </w:r>
      <w:r>
        <w:rPr>
          <w:rFonts w:hint="eastAsia" w:ascii="等线" w:hAnsi="等线" w:eastAsia="仿宋" w:cs="仿宋"/>
          <w:color w:val="auto"/>
          <w:sz w:val="28"/>
          <w:szCs w:val="28"/>
          <w:lang w:eastAsia="zh-CN"/>
        </w:rPr>
        <w:t>须在</w:t>
      </w:r>
      <w:r>
        <w:rPr>
          <w:rFonts w:hint="eastAsia" w:ascii="等线" w:hAnsi="等线" w:eastAsia="仿宋" w:cs="仿宋"/>
          <w:color w:val="auto"/>
          <w:sz w:val="28"/>
          <w:szCs w:val="28"/>
          <w:lang w:val="en-US" w:eastAsia="zh-CN"/>
        </w:rPr>
        <w:t>2025年2月22</w:t>
      </w:r>
      <w:r>
        <w:rPr>
          <w:rFonts w:hint="eastAsia" w:ascii="等线" w:hAnsi="等线" w:eastAsia="仿宋" w:cs="仿宋"/>
          <w:color w:val="auto"/>
          <w:sz w:val="28"/>
          <w:szCs w:val="28"/>
          <w:lang w:val="en-US" w:eastAsia="zh-CN"/>
        </w:rPr>
        <w:t>日8：00前</w:t>
      </w:r>
      <w:r>
        <w:rPr>
          <w:rFonts w:hint="eastAsia" w:ascii="等线" w:hAnsi="等线" w:eastAsia="仿宋" w:cs="仿宋"/>
          <w:color w:val="auto"/>
          <w:sz w:val="28"/>
          <w:szCs w:val="28"/>
          <w:lang w:val="en-US" w:eastAsia="zh-CN"/>
        </w:rPr>
        <w:t>通过电子邮件方式将发送至zyy@csmzxy.edu.cn，邮件主题及附件文件名均命名为“免技能测试+姓名+报考专业”（例：免技能测试+张三+社会工作）。不能按时提供有效材料或申请专业与其获奖赛项不对应的（如跨专业类）则不能享受免技能测试政策。</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第二十二条</w:t>
      </w:r>
      <w:r>
        <w:rPr>
          <w:rFonts w:hint="eastAsia" w:ascii="等线" w:hAnsi="等线" w:eastAsia="仿宋" w:cs="仿宋"/>
          <w:color w:val="auto"/>
          <w:sz w:val="28"/>
          <w:szCs w:val="28"/>
          <w:lang w:val="en-US" w:eastAsia="zh-CN"/>
        </w:rPr>
        <w:t xml:space="preserve"> 我校</w:t>
      </w:r>
      <w:r>
        <w:rPr>
          <w:rFonts w:hint="eastAsia" w:ascii="等线" w:hAnsi="等线" w:eastAsia="仿宋" w:cs="仿宋"/>
          <w:color w:val="auto"/>
          <w:sz w:val="28"/>
          <w:szCs w:val="28"/>
        </w:rPr>
        <w:t>按一志愿、二志愿分别组织</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考试。第一志愿考试时间为</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3月</w:t>
      </w:r>
      <w:r>
        <w:rPr>
          <w:rFonts w:hint="eastAsia" w:ascii="等线" w:hAnsi="等线" w:eastAsia="仿宋" w:cs="仿宋"/>
          <w:color w:val="auto"/>
          <w:sz w:val="28"/>
          <w:szCs w:val="28"/>
          <w:lang w:val="en-US" w:eastAsia="zh-CN"/>
        </w:rPr>
        <w:t>8</w:t>
      </w:r>
      <w:r>
        <w:rPr>
          <w:rFonts w:hint="eastAsia" w:ascii="等线" w:hAnsi="等线" w:eastAsia="仿宋" w:cs="仿宋"/>
          <w:color w:val="auto"/>
          <w:sz w:val="28"/>
          <w:szCs w:val="28"/>
        </w:rPr>
        <w:t>日-</w:t>
      </w:r>
      <w:r>
        <w:rPr>
          <w:rFonts w:hint="eastAsia" w:ascii="等线" w:hAnsi="等线" w:eastAsia="仿宋" w:cs="仿宋"/>
          <w:color w:val="auto"/>
          <w:sz w:val="28"/>
          <w:szCs w:val="28"/>
          <w:lang w:val="en-US" w:eastAsia="zh-CN"/>
        </w:rPr>
        <w:t>9</w:t>
      </w:r>
      <w:r>
        <w:rPr>
          <w:rFonts w:hint="eastAsia" w:ascii="等线" w:hAnsi="等线" w:eastAsia="仿宋" w:cs="仿宋"/>
          <w:color w:val="auto"/>
          <w:sz w:val="28"/>
          <w:szCs w:val="28"/>
        </w:rPr>
        <w:t>日</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若第一志愿生源不足，</w:t>
      </w:r>
      <w:r>
        <w:rPr>
          <w:rFonts w:hint="eastAsia" w:ascii="等线" w:hAnsi="等线" w:eastAsia="仿宋" w:cs="仿宋"/>
          <w:color w:val="auto"/>
          <w:sz w:val="28"/>
          <w:szCs w:val="28"/>
        </w:rPr>
        <w:t>未完成单招计划</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lang w:val="en-US" w:eastAsia="zh-CN"/>
        </w:rPr>
        <w:t>将</w:t>
      </w:r>
      <w:r>
        <w:rPr>
          <w:rFonts w:hint="eastAsia" w:ascii="等线" w:hAnsi="等线" w:eastAsia="仿宋" w:cs="仿宋"/>
          <w:color w:val="auto"/>
          <w:sz w:val="28"/>
          <w:szCs w:val="28"/>
        </w:rPr>
        <w:t>组织第二志愿考试，</w:t>
      </w:r>
      <w:r>
        <w:rPr>
          <w:rFonts w:hint="eastAsia" w:ascii="等线" w:hAnsi="等线" w:eastAsia="仿宋" w:cs="仿宋"/>
          <w:color w:val="auto"/>
          <w:sz w:val="28"/>
          <w:szCs w:val="28"/>
          <w:lang w:val="en-US" w:eastAsia="zh-CN"/>
        </w:rPr>
        <w:t>参考对象为第二志愿报考我校且未被第一志愿学校录取考生，</w:t>
      </w:r>
      <w:r>
        <w:rPr>
          <w:rFonts w:hint="eastAsia" w:ascii="等线" w:hAnsi="等线" w:eastAsia="仿宋" w:cs="仿宋"/>
          <w:color w:val="auto"/>
          <w:sz w:val="28"/>
          <w:szCs w:val="28"/>
        </w:rPr>
        <w:t>时间为</w:t>
      </w:r>
      <w:r>
        <w:rPr>
          <w:rFonts w:hint="eastAsia" w:ascii="等线" w:hAnsi="等线" w:eastAsia="仿宋" w:cs="仿宋"/>
          <w:color w:val="auto"/>
          <w:sz w:val="28"/>
          <w:szCs w:val="28"/>
          <w:lang w:eastAsia="zh-CN"/>
        </w:rPr>
        <w:t>2025年</w:t>
      </w:r>
      <w:r>
        <w:rPr>
          <w:rFonts w:hint="eastAsia" w:ascii="等线" w:hAnsi="等线" w:eastAsia="仿宋" w:cs="仿宋"/>
          <w:color w:val="auto"/>
          <w:sz w:val="28"/>
          <w:szCs w:val="28"/>
        </w:rPr>
        <w:t>4月</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日-</w:t>
      </w:r>
      <w:r>
        <w:rPr>
          <w:rFonts w:hint="eastAsia" w:ascii="等线" w:hAnsi="等线" w:eastAsia="仿宋" w:cs="仿宋"/>
          <w:color w:val="auto"/>
          <w:sz w:val="28"/>
          <w:szCs w:val="28"/>
          <w:lang w:val="en-US" w:eastAsia="zh-CN"/>
        </w:rPr>
        <w:t>6</w:t>
      </w:r>
      <w:r>
        <w:rPr>
          <w:rFonts w:hint="eastAsia" w:ascii="等线" w:hAnsi="等线" w:eastAsia="仿宋" w:cs="仿宋"/>
          <w:color w:val="auto"/>
          <w:sz w:val="28"/>
          <w:szCs w:val="28"/>
        </w:rPr>
        <w:t>日</w:t>
      </w:r>
      <w:r>
        <w:rPr>
          <w:rFonts w:hint="eastAsia" w:ascii="等线" w:hAnsi="等线" w:eastAsia="仿宋" w:cs="仿宋"/>
          <w:color w:val="auto"/>
          <w:sz w:val="28"/>
          <w:szCs w:val="28"/>
        </w:rPr>
        <w:t>。</w:t>
      </w:r>
      <w:r>
        <w:rPr>
          <w:rFonts w:hint="eastAsia" w:ascii="等线" w:hAnsi="等线" w:eastAsia="仿宋" w:cs="仿宋"/>
          <w:color w:val="auto"/>
          <w:sz w:val="28"/>
          <w:szCs w:val="28"/>
          <w:lang w:eastAsia="zh-CN"/>
        </w:rPr>
        <w:t>各科目的具体考试时间及地点将在我校官网上另行公布</w:t>
      </w:r>
      <w:r>
        <w:rPr>
          <w:rFonts w:hint="eastAsia" w:ascii="等线" w:hAnsi="等线" w:eastAsia="仿宋" w:cs="仿宋"/>
          <w:color w:val="auto"/>
          <w:sz w:val="28"/>
          <w:szCs w:val="28"/>
        </w:rPr>
        <w:t>。</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仿宋" w:hAnsi="仿宋" w:eastAsia="仿宋" w:cs="仿宋"/>
          <w:color w:val="auto"/>
          <w:sz w:val="28"/>
          <w:szCs w:val="28"/>
          <w:u w:val="none"/>
          <w:lang w:eastAsia="zh-CN"/>
        </w:rPr>
      </w:pPr>
      <w:r>
        <w:rPr>
          <w:rFonts w:hint="eastAsia" w:ascii="等线" w:hAnsi="等线" w:eastAsia="仿宋" w:cs="仿宋"/>
          <w:b/>
          <w:bCs/>
          <w:color w:val="auto"/>
          <w:sz w:val="28"/>
          <w:szCs w:val="28"/>
          <w:lang w:val="en-US" w:eastAsia="zh-CN"/>
        </w:rPr>
        <w:t xml:space="preserve">第二十三条 </w:t>
      </w:r>
      <w:r>
        <w:rPr>
          <w:rFonts w:hint="eastAsia" w:ascii="等线" w:hAnsi="等线" w:eastAsia="仿宋" w:cs="仿宋"/>
          <w:color w:val="auto"/>
          <w:sz w:val="28"/>
          <w:szCs w:val="28"/>
          <w:lang w:val="en-US" w:eastAsia="zh-CN"/>
        </w:rPr>
        <w:t>根据物价部门统一规定，高职单招的报考费为80元/生，</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线上缴费，</w:t>
      </w:r>
      <w:r>
        <w:rPr>
          <w:rFonts w:hint="eastAsia" w:ascii="仿宋" w:hAnsi="仿宋" w:eastAsia="仿宋" w:cs="仿宋"/>
          <w:color w:val="auto"/>
          <w:sz w:val="28"/>
          <w:szCs w:val="28"/>
          <w:u w:val="none"/>
          <w:lang w:eastAsia="zh-CN"/>
        </w:rPr>
        <w:t>缴费成功的考生</w:t>
      </w:r>
      <w:r>
        <w:rPr>
          <w:rFonts w:hint="eastAsia" w:ascii="仿宋" w:hAnsi="仿宋" w:eastAsia="仿宋" w:cs="仿宋"/>
          <w:color w:val="auto"/>
          <w:sz w:val="28"/>
          <w:szCs w:val="28"/>
          <w:u w:val="none"/>
          <w:lang w:val="en-US" w:eastAsia="zh-CN"/>
        </w:rPr>
        <w:t>可登录我校网站自行打印准考证。未在规定时间内缴费及打印准考证的，不得参加我校单招考试及录取。第一志愿考生缴费、准考证打印时间及流程详见我校招生网，网址：</w:t>
      </w:r>
      <w:r>
        <w:rPr>
          <w:rFonts w:hint="eastAsia" w:ascii="等线" w:hAnsi="等线" w:eastAsia="仿宋" w:cs="仿宋"/>
          <w:color w:val="auto"/>
          <w:sz w:val="28"/>
          <w:szCs w:val="28"/>
          <w:lang w:val="en-US" w:eastAsia="zh-CN"/>
        </w:rPr>
        <w:t>https://zs.csmzxy.edu.cn</w:t>
      </w:r>
      <w:r>
        <w:rPr>
          <w:rFonts w:hint="eastAsia" w:ascii="仿宋" w:hAnsi="仿宋" w:eastAsia="仿宋" w:cs="仿宋"/>
          <w:color w:val="auto"/>
          <w:sz w:val="28"/>
          <w:szCs w:val="28"/>
          <w:u w:val="none"/>
          <w:lang w:val="en-US" w:eastAsia="zh-CN"/>
        </w:rPr>
        <w:t>。第二志愿考生缴费及准考证打印时间我校另行公布。</w:t>
      </w: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咨询电话：</w:t>
      </w:r>
      <w:r>
        <w:rPr>
          <w:rFonts w:hint="eastAsia" w:ascii="等线" w:hAnsi="等线" w:eastAsia="仿宋" w:cs="仿宋"/>
          <w:color w:val="auto"/>
          <w:sz w:val="28"/>
          <w:szCs w:val="28"/>
          <w:lang w:val="en-US" w:eastAsia="zh-CN"/>
        </w:rPr>
        <w:t>0731-82954047</w:t>
      </w:r>
      <w:r>
        <w:rPr>
          <w:rFonts w:hint="eastAsia" w:ascii="等线" w:hAnsi="等线" w:eastAsia="仿宋" w:cs="仿宋"/>
          <w:color w:val="auto"/>
          <w:sz w:val="28"/>
          <w:szCs w:val="28"/>
        </w:rPr>
        <w:t>，打印准考证咨询电话：</w:t>
      </w:r>
      <w:r>
        <w:rPr>
          <w:rFonts w:hint="eastAsia" w:ascii="等线" w:hAnsi="等线" w:eastAsia="仿宋" w:cs="仿宋"/>
          <w:color w:val="auto"/>
          <w:sz w:val="28"/>
          <w:szCs w:val="28"/>
          <w:lang w:val="en-US" w:eastAsia="zh-CN"/>
        </w:rPr>
        <w:t>0731-82763288</w:t>
      </w:r>
      <w:r>
        <w:rPr>
          <w:rFonts w:hint="eastAsia" w:ascii="等线" w:hAnsi="等线" w:eastAsia="仿宋" w:cs="仿宋"/>
          <w:color w:val="auto"/>
          <w:sz w:val="28"/>
          <w:szCs w:val="28"/>
        </w:rPr>
        <w:t>。</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第二十四条</w:t>
      </w:r>
      <w:r>
        <w:rPr>
          <w:rFonts w:hint="eastAsia" w:ascii="等线" w:hAnsi="等线" w:eastAsia="仿宋" w:cs="仿宋"/>
          <w:color w:val="auto"/>
          <w:sz w:val="28"/>
          <w:szCs w:val="28"/>
          <w:lang w:val="en-US" w:eastAsia="zh-CN"/>
        </w:rPr>
        <w:t xml:space="preserve"> 我校单招考试在省教育考试院的指导下，参照国家教育考试规定进行组织。在我校招生工作领导小组的统筹下，教务、招生就业处等部门共同组织考务工作。具体</w:t>
      </w:r>
      <w:r>
        <w:rPr>
          <w:rFonts w:hint="eastAsia" w:ascii="等线" w:hAnsi="等线" w:eastAsia="仿宋" w:cs="仿宋"/>
          <w:color w:val="auto"/>
          <w:sz w:val="28"/>
          <w:szCs w:val="28"/>
        </w:rPr>
        <w:t>由</w:t>
      </w:r>
      <w:r>
        <w:rPr>
          <w:rFonts w:hint="eastAsia" w:ascii="等线" w:hAnsi="等线" w:eastAsia="仿宋" w:cs="仿宋"/>
          <w:color w:val="auto"/>
          <w:sz w:val="28"/>
          <w:szCs w:val="28"/>
          <w:lang w:val="en-US" w:eastAsia="zh-CN"/>
        </w:rPr>
        <w:t>教务处</w:t>
      </w:r>
      <w:r>
        <w:rPr>
          <w:rFonts w:hint="eastAsia" w:ascii="等线" w:hAnsi="等线" w:eastAsia="仿宋" w:cs="仿宋"/>
          <w:color w:val="auto"/>
          <w:sz w:val="28"/>
          <w:szCs w:val="28"/>
        </w:rPr>
        <w:t>牵头组织命题，并负责其保密工作</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教务处</w:t>
      </w:r>
      <w:r>
        <w:rPr>
          <w:rFonts w:hint="eastAsia" w:ascii="等线" w:hAnsi="等线" w:eastAsia="仿宋" w:cs="仿宋"/>
          <w:color w:val="auto"/>
          <w:sz w:val="28"/>
          <w:szCs w:val="28"/>
        </w:rPr>
        <w:t>负责按国考要求制定具体的组考方案，根据报考人数合理安排考场并组织有序考试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教务处组</w:t>
      </w:r>
      <w:r>
        <w:rPr>
          <w:rFonts w:hint="eastAsia" w:ascii="等线" w:hAnsi="等线" w:eastAsia="仿宋" w:cs="仿宋"/>
          <w:color w:val="auto"/>
          <w:sz w:val="28"/>
          <w:szCs w:val="28"/>
        </w:rPr>
        <w:t>织相关专家参照湖南省普通高考评卷及登分工作有关要求</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制定科学合理的评判标准，加大信息公开及结果公示力度，确保考试评判工作公正、透明。</w:t>
      </w: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w:t>
      </w:r>
      <w:r>
        <w:rPr>
          <w:rFonts w:hint="eastAsia" w:ascii="仿宋" w:hAnsi="仿宋" w:eastAsia="仿宋" w:cs="仿宋"/>
          <w:b/>
          <w:bCs/>
          <w:color w:val="auto"/>
          <w:sz w:val="32"/>
          <w:szCs w:val="32"/>
        </w:rPr>
        <w:t>录取</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第二十五条</w:t>
      </w:r>
      <w:r>
        <w:rPr>
          <w:rFonts w:hint="eastAsia" w:ascii="等线" w:hAnsi="等线" w:eastAsia="仿宋" w:cs="仿宋"/>
          <w:color w:val="auto"/>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color w:val="auto"/>
          <w:sz w:val="28"/>
          <w:szCs w:val="28"/>
        </w:rPr>
        <w:t>及</w:t>
      </w:r>
      <w:r>
        <w:rPr>
          <w:rFonts w:hint="eastAsia" w:ascii="等线" w:hAnsi="等线" w:eastAsia="仿宋" w:cs="仿宋"/>
          <w:color w:val="auto"/>
          <w:sz w:val="28"/>
          <w:szCs w:val="28"/>
          <w:lang w:val="en-US" w:eastAsia="zh-CN"/>
        </w:rPr>
        <w:t>普通</w:t>
      </w:r>
      <w:r>
        <w:rPr>
          <w:rFonts w:hint="eastAsia" w:ascii="等线" w:hAnsi="等线" w:eastAsia="仿宋" w:cs="仿宋"/>
          <w:color w:val="auto"/>
          <w:sz w:val="28"/>
          <w:szCs w:val="28"/>
        </w:rPr>
        <w:t>高中学业水平合格性考试</w:t>
      </w:r>
      <w:r>
        <w:rPr>
          <w:rFonts w:hint="eastAsia" w:ascii="等线" w:hAnsi="等线" w:eastAsia="仿宋" w:cs="仿宋"/>
          <w:color w:val="auto"/>
          <w:sz w:val="28"/>
          <w:szCs w:val="28"/>
          <w:lang w:eastAsia="zh-CN"/>
        </w:rPr>
        <w:t>语文、数学、外语三科</w:t>
      </w:r>
      <w:r>
        <w:rPr>
          <w:rFonts w:hint="eastAsia" w:ascii="等线" w:hAnsi="等线" w:eastAsia="仿宋" w:cs="仿宋"/>
          <w:color w:val="auto"/>
          <w:sz w:val="28"/>
          <w:szCs w:val="28"/>
        </w:rPr>
        <w:t>成绩的认定以省教育考试院提供的数据为依据。</w:t>
      </w:r>
      <w:r>
        <w:rPr>
          <w:rFonts w:hint="eastAsia" w:ascii="等线" w:hAnsi="等线" w:eastAsia="仿宋" w:cs="仿宋"/>
          <w:color w:val="auto"/>
          <w:sz w:val="28"/>
          <w:szCs w:val="28"/>
          <w:lang w:val="en-US" w:eastAsia="zh-CN"/>
        </w:rPr>
        <w:t>普通</w:t>
      </w:r>
      <w:r>
        <w:rPr>
          <w:rFonts w:hint="eastAsia" w:ascii="等线" w:hAnsi="等线" w:eastAsia="仿宋" w:cs="仿宋"/>
          <w:color w:val="auto"/>
          <w:sz w:val="28"/>
          <w:szCs w:val="28"/>
        </w:rPr>
        <w:t>高中学业水平合格性考试有效</w:t>
      </w:r>
      <w:r>
        <w:rPr>
          <w:rFonts w:ascii="等线" w:hAnsi="等线" w:eastAsia="仿宋" w:cs="仿宋"/>
          <w:color w:val="auto"/>
          <w:sz w:val="28"/>
          <w:szCs w:val="28"/>
        </w:rPr>
        <w:t>成</w:t>
      </w:r>
      <w:r>
        <w:rPr>
          <w:rFonts w:hint="eastAsia" w:ascii="等线" w:hAnsi="等线" w:eastAsia="仿宋" w:cs="仿宋"/>
          <w:color w:val="auto"/>
          <w:sz w:val="28"/>
          <w:szCs w:val="28"/>
        </w:rPr>
        <w:t>绩不全</w:t>
      </w:r>
      <w:r>
        <w:rPr>
          <w:rFonts w:ascii="等线" w:hAnsi="等线" w:eastAsia="仿宋" w:cs="仿宋"/>
          <w:color w:val="auto"/>
          <w:sz w:val="28"/>
          <w:szCs w:val="28"/>
        </w:rPr>
        <w:t>的</w:t>
      </w:r>
      <w:r>
        <w:rPr>
          <w:rFonts w:hint="eastAsia" w:ascii="等线" w:hAnsi="等线" w:eastAsia="仿宋" w:cs="仿宋"/>
          <w:color w:val="auto"/>
          <w:sz w:val="28"/>
          <w:szCs w:val="28"/>
        </w:rPr>
        <w:t>应届普</w:t>
      </w:r>
      <w:r>
        <w:rPr>
          <w:rFonts w:hint="eastAsia" w:ascii="等线" w:hAnsi="等线" w:eastAsia="仿宋" w:cs="仿宋"/>
          <w:color w:val="auto"/>
          <w:sz w:val="28"/>
          <w:szCs w:val="28"/>
          <w:lang w:val="en-US" w:eastAsia="zh-CN"/>
        </w:rPr>
        <w:t>通</w:t>
      </w:r>
      <w:r>
        <w:rPr>
          <w:rFonts w:hint="eastAsia" w:ascii="等线" w:hAnsi="等线" w:eastAsia="仿宋" w:cs="仿宋"/>
          <w:color w:val="auto"/>
          <w:sz w:val="28"/>
          <w:szCs w:val="28"/>
        </w:rPr>
        <w:t>高</w:t>
      </w:r>
      <w:r>
        <w:rPr>
          <w:rFonts w:hint="eastAsia" w:ascii="等线" w:hAnsi="等线" w:eastAsia="仿宋" w:cs="仿宋"/>
          <w:color w:val="auto"/>
          <w:sz w:val="28"/>
          <w:szCs w:val="28"/>
          <w:lang w:val="en-US" w:eastAsia="zh-CN"/>
        </w:rPr>
        <w:t>中毕业考生</w:t>
      </w:r>
      <w:r>
        <w:rPr>
          <w:rFonts w:ascii="等线" w:hAnsi="等线" w:eastAsia="仿宋" w:cs="仿宋"/>
          <w:color w:val="auto"/>
          <w:sz w:val="28"/>
          <w:szCs w:val="28"/>
        </w:rPr>
        <w:t>必须按照</w:t>
      </w:r>
      <w:r>
        <w:rPr>
          <w:rFonts w:hint="eastAsia" w:ascii="等线" w:hAnsi="等线" w:eastAsia="仿宋" w:cs="仿宋"/>
          <w:color w:val="auto"/>
          <w:sz w:val="28"/>
          <w:szCs w:val="28"/>
          <w:lang w:val="en-US" w:eastAsia="zh-CN"/>
        </w:rPr>
        <w:t>中职考生和往届普通高中考生及同等学力考生</w:t>
      </w:r>
      <w:r>
        <w:rPr>
          <w:rFonts w:ascii="等线" w:hAnsi="等线" w:eastAsia="仿宋" w:cs="仿宋"/>
          <w:color w:val="auto"/>
          <w:sz w:val="28"/>
          <w:szCs w:val="28"/>
        </w:rPr>
        <w:t>的要求</w:t>
      </w:r>
      <w:r>
        <w:rPr>
          <w:rFonts w:hint="eastAsia" w:ascii="等线" w:hAnsi="等线" w:eastAsia="仿宋" w:cs="仿宋"/>
          <w:color w:val="auto"/>
          <w:sz w:val="28"/>
          <w:szCs w:val="28"/>
        </w:rPr>
        <w:t>参加</w:t>
      </w:r>
      <w:r>
        <w:rPr>
          <w:rFonts w:ascii="等线" w:hAnsi="等线" w:eastAsia="仿宋" w:cs="仿宋"/>
          <w:color w:val="auto"/>
          <w:sz w:val="28"/>
          <w:szCs w:val="28"/>
        </w:rPr>
        <w:t>文化</w:t>
      </w:r>
      <w:r>
        <w:rPr>
          <w:rFonts w:hint="eastAsia" w:ascii="等线" w:hAnsi="等线" w:eastAsia="仿宋" w:cs="仿宋"/>
          <w:color w:val="auto"/>
          <w:sz w:val="28"/>
          <w:szCs w:val="28"/>
        </w:rPr>
        <w:t>素质测试</w:t>
      </w:r>
      <w:r>
        <w:rPr>
          <w:rFonts w:hint="eastAsia" w:ascii="等线" w:hAnsi="等线" w:eastAsia="仿宋" w:cs="仿宋"/>
          <w:color w:val="auto"/>
          <w:sz w:val="28"/>
          <w:szCs w:val="28"/>
          <w:lang w:val="en-US" w:eastAsia="zh-CN"/>
        </w:rPr>
        <w:t>及</w:t>
      </w:r>
      <w:r>
        <w:rPr>
          <w:rFonts w:ascii="等线" w:hAnsi="等线" w:eastAsia="仿宋" w:cs="仿宋"/>
          <w:color w:val="auto"/>
          <w:sz w:val="28"/>
          <w:szCs w:val="28"/>
        </w:rPr>
        <w:t>录取。</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第二十六条</w:t>
      </w:r>
      <w:r>
        <w:rPr>
          <w:rFonts w:hint="eastAsia" w:ascii="等线" w:hAnsi="等线" w:eastAsia="仿宋" w:cs="仿宋"/>
          <w:color w:val="auto"/>
          <w:sz w:val="28"/>
          <w:szCs w:val="28"/>
          <w:lang w:val="en-US" w:eastAsia="zh-CN"/>
        </w:rPr>
        <w:t xml:space="preserve"> 单招录取首先对报考单列计划的考生（第三类、第四类、第五类考生）进行录取，单列计划只录取第一志愿报考的考生，如有剩余单列计划则转为普通类计划录取第一类、第二类考生。</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第二十七条 </w:t>
      </w:r>
      <w:r>
        <w:rPr>
          <w:rFonts w:hint="eastAsia" w:ascii="等线" w:hAnsi="等线" w:eastAsia="仿宋" w:cs="仿宋"/>
          <w:color w:val="auto"/>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color w:val="auto"/>
          <w:sz w:val="28"/>
          <w:szCs w:val="28"/>
          <w:lang w:eastAsia="zh-CN"/>
        </w:rPr>
        <w:t>第一类</w:t>
      </w:r>
      <w:r>
        <w:rPr>
          <w:rFonts w:hint="eastAsia" w:ascii="等线" w:hAnsi="等线" w:eastAsia="仿宋" w:cs="仿宋"/>
          <w:color w:val="auto"/>
          <w:sz w:val="28"/>
          <w:szCs w:val="28"/>
        </w:rPr>
        <w:t>考生（具有</w:t>
      </w:r>
      <w:r>
        <w:rPr>
          <w:rFonts w:hint="eastAsia" w:ascii="等线" w:hAnsi="等线" w:eastAsia="仿宋" w:cs="仿宋"/>
          <w:color w:val="auto"/>
          <w:sz w:val="28"/>
          <w:szCs w:val="28"/>
          <w:lang w:val="en-US" w:eastAsia="zh-CN"/>
        </w:rPr>
        <w:t>2024</w:t>
      </w:r>
      <w:r>
        <w:rPr>
          <w:rFonts w:hint="eastAsia" w:ascii="等线" w:hAnsi="等线" w:eastAsia="仿宋" w:cs="仿宋"/>
          <w:color w:val="auto"/>
          <w:sz w:val="28"/>
          <w:szCs w:val="28"/>
        </w:rPr>
        <w:t>年普通高中学业水平合格性考试有效成绩）、</w:t>
      </w:r>
      <w:r>
        <w:rPr>
          <w:rFonts w:hint="eastAsia" w:ascii="等线" w:hAnsi="等线" w:eastAsia="仿宋" w:cs="仿宋"/>
          <w:color w:val="auto"/>
          <w:sz w:val="28"/>
          <w:szCs w:val="28"/>
          <w:lang w:eastAsia="zh-CN"/>
        </w:rPr>
        <w:t>第二类考生</w:t>
      </w:r>
      <w:r>
        <w:rPr>
          <w:rFonts w:hint="eastAsia" w:ascii="等线" w:hAnsi="等线" w:eastAsia="仿宋" w:cs="仿宋"/>
          <w:color w:val="auto"/>
          <w:sz w:val="28"/>
          <w:szCs w:val="28"/>
        </w:rPr>
        <w:t>（含普通高中学业水平合格性考试有效成绩不全的应届普通高中考生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的实际录取计划数。例如，某专业招生计划共100人，单列</w:t>
      </w:r>
      <w:r>
        <w:rPr>
          <w:rFonts w:hint="eastAsia" w:ascii="等线" w:hAnsi="等线" w:eastAsia="仿宋" w:cs="仿宋"/>
          <w:color w:val="auto"/>
          <w:sz w:val="28"/>
          <w:szCs w:val="28"/>
          <w:lang w:eastAsia="zh-CN"/>
        </w:rPr>
        <w:t>计划已</w:t>
      </w:r>
      <w:r>
        <w:rPr>
          <w:rFonts w:hint="eastAsia" w:ascii="等线" w:hAnsi="等线" w:eastAsia="仿宋" w:cs="仿宋"/>
          <w:color w:val="auto"/>
          <w:sz w:val="28"/>
          <w:szCs w:val="28"/>
        </w:rPr>
        <w:t>录取5人，剩余计划95人</w:t>
      </w:r>
      <w:r>
        <w:rPr>
          <w:rFonts w:hint="eastAsia" w:ascii="等线" w:hAnsi="等线" w:eastAsia="仿宋" w:cs="仿宋"/>
          <w:color w:val="auto"/>
          <w:sz w:val="28"/>
          <w:szCs w:val="28"/>
          <w:lang w:eastAsia="zh-CN"/>
        </w:rPr>
        <w:t>录取第一类、第二类学生</w:t>
      </w:r>
      <w:r>
        <w:rPr>
          <w:rFonts w:hint="eastAsia" w:ascii="等线" w:hAnsi="等线" w:eastAsia="仿宋" w:cs="仿宋"/>
          <w:color w:val="auto"/>
          <w:sz w:val="28"/>
          <w:szCs w:val="28"/>
        </w:rPr>
        <w:t>，如</w:t>
      </w:r>
      <w:r>
        <w:rPr>
          <w:rFonts w:hint="eastAsia" w:ascii="等线" w:hAnsi="等线" w:eastAsia="仿宋" w:cs="仿宋"/>
          <w:color w:val="auto"/>
          <w:sz w:val="28"/>
          <w:szCs w:val="28"/>
          <w:lang w:eastAsia="zh-CN"/>
        </w:rPr>
        <w:t>第一类考生</w:t>
      </w:r>
      <w:r>
        <w:rPr>
          <w:rFonts w:hint="eastAsia" w:ascii="等线" w:hAnsi="等线" w:eastAsia="仿宋" w:cs="仿宋"/>
          <w:color w:val="auto"/>
          <w:sz w:val="28"/>
          <w:szCs w:val="28"/>
        </w:rPr>
        <w:t>、</w:t>
      </w:r>
      <w:r>
        <w:rPr>
          <w:rFonts w:hint="eastAsia" w:ascii="等线" w:hAnsi="等线" w:eastAsia="仿宋" w:cs="仿宋"/>
          <w:color w:val="auto"/>
          <w:sz w:val="28"/>
          <w:szCs w:val="28"/>
          <w:lang w:eastAsia="zh-CN"/>
        </w:rPr>
        <w:t>第二类考生</w:t>
      </w:r>
      <w:r>
        <w:rPr>
          <w:rFonts w:hint="eastAsia" w:ascii="等线" w:hAnsi="等线" w:eastAsia="仿宋" w:cs="仿宋"/>
          <w:color w:val="auto"/>
          <w:sz w:val="28"/>
          <w:szCs w:val="28"/>
        </w:rPr>
        <w:t>一志愿</w:t>
      </w:r>
      <w:r>
        <w:rPr>
          <w:rFonts w:hint="eastAsia" w:ascii="等线" w:hAnsi="等线" w:eastAsia="仿宋" w:cs="仿宋"/>
          <w:color w:val="auto"/>
          <w:sz w:val="28"/>
          <w:szCs w:val="28"/>
          <w:lang w:eastAsia="zh-CN"/>
        </w:rPr>
        <w:t>实际参考的人数分别为</w:t>
      </w:r>
      <w:r>
        <w:rPr>
          <w:rFonts w:ascii="等线" w:hAnsi="等线" w:eastAsia="仿宋" w:cs="仿宋"/>
          <w:color w:val="auto"/>
          <w:sz w:val="28"/>
          <w:szCs w:val="28"/>
        </w:rPr>
        <w:t>150</w:t>
      </w:r>
      <w:r>
        <w:rPr>
          <w:rFonts w:hint="eastAsia" w:ascii="等线" w:hAnsi="等线" w:eastAsia="仿宋" w:cs="仿宋"/>
          <w:color w:val="auto"/>
          <w:sz w:val="28"/>
          <w:szCs w:val="28"/>
        </w:rPr>
        <w:t>、</w:t>
      </w:r>
      <w:r>
        <w:rPr>
          <w:rFonts w:ascii="等线" w:hAnsi="等线" w:eastAsia="仿宋" w:cs="仿宋"/>
          <w:color w:val="auto"/>
          <w:sz w:val="28"/>
          <w:szCs w:val="28"/>
        </w:rPr>
        <w:t>50</w:t>
      </w:r>
      <w:r>
        <w:rPr>
          <w:rFonts w:hint="eastAsia" w:ascii="等线" w:hAnsi="等线" w:eastAsia="仿宋" w:cs="仿宋"/>
          <w:color w:val="auto"/>
          <w:sz w:val="28"/>
          <w:szCs w:val="28"/>
        </w:rPr>
        <w:t>人，</w:t>
      </w:r>
      <w:r>
        <w:rPr>
          <w:rFonts w:hint="eastAsia" w:ascii="等线" w:hAnsi="等线" w:eastAsia="仿宋" w:cs="仿宋"/>
          <w:color w:val="auto"/>
          <w:sz w:val="28"/>
          <w:szCs w:val="28"/>
          <w:lang w:eastAsia="zh-CN"/>
        </w:rPr>
        <w:t>根据同比例公</w:t>
      </w:r>
      <w:r>
        <w:rPr>
          <w:rFonts w:hint="eastAsia" w:ascii="等线" w:hAnsi="等线" w:eastAsia="仿宋" w:cs="仿宋"/>
          <w:color w:val="auto"/>
          <w:sz w:val="28"/>
          <w:szCs w:val="28"/>
          <w:lang w:val="en-US" w:eastAsia="zh-CN"/>
        </w:rPr>
        <w:t>式</w:t>
      </w:r>
      <w:r>
        <w:rPr>
          <w:rFonts w:hint="eastAsia" w:ascii="等线" w:hAnsi="等线" w:eastAsia="仿宋" w:cs="仿宋"/>
          <w:color w:val="auto"/>
          <w:sz w:val="28"/>
          <w:szCs w:val="28"/>
          <w:lang w:eastAsia="zh-CN"/>
        </w:rPr>
        <w:t>计算可得第一类、第二类考生的计划数</w:t>
      </w:r>
      <w:r>
        <w:rPr>
          <w:rFonts w:hint="eastAsia" w:ascii="等线" w:hAnsi="等线" w:eastAsia="仿宋" w:cs="仿宋"/>
          <w:color w:val="auto"/>
          <w:sz w:val="28"/>
          <w:szCs w:val="28"/>
        </w:rPr>
        <w:t>为71、24人</w:t>
      </w:r>
      <w:r>
        <w:rPr>
          <w:rFonts w:hint="eastAsia" w:ascii="等线" w:hAnsi="等线" w:eastAsia="仿宋" w:cs="仿宋"/>
          <w:color w:val="auto"/>
          <w:sz w:val="28"/>
          <w:szCs w:val="28"/>
          <w:lang w:eastAsia="zh-CN"/>
        </w:rPr>
        <w:t>。第一类考生计划数计算公式：</w:t>
      </w:r>
      <w:r>
        <w:rPr>
          <w:rFonts w:hint="eastAsia" w:ascii="等线" w:hAnsi="等线" w:eastAsia="仿宋" w:cs="仿宋"/>
          <w:color w:val="auto"/>
          <w:sz w:val="28"/>
          <w:szCs w:val="28"/>
          <w:lang w:val="en-US" w:eastAsia="zh-CN"/>
        </w:rPr>
        <w:t>150/（150+50）</w:t>
      </w:r>
      <w:r>
        <w:rPr>
          <w:rFonts w:hint="eastAsia" w:ascii="汉仪细圆B5" w:hAnsi="汉仪细圆B5" w:eastAsia="汉仪细圆B5" w:cs="汉仪细圆B5"/>
          <w:color w:val="auto"/>
          <w:sz w:val="28"/>
          <w:szCs w:val="28"/>
          <w:lang w:val="en-US" w:eastAsia="zh-CN"/>
        </w:rPr>
        <w:t>×95</w:t>
      </w:r>
      <w:r>
        <w:rPr>
          <w:rFonts w:hint="eastAsia" w:ascii="等线" w:hAnsi="等线" w:eastAsia="仿宋" w:cs="仿宋"/>
          <w:color w:val="auto"/>
          <w:sz w:val="28"/>
          <w:szCs w:val="28"/>
        </w:rPr>
        <w:t>。各类别各专业计划确定后，录取过程中不再调整和追加。</w:t>
      </w:r>
    </w:p>
    <w:p>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eastAsia="zh-CN"/>
        </w:rPr>
        <w:t>第二十八条</w:t>
      </w:r>
      <w:r>
        <w:rPr>
          <w:rFonts w:hint="eastAsia" w:ascii="等线" w:hAnsi="等线" w:eastAsia="仿宋" w:cs="仿宋"/>
          <w:color w:val="auto"/>
          <w:sz w:val="28"/>
          <w:szCs w:val="28"/>
          <w:lang w:val="en-US" w:eastAsia="zh-CN"/>
        </w:rPr>
        <w:t xml:space="preserve"> 单招录取工作按照“学校负责、考试院监督”的原则进行。各类别录取办法如下：</w:t>
      </w:r>
    </w:p>
    <w:p>
      <w:pPr>
        <w:keepNext w:val="0"/>
        <w:keepLines w:val="0"/>
        <w:pageBreakBefore w:val="0"/>
        <w:widowControl/>
        <w:numPr>
          <w:ilvl w:val="0"/>
          <w:numId w:val="3"/>
        </w:numPr>
        <w:shd w:val="clear" w:color="auto" w:fill="FFFFFF"/>
        <w:kinsoku/>
        <w:wordWrap/>
        <w:overflowPunct/>
        <w:topLinePunct w:val="0"/>
        <w:autoSpaceDE/>
        <w:autoSpaceDN/>
        <w:bidi w:val="0"/>
        <w:adjustRightInd/>
        <w:snapToGrid/>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考生。</w:t>
      </w:r>
      <w:r>
        <w:rPr>
          <w:rFonts w:hint="eastAsia" w:ascii="等线" w:hAnsi="等线" w:eastAsia="仿宋" w:cs="仿宋"/>
          <w:color w:val="auto"/>
          <w:sz w:val="28"/>
          <w:szCs w:val="28"/>
        </w:rPr>
        <w:t>按考生职业</w:t>
      </w:r>
      <w:r>
        <w:rPr>
          <w:rFonts w:hint="eastAsia" w:ascii="等线" w:hAnsi="等线" w:eastAsia="仿宋" w:cs="仿宋"/>
          <w:color w:val="auto"/>
          <w:sz w:val="28"/>
          <w:szCs w:val="28"/>
          <w:lang w:val="en-US" w:eastAsia="zh-CN"/>
        </w:rPr>
        <w:t>技能</w:t>
      </w:r>
      <w:r>
        <w:rPr>
          <w:rFonts w:hint="eastAsia" w:ascii="等线" w:hAnsi="等线" w:eastAsia="仿宋" w:cs="仿宋"/>
          <w:color w:val="auto"/>
          <w:sz w:val="28"/>
          <w:szCs w:val="28"/>
        </w:rPr>
        <w:t>测试</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成绩从高分到低分进行录取，录</w:t>
      </w:r>
      <w:r>
        <w:rPr>
          <w:rFonts w:hint="eastAsia" w:ascii="等线" w:hAnsi="等线" w:eastAsia="仿宋" w:cs="仿宋"/>
          <w:color w:val="auto"/>
          <w:sz w:val="28"/>
          <w:szCs w:val="28"/>
          <w:lang w:eastAsia="zh-CN"/>
        </w:rPr>
        <w:t>完</w:t>
      </w:r>
      <w:r>
        <w:rPr>
          <w:rFonts w:hint="eastAsia" w:ascii="等线" w:hAnsi="等线" w:eastAsia="仿宋" w:cs="仿宋"/>
          <w:color w:val="auto"/>
          <w:sz w:val="28"/>
          <w:szCs w:val="28"/>
        </w:rPr>
        <w:t>为止。</w:t>
      </w:r>
      <w:r>
        <w:rPr>
          <w:rFonts w:hint="eastAsia" w:ascii="等线" w:hAnsi="等线" w:eastAsia="仿宋" w:cs="仿宋"/>
          <w:color w:val="auto"/>
          <w:sz w:val="28"/>
          <w:szCs w:val="28"/>
          <w:u w:val="none"/>
          <w:lang w:eastAsia="zh-CN"/>
        </w:rPr>
        <w:t>为</w:t>
      </w:r>
      <w:r>
        <w:rPr>
          <w:rFonts w:hint="eastAsia" w:ascii="等线" w:hAnsi="等线" w:eastAsia="仿宋" w:cs="仿宋"/>
          <w:color w:val="auto"/>
          <w:sz w:val="28"/>
          <w:szCs w:val="28"/>
          <w:u w:val="none"/>
          <w:lang w:val="en-US" w:eastAsia="zh-CN"/>
        </w:rPr>
        <w:t>避免个别专业扎堆报考，造成后续普通类考生计划不足，各专业录取退役军人考生的人数不超过2人，分专业时依据考生的职业技能测试成绩排序，如所报专业已录满，对于服从调剂的考生，调剂到其填报专业所对应的专业组中有缺额的专业，如专业组中的专业都已录满，则征求考生意见，调剂到其它专业或退档。</w:t>
      </w:r>
    </w:p>
    <w:p>
      <w:pPr>
        <w:keepNext w:val="0"/>
        <w:keepLines w:val="0"/>
        <w:pageBreakBefore w:val="0"/>
        <w:widowControl/>
        <w:numPr>
          <w:ilvl w:val="0"/>
          <w:numId w:val="3"/>
        </w:numPr>
        <w:shd w:val="clear" w:color="auto" w:fill="FFFFFF"/>
        <w:kinsoku/>
        <w:wordWrap/>
        <w:overflowPunct/>
        <w:topLinePunct w:val="0"/>
        <w:autoSpaceDE/>
        <w:autoSpaceDN/>
        <w:bidi w:val="0"/>
        <w:adjustRightInd/>
        <w:snapToGrid/>
        <w:spacing w:line="500" w:lineRule="exact"/>
        <w:ind w:firstLine="560" w:firstLineChars="200"/>
        <w:jc w:val="left"/>
        <w:rPr>
          <w:rFonts w:hint="eastAsia" w:ascii="等线" w:hAnsi="等线" w:eastAsia="仿宋" w:cs="仿宋"/>
          <w:color w:val="auto"/>
          <w:sz w:val="28"/>
          <w:szCs w:val="28"/>
          <w:lang w:eastAsia="zh-CN"/>
        </w:rPr>
      </w:pPr>
      <w:r>
        <w:rPr>
          <w:rFonts w:hint="eastAsia" w:ascii="等线" w:hAnsi="等线" w:eastAsia="仿宋" w:cs="仿宋"/>
          <w:color w:val="auto"/>
          <w:sz w:val="28"/>
          <w:szCs w:val="28"/>
        </w:rPr>
        <w:t>其他社会人员（农民工、下岗失业人员、新型职业农民和企业在岗人员）</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按考生职业</w:t>
      </w:r>
      <w:r>
        <w:rPr>
          <w:rFonts w:hint="eastAsia" w:ascii="等线" w:hAnsi="等线" w:eastAsia="仿宋" w:cs="仿宋"/>
          <w:color w:val="auto"/>
          <w:sz w:val="28"/>
          <w:szCs w:val="28"/>
          <w:lang w:val="en-US" w:eastAsia="zh-CN"/>
        </w:rPr>
        <w:t>技能</w:t>
      </w:r>
      <w:r>
        <w:rPr>
          <w:rFonts w:hint="eastAsia" w:ascii="等线" w:hAnsi="等线" w:eastAsia="仿宋" w:cs="仿宋"/>
          <w:color w:val="auto"/>
          <w:sz w:val="28"/>
          <w:szCs w:val="28"/>
        </w:rPr>
        <w:t>测试</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成绩从高分到低分进行录取，录</w:t>
      </w:r>
      <w:r>
        <w:rPr>
          <w:rFonts w:hint="eastAsia" w:ascii="等线" w:hAnsi="等线" w:eastAsia="仿宋" w:cs="仿宋"/>
          <w:color w:val="auto"/>
          <w:sz w:val="28"/>
          <w:szCs w:val="28"/>
          <w:lang w:eastAsia="zh-CN"/>
        </w:rPr>
        <w:t>完</w:t>
      </w:r>
      <w:r>
        <w:rPr>
          <w:rFonts w:hint="eastAsia" w:ascii="等线" w:hAnsi="等线" w:eastAsia="仿宋" w:cs="仿宋"/>
          <w:color w:val="auto"/>
          <w:sz w:val="28"/>
          <w:szCs w:val="28"/>
        </w:rPr>
        <w:t>为止</w:t>
      </w:r>
      <w:r>
        <w:rPr>
          <w:rFonts w:hint="eastAsia" w:ascii="等线" w:hAnsi="等线" w:eastAsia="仿宋" w:cs="仿宋"/>
          <w:color w:val="auto"/>
          <w:sz w:val="28"/>
          <w:szCs w:val="28"/>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firstLineChars="200"/>
        <w:jc w:val="left"/>
        <w:rPr>
          <w:rFonts w:hint="eastAsia" w:ascii="等线" w:hAnsi="等线" w:eastAsia="仿宋" w:cs="仿宋"/>
          <w:color w:val="auto"/>
          <w:sz w:val="28"/>
          <w:szCs w:val="28"/>
          <w:lang w:eastAsia="zh-CN"/>
        </w:rPr>
      </w:pPr>
      <w:r>
        <w:rPr>
          <w:rFonts w:hint="eastAsia" w:ascii="等线" w:hAnsi="等线" w:eastAsia="仿宋" w:cs="仿宋"/>
          <w:color w:val="auto"/>
          <w:sz w:val="28"/>
          <w:szCs w:val="28"/>
          <w:lang w:val="en-US" w:eastAsia="zh-CN"/>
        </w:rPr>
        <w:t>3</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艺术体育</w:t>
      </w:r>
      <w:r>
        <w:rPr>
          <w:rFonts w:hint="eastAsia" w:ascii="等线" w:hAnsi="等线" w:eastAsia="仿宋" w:cs="仿宋"/>
          <w:color w:val="auto"/>
          <w:sz w:val="28"/>
          <w:szCs w:val="28"/>
        </w:rPr>
        <w:t>特长生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依据考生所填报项目按</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成绩从高分到低分进行录取</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具体规则</w:t>
      </w:r>
      <w:r>
        <w:rPr>
          <w:rFonts w:hint="eastAsia" w:ascii="等线" w:hAnsi="等线" w:eastAsia="仿宋" w:cs="仿宋"/>
          <w:color w:val="auto"/>
          <w:sz w:val="28"/>
          <w:szCs w:val="28"/>
          <w:lang w:eastAsia="zh-CN"/>
        </w:rPr>
        <w:t>详见《</w:t>
      </w:r>
      <w:r>
        <w:rPr>
          <w:rFonts w:hint="eastAsia" w:ascii="等线" w:hAnsi="等线" w:eastAsia="仿宋" w:cs="仿宋"/>
          <w:color w:val="auto"/>
          <w:sz w:val="28"/>
          <w:szCs w:val="28"/>
          <w:lang w:val="en-US" w:eastAsia="zh-CN"/>
        </w:rPr>
        <w:t>长沙民政职业技术</w:t>
      </w:r>
      <w:r>
        <w:rPr>
          <w:rFonts w:hint="eastAsia" w:ascii="等线" w:hAnsi="等线" w:eastAsia="仿宋" w:cs="仿宋"/>
          <w:color w:val="auto"/>
          <w:sz w:val="28"/>
          <w:szCs w:val="28"/>
          <w:lang w:eastAsia="zh-CN"/>
        </w:rPr>
        <w:t>学院2025年艺术、体育特长生高职单招方案》。</w:t>
      </w:r>
      <w:r>
        <w:rPr>
          <w:rFonts w:hint="eastAsia" w:ascii="等线" w:hAnsi="等线" w:eastAsia="仿宋" w:cs="仿宋"/>
          <w:color w:val="auto"/>
          <w:sz w:val="28"/>
          <w:szCs w:val="28"/>
          <w:u w:val="none"/>
          <w:lang w:eastAsia="zh-CN"/>
        </w:rPr>
        <w:t>为</w:t>
      </w:r>
      <w:r>
        <w:rPr>
          <w:rFonts w:hint="eastAsia" w:ascii="等线" w:hAnsi="等线" w:eastAsia="仿宋" w:cs="仿宋"/>
          <w:color w:val="auto"/>
          <w:sz w:val="28"/>
          <w:szCs w:val="28"/>
          <w:u w:val="none"/>
          <w:lang w:val="en-US" w:eastAsia="zh-CN"/>
        </w:rPr>
        <w:t>避免个别专业扎堆报考，造成后续普通类考生计划不足，各专业录取特长生考生的人数不超过</w:t>
      </w:r>
      <w:r>
        <w:rPr>
          <w:rFonts w:hint="eastAsia" w:ascii="等线" w:hAnsi="等线" w:eastAsia="仿宋" w:cs="仿宋"/>
          <w:color w:val="auto"/>
          <w:sz w:val="28"/>
          <w:szCs w:val="28"/>
          <w:u w:val="none"/>
          <w:lang w:val="en-US" w:eastAsia="zh-CN"/>
        </w:rPr>
        <w:t>10</w:t>
      </w:r>
      <w:r>
        <w:rPr>
          <w:rFonts w:hint="eastAsia" w:ascii="等线" w:hAnsi="等线" w:eastAsia="仿宋" w:cs="仿宋"/>
          <w:color w:val="auto"/>
          <w:sz w:val="28"/>
          <w:szCs w:val="28"/>
          <w:u w:val="none"/>
          <w:lang w:val="en-US" w:eastAsia="zh-CN"/>
        </w:rPr>
        <w:t>人，分专业时依据考生的职业技能测试成绩排序，如所报专业已录满，对于服从调剂的考生，调剂到其填报专业所对应的专业组中有缺额的专业，如专业组中的专业都已录满，则征求考生意见，调剂到其它专业或退档。</w:t>
      </w:r>
    </w:p>
    <w:p>
      <w:pPr>
        <w:keepNext w:val="0"/>
        <w:keepLines w:val="0"/>
        <w:pageBreakBefore w:val="0"/>
        <w:widowControl/>
        <w:shd w:val="clear" w:color="auto" w:fill="FFFFFF"/>
        <w:kinsoku/>
        <w:wordWrap/>
        <w:overflowPunct/>
        <w:topLinePunct w:val="0"/>
        <w:autoSpaceDE/>
        <w:autoSpaceDN/>
        <w:bidi w:val="0"/>
        <w:adjustRightInd/>
        <w:snapToGrid/>
        <w:spacing w:line="500" w:lineRule="exact"/>
        <w:jc w:val="left"/>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 xml:space="preserve">    4.</w:t>
      </w:r>
      <w:r>
        <w:rPr>
          <w:rFonts w:hint="eastAsia" w:ascii="等线" w:hAnsi="等线" w:eastAsia="仿宋" w:cs="仿宋"/>
          <w:color w:val="auto"/>
          <w:sz w:val="28"/>
          <w:szCs w:val="28"/>
        </w:rPr>
        <w:t>普通类考生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根据各专业分类别招生计划数，依据考生所填报专业按</w:t>
      </w:r>
      <w:r>
        <w:rPr>
          <w:rFonts w:hint="eastAsia" w:ascii="等线" w:hAnsi="等线" w:eastAsia="仿宋" w:cs="仿宋"/>
          <w:color w:val="auto"/>
          <w:sz w:val="28"/>
          <w:szCs w:val="28"/>
          <w:lang w:val="en-US" w:eastAsia="zh-CN"/>
        </w:rPr>
        <w:t>综合成绩</w:t>
      </w:r>
      <w:r>
        <w:rPr>
          <w:rFonts w:hint="eastAsia" w:ascii="等线" w:hAnsi="等线" w:eastAsia="仿宋" w:cs="仿宋"/>
          <w:color w:val="auto"/>
          <w:sz w:val="28"/>
          <w:szCs w:val="28"/>
        </w:rPr>
        <w:t>从高分到低分进行录取，录</w:t>
      </w:r>
      <w:r>
        <w:rPr>
          <w:rFonts w:hint="eastAsia" w:ascii="等线" w:hAnsi="等线" w:eastAsia="仿宋" w:cs="仿宋"/>
          <w:color w:val="auto"/>
          <w:sz w:val="28"/>
          <w:szCs w:val="28"/>
          <w:lang w:val="en-US" w:eastAsia="zh-CN"/>
        </w:rPr>
        <w:t>完</w:t>
      </w:r>
      <w:r>
        <w:rPr>
          <w:rFonts w:hint="eastAsia" w:ascii="等线" w:hAnsi="等线" w:eastAsia="仿宋" w:cs="仿宋"/>
          <w:color w:val="auto"/>
          <w:sz w:val="28"/>
          <w:szCs w:val="28"/>
        </w:rPr>
        <w:t>为止。如遇生源不足，则对该专业所对应专业组内未录取且服从调剂的考生按</w:t>
      </w:r>
      <w:r>
        <w:rPr>
          <w:rFonts w:hint="eastAsia" w:ascii="等线" w:hAnsi="等线" w:eastAsia="仿宋" w:cs="仿宋"/>
          <w:color w:val="auto"/>
          <w:sz w:val="28"/>
          <w:szCs w:val="28"/>
          <w:lang w:val="en-US" w:eastAsia="zh-CN"/>
        </w:rPr>
        <w:t>综合成绩</w:t>
      </w:r>
      <w:r>
        <w:rPr>
          <w:rFonts w:hint="eastAsia" w:ascii="等线" w:hAnsi="等线" w:eastAsia="仿宋" w:cs="仿宋"/>
          <w:color w:val="auto"/>
          <w:sz w:val="28"/>
          <w:szCs w:val="28"/>
        </w:rPr>
        <w:t>从高分到低分进行调剂录取。</w:t>
      </w:r>
      <w:r>
        <w:rPr>
          <w:rFonts w:hint="eastAsia" w:ascii="等线" w:hAnsi="等线" w:eastAsia="仿宋" w:cs="仿宋"/>
          <w:color w:val="auto"/>
          <w:sz w:val="28"/>
          <w:szCs w:val="28"/>
          <w:lang w:val="en-US" w:eastAsia="zh-CN"/>
        </w:rPr>
        <w:t>若专业组内调剂后还有计划剩余，则跨专业组进行调剂录取，参与跨专业组调剂录取的专业组范围是专业一组、二组、三组、四组、六组、七组、八组，专业五组、九组不参与。参与跨专业组调剂录取的考生其职业技能测试成绩须达到100分以上（含100分），且服从调剂。跨专业组调剂录取时，对于符合条件的考生不区分专业组，依据考生文化素质测试成绩从高到低的顺序依次征求意见。</w:t>
      </w:r>
    </w:p>
    <w:p>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rPr>
          <w:rFonts w:hint="default"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第二十九条</w:t>
      </w:r>
      <w:r>
        <w:rPr>
          <w:rFonts w:hint="eastAsia" w:ascii="等线" w:hAnsi="等线" w:eastAsia="仿宋" w:cs="仿宋"/>
          <w:color w:val="auto"/>
          <w:sz w:val="28"/>
          <w:szCs w:val="28"/>
          <w:lang w:val="en-US" w:eastAsia="zh-CN"/>
        </w:rPr>
        <w:t xml:space="preserve"> 对于末位同分的考生，依据以下排序原则进行录取。同分排序规则为：依次按考生职业技能测试、语文、数学、外语成绩由高到低排序。</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 xml:space="preserve">第三十条 </w:t>
      </w:r>
      <w:r>
        <w:rPr>
          <w:rFonts w:hint="eastAsia" w:ascii="等线" w:hAnsi="等线" w:eastAsia="仿宋" w:cs="仿宋"/>
          <w:color w:val="auto"/>
          <w:sz w:val="28"/>
          <w:szCs w:val="28"/>
          <w:lang w:val="en-US" w:eastAsia="zh-CN"/>
        </w:rPr>
        <w:t>报考我校空中乘务专业的考生须参加我校组织的该专业的技能展示测试并取得合格资格，未参加技能展示测试或未取得合格资格的考生不能录取该专业。</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strike/>
          <w:color w:val="auto"/>
          <w:sz w:val="28"/>
          <w:szCs w:val="28"/>
          <w:lang w:val="en-US" w:eastAsia="zh-CN"/>
        </w:rPr>
      </w:pPr>
      <w:r>
        <w:rPr>
          <w:rFonts w:hint="eastAsia" w:ascii="等线" w:hAnsi="等线" w:eastAsia="仿宋" w:cs="仿宋"/>
          <w:b/>
          <w:bCs/>
          <w:strike w:val="0"/>
          <w:color w:val="auto"/>
          <w:sz w:val="28"/>
          <w:szCs w:val="28"/>
          <w:lang w:val="en-US" w:eastAsia="zh-CN"/>
        </w:rPr>
        <w:t xml:space="preserve">第三十一条 </w:t>
      </w:r>
      <w:r>
        <w:rPr>
          <w:rFonts w:hint="eastAsia" w:ascii="等线" w:hAnsi="等线" w:eastAsia="仿宋" w:cs="仿宋"/>
          <w:strike w:val="0"/>
          <w:color w:val="auto"/>
          <w:sz w:val="28"/>
          <w:szCs w:val="28"/>
          <w:lang w:val="en-US" w:eastAsia="zh-CN"/>
        </w:rPr>
        <w:t>我校将通过官网（</w:t>
      </w:r>
      <w:r>
        <w:rPr>
          <w:rFonts w:hint="eastAsia" w:ascii="等线" w:hAnsi="等线" w:eastAsia="仿宋" w:cs="仿宋"/>
          <w:color w:val="auto"/>
          <w:sz w:val="28"/>
          <w:szCs w:val="28"/>
          <w:lang w:val="en-US" w:eastAsia="zh-CN"/>
        </w:rPr>
        <w:t>https://zs.csmzxy.edu.cn</w:t>
      </w:r>
      <w:r>
        <w:rPr>
          <w:rFonts w:hint="eastAsia" w:ascii="仿宋" w:hAnsi="仿宋" w:eastAsia="仿宋" w:cs="仿宋"/>
          <w:strike w:val="0"/>
          <w:color w:val="auto"/>
          <w:sz w:val="28"/>
          <w:szCs w:val="28"/>
          <w:u w:val="none"/>
          <w:lang w:val="en-US" w:eastAsia="zh-CN"/>
        </w:rPr>
        <w:t>）</w:t>
      </w:r>
      <w:r>
        <w:rPr>
          <w:rFonts w:hint="eastAsia" w:ascii="等线" w:hAnsi="等线" w:eastAsia="仿宋" w:cs="仿宋"/>
          <w:strike w:val="0"/>
          <w:color w:val="auto"/>
          <w:sz w:val="28"/>
          <w:szCs w:val="28"/>
          <w:lang w:val="en-US" w:eastAsia="zh-CN"/>
        </w:rPr>
        <w:t>发布单招拟录取名单。</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第三十二条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单招录取的学生不得参加本年度统一高考和普通高校对口招生考试。单招录取的学生不得转学</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原则上不转专业。</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第三十三条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农民工等其他社会人员考生须录取到指定专业，不得转到其他专业。社会人员考生录取后，</w:t>
      </w:r>
      <w:r>
        <w:rPr>
          <w:rFonts w:hint="eastAsia" w:ascii="等线" w:hAnsi="等线" w:eastAsia="仿宋" w:cs="仿宋"/>
          <w:color w:val="auto"/>
          <w:sz w:val="28"/>
          <w:szCs w:val="28"/>
          <w:lang w:val="en-US" w:eastAsia="zh-CN"/>
        </w:rPr>
        <w:t>我</w:t>
      </w:r>
      <w:r>
        <w:rPr>
          <w:rFonts w:hint="eastAsia" w:ascii="等线" w:hAnsi="等线" w:eastAsia="仿宋" w:cs="仿宋"/>
          <w:color w:val="auto"/>
          <w:sz w:val="28"/>
          <w:szCs w:val="28"/>
        </w:rPr>
        <w:t>校按照《教育部办公厅关于做好扩招后高职教育教学管理工作的指导意见》（教职成厅函〔2019〕20号）及省教育厅有关文件规定，按照相对集中全日制教学的原则进行管理和培养。</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 xml:space="preserve">第三十四条 </w:t>
      </w:r>
      <w:r>
        <w:rPr>
          <w:rFonts w:hint="eastAsia" w:ascii="等线" w:hAnsi="等线" w:eastAsia="仿宋" w:cs="仿宋"/>
          <w:color w:val="auto"/>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w:t>
      </w:r>
      <w:r>
        <w:rPr>
          <w:rFonts w:hint="eastAsia" w:ascii="等线" w:hAnsi="等线" w:eastAsia="仿宋" w:cs="仿宋"/>
          <w:color w:val="auto"/>
          <w:sz w:val="28"/>
          <w:szCs w:val="28"/>
          <w:lang w:val="en-US" w:eastAsia="zh-CN"/>
        </w:rPr>
        <w:t>的</w:t>
      </w:r>
      <w:r>
        <w:rPr>
          <w:rFonts w:hint="eastAsia" w:ascii="等线" w:hAnsi="等线" w:eastAsia="仿宋" w:cs="仿宋"/>
          <w:color w:val="auto"/>
          <w:sz w:val="28"/>
          <w:szCs w:val="28"/>
        </w:rPr>
        <w:t>考生</w:t>
      </w:r>
      <w:r>
        <w:rPr>
          <w:rFonts w:hint="eastAsia" w:ascii="等线" w:hAnsi="等线" w:eastAsia="仿宋" w:cs="仿宋"/>
          <w:color w:val="auto"/>
          <w:sz w:val="28"/>
          <w:szCs w:val="28"/>
          <w:lang w:val="en-US" w:eastAsia="zh-CN"/>
        </w:rPr>
        <w:t>进行</w:t>
      </w:r>
      <w:r>
        <w:rPr>
          <w:rFonts w:hint="eastAsia" w:ascii="等线" w:hAnsi="等线" w:eastAsia="仿宋" w:cs="仿宋"/>
          <w:color w:val="auto"/>
          <w:sz w:val="28"/>
          <w:szCs w:val="28"/>
        </w:rPr>
        <w:t>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监督管理</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第三十五条 </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考试及录取结束后，</w:t>
      </w:r>
      <w:r>
        <w:rPr>
          <w:rFonts w:hint="eastAsia" w:ascii="等线" w:hAnsi="等线" w:eastAsia="仿宋" w:cs="仿宋"/>
          <w:color w:val="auto"/>
          <w:sz w:val="28"/>
          <w:szCs w:val="28"/>
          <w:lang w:val="en-US" w:eastAsia="zh-CN"/>
        </w:rPr>
        <w:t>我</w:t>
      </w:r>
      <w:r>
        <w:rPr>
          <w:rFonts w:hint="eastAsia" w:ascii="等线" w:hAnsi="等线" w:eastAsia="仿宋" w:cs="仿宋"/>
          <w:color w:val="auto"/>
          <w:sz w:val="28"/>
          <w:szCs w:val="28"/>
        </w:rPr>
        <w:t>校</w:t>
      </w:r>
      <w:r>
        <w:rPr>
          <w:rFonts w:hint="eastAsia" w:ascii="等线" w:hAnsi="等线" w:eastAsia="仿宋" w:cs="仿宋"/>
          <w:color w:val="auto"/>
          <w:sz w:val="28"/>
          <w:szCs w:val="28"/>
          <w:lang w:val="en-US" w:eastAsia="zh-CN"/>
        </w:rPr>
        <w:t>按照要求及时</w:t>
      </w:r>
      <w:r>
        <w:rPr>
          <w:rFonts w:hint="eastAsia" w:ascii="等线" w:hAnsi="等线" w:eastAsia="仿宋" w:cs="仿宋"/>
          <w:color w:val="auto"/>
          <w:sz w:val="28"/>
          <w:szCs w:val="28"/>
        </w:rPr>
        <w:t>将考试结果及拟录取考生情况在</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rPr>
        <w:t>官网公示。</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第三十六条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单招期间，确保规范有序、公平公正，</w:t>
      </w:r>
      <w:r>
        <w:rPr>
          <w:rFonts w:hint="eastAsia" w:ascii="等线" w:hAnsi="等线" w:eastAsia="仿宋" w:cs="仿宋"/>
          <w:color w:val="auto"/>
          <w:sz w:val="28"/>
          <w:szCs w:val="28"/>
          <w:lang w:val="en-US" w:eastAsia="zh-CN"/>
        </w:rPr>
        <w:t>在我校纪委全程监督检查下进行</w:t>
      </w:r>
      <w:r>
        <w:rPr>
          <w:rFonts w:hint="eastAsia" w:ascii="等线" w:hAnsi="等线" w:eastAsia="仿宋" w:cs="仿宋"/>
          <w:color w:val="auto"/>
          <w:sz w:val="28"/>
          <w:szCs w:val="28"/>
        </w:rPr>
        <w:t>单招考试、录取</w:t>
      </w:r>
      <w:r>
        <w:rPr>
          <w:rFonts w:hint="eastAsia" w:ascii="等线" w:hAnsi="等线" w:eastAsia="仿宋" w:cs="仿宋"/>
          <w:color w:val="auto"/>
          <w:sz w:val="28"/>
          <w:szCs w:val="28"/>
          <w:lang w:val="en-US" w:eastAsia="zh-CN"/>
        </w:rPr>
        <w:t>等工作。</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lang w:eastAsia="zh-CN"/>
        </w:rPr>
      </w:pPr>
      <w:r>
        <w:rPr>
          <w:rFonts w:hint="eastAsia" w:ascii="等线" w:hAnsi="等线" w:eastAsia="仿宋" w:cs="仿宋"/>
          <w:b/>
          <w:bCs/>
          <w:color w:val="auto"/>
          <w:sz w:val="28"/>
          <w:szCs w:val="28"/>
          <w:lang w:eastAsia="zh-CN"/>
        </w:rPr>
        <w:t>第三十七条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rPr>
        <w:t>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color w:val="auto"/>
          <w:sz w:val="28"/>
          <w:szCs w:val="28"/>
          <w:lang w:val="en-US" w:eastAsia="zh-CN"/>
        </w:rPr>
        <w:t>可向公安机关反映</w:t>
      </w:r>
      <w:r>
        <w:rPr>
          <w:rFonts w:hint="eastAsia" w:ascii="等线" w:hAnsi="等线" w:eastAsia="仿宋" w:cs="仿宋"/>
          <w:color w:val="auto"/>
          <w:sz w:val="28"/>
          <w:szCs w:val="28"/>
        </w:rPr>
        <w:t>。</w:t>
      </w:r>
    </w:p>
    <w:p>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第三十八条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val="en-US" w:eastAsia="zh-CN"/>
        </w:rPr>
        <w:t>我校将严格执行招生政策和招生纪律，对于</w:t>
      </w:r>
      <w:r>
        <w:rPr>
          <w:rFonts w:hint="eastAsia" w:ascii="等线" w:hAnsi="等线" w:eastAsia="仿宋" w:cs="仿宋"/>
          <w:color w:val="auto"/>
          <w:sz w:val="28"/>
          <w:szCs w:val="28"/>
        </w:rPr>
        <w:t>在</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color w:val="auto"/>
          <w:sz w:val="28"/>
          <w:szCs w:val="28"/>
          <w:lang w:val="en-US" w:eastAsia="zh-CN"/>
        </w:rPr>
        <w:t>进行处理</w:t>
      </w:r>
      <w:r>
        <w:rPr>
          <w:rFonts w:hint="eastAsia" w:ascii="等线" w:hAnsi="等线" w:eastAsia="仿宋" w:cs="仿宋"/>
          <w:color w:val="auto"/>
          <w:sz w:val="28"/>
          <w:szCs w:val="28"/>
        </w:rPr>
        <w:t>。欢迎考生、家长及社会对我校单招工作进行监督，我校的投诉举报电话为</w:t>
      </w:r>
      <w:r>
        <w:rPr>
          <w:rFonts w:hint="eastAsia" w:ascii="等线" w:hAnsi="等线" w:eastAsia="仿宋" w:cs="仿宋"/>
          <w:color w:val="auto"/>
          <w:sz w:val="28"/>
          <w:szCs w:val="28"/>
          <w:lang w:val="en-US" w:eastAsia="zh-CN"/>
        </w:rPr>
        <w:t>0731-82804947</w:t>
      </w:r>
      <w:r>
        <w:rPr>
          <w:rFonts w:hint="eastAsia" w:ascii="等线" w:hAnsi="等线" w:eastAsia="仿宋" w:cs="仿宋"/>
          <w:color w:val="auto"/>
          <w:sz w:val="28"/>
          <w:szCs w:val="28"/>
        </w:rPr>
        <w:t>。</w:t>
      </w: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0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附则</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第三十九条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rPr>
        <w:t>对新生入学设有“绿色通道”。家庭经济特别困难的新生，可持乡（镇）以上人民政府证明向</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rPr>
        <w:t>学生工作</w:t>
      </w:r>
      <w:r>
        <w:rPr>
          <w:rFonts w:hint="eastAsia" w:ascii="等线" w:hAnsi="等线" w:eastAsia="仿宋" w:cs="仿宋"/>
          <w:color w:val="auto"/>
          <w:sz w:val="28"/>
          <w:szCs w:val="28"/>
          <w:lang w:val="en-US" w:eastAsia="zh-CN"/>
        </w:rPr>
        <w:t>部</w:t>
      </w:r>
      <w:r>
        <w:rPr>
          <w:rFonts w:hint="eastAsia" w:ascii="等线" w:hAnsi="等线" w:eastAsia="仿宋" w:cs="仿宋"/>
          <w:color w:val="auto"/>
          <w:sz w:val="28"/>
          <w:szCs w:val="28"/>
        </w:rPr>
        <w:t>申请办理学费缓交手续，并可根据国家有关规定申请国家助学贷款。</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录取考生的体检标准按照教育部、</w:t>
      </w:r>
      <w:r>
        <w:rPr>
          <w:rFonts w:hint="eastAsia" w:ascii="等线" w:hAnsi="等线" w:eastAsia="仿宋" w:cs="仿宋"/>
          <w:color w:val="auto"/>
          <w:sz w:val="28"/>
          <w:szCs w:val="28"/>
          <w:lang w:val="en-US" w:eastAsia="zh-CN"/>
        </w:rPr>
        <w:t>卫健委</w:t>
      </w:r>
      <w:r>
        <w:rPr>
          <w:rFonts w:hint="eastAsia" w:ascii="等线" w:hAnsi="等线" w:eastAsia="仿宋" w:cs="仿宋"/>
          <w:color w:val="auto"/>
          <w:sz w:val="28"/>
          <w:szCs w:val="28"/>
        </w:rPr>
        <w:t>、中国残疾人联合会颁布的《普通高等学校招生体检工作指导意见》及有关补充规定执行。</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ascii="等线" w:hAnsi="等线" w:eastAsia="仿宋" w:cs="仿宋"/>
          <w:b/>
          <w:bCs/>
          <w:color w:val="auto"/>
          <w:sz w:val="32"/>
          <w:szCs w:val="32"/>
        </w:rPr>
      </w:pPr>
      <w:r>
        <w:rPr>
          <w:rFonts w:hint="eastAsia" w:ascii="等线" w:hAnsi="等线" w:eastAsia="仿宋" w:cs="仿宋"/>
          <w:b/>
          <w:bCs/>
          <w:color w:val="auto"/>
          <w:sz w:val="28"/>
          <w:szCs w:val="28"/>
          <w:lang w:eastAsia="zh-CN"/>
        </w:rPr>
        <w:t>第四十一条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录取考生的思想政治品德考核和身体健康状况检查均采用考生报考普通高校招生考试或对口招生考试时所采集的信息，学生对提供的信息真实性负责。</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第四十二条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新生入学后3个月内，</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rPr>
        <w:t>按照招生政策规定对新生报名资格、身心状况、录取手续及程序、录取资格、优惠资格及相关证明材料等进行复查复核。对复查复核发现的问题，</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rPr>
        <w:t>将集中研究处理，凡属弄虚作假者，一经查实，取消其入学资格。对于弄虚作假情节严重或涉嫌冒名顶替上大学的，移送相关部门调查处理。</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第四十三条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本章程通过湖南省教育考试院和学院官网向社会发布，对于各种媒体节选公布的章程内容，如理解有误，以</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rPr>
        <w:t>公布的完整单独招生章程为准。</w:t>
      </w:r>
    </w:p>
    <w:p>
      <w:pPr>
        <w:pStyle w:val="2"/>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第四十四条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招生联系方式</w:t>
      </w:r>
    </w:p>
    <w:p>
      <w:pPr>
        <w:pStyle w:val="2"/>
        <w:keepNext w:val="0"/>
        <w:keepLines w:val="0"/>
        <w:pageBreakBefore w:val="0"/>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通信地址</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湖南省长沙市雨花区香樟路421号</w:t>
      </w:r>
    </w:p>
    <w:p>
      <w:pPr>
        <w:pStyle w:val="2"/>
        <w:keepNext w:val="0"/>
        <w:keepLines w:val="0"/>
        <w:pageBreakBefore w:val="0"/>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邮政编码</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 xml:space="preserve">410004 </w:t>
      </w:r>
    </w:p>
    <w:p>
      <w:pPr>
        <w:pStyle w:val="2"/>
        <w:keepNext w:val="0"/>
        <w:keepLines w:val="0"/>
        <w:pageBreakBefore w:val="0"/>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u w:val="single"/>
          <w:lang w:val="en-US" w:eastAsia="zh-CN"/>
        </w:rPr>
      </w:pPr>
      <w:r>
        <w:rPr>
          <w:rFonts w:hint="eastAsia" w:ascii="等线" w:hAnsi="等线" w:eastAsia="仿宋" w:cs="仿宋"/>
          <w:color w:val="auto"/>
          <w:sz w:val="28"/>
          <w:szCs w:val="28"/>
        </w:rPr>
        <w:t>招生咨询电话</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0731-82763288</w:t>
      </w:r>
    </w:p>
    <w:p>
      <w:pPr>
        <w:pStyle w:val="2"/>
        <w:keepNext w:val="0"/>
        <w:keepLines w:val="0"/>
        <w:pageBreakBefore w:val="0"/>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u w:val="single"/>
          <w:lang w:val="en-US" w:eastAsia="zh-CN"/>
        </w:rPr>
      </w:pPr>
      <w:r>
        <w:rPr>
          <w:rFonts w:hint="eastAsia" w:ascii="等线" w:hAnsi="等线" w:eastAsia="仿宋" w:cs="仿宋"/>
          <w:b w:val="0"/>
          <w:bCs w:val="0"/>
          <w:color w:val="auto"/>
          <w:kern w:val="2"/>
          <w:sz w:val="28"/>
          <w:szCs w:val="28"/>
        </w:rPr>
        <w:t>招生咨询邮箱</w:t>
      </w:r>
      <w:r>
        <w:rPr>
          <w:rFonts w:hint="eastAsia" w:ascii="等线" w:hAnsi="等线" w:eastAsia="仿宋" w:cs="仿宋"/>
          <w:b w:val="0"/>
          <w:bCs w:val="0"/>
          <w:color w:val="auto"/>
          <w:kern w:val="2"/>
          <w:sz w:val="28"/>
          <w:szCs w:val="28"/>
          <w:lang w:eastAsia="zh-CN"/>
        </w:rPr>
        <w:t>：</w:t>
      </w:r>
      <w:r>
        <w:rPr>
          <w:rFonts w:hint="eastAsia" w:ascii="等线" w:hAnsi="等线" w:eastAsia="仿宋" w:cs="仿宋"/>
          <w:b w:val="0"/>
          <w:bCs w:val="0"/>
          <w:color w:val="auto"/>
          <w:kern w:val="2"/>
          <w:sz w:val="28"/>
          <w:szCs w:val="28"/>
          <w:lang w:val="en-US" w:eastAsia="zh-CN"/>
        </w:rPr>
        <w:t>hnzs@cmzxy.edu.cn</w:t>
      </w:r>
    </w:p>
    <w:p>
      <w:pPr>
        <w:pStyle w:val="2"/>
        <w:keepNext w:val="0"/>
        <w:keepLines w:val="0"/>
        <w:pageBreakBefore w:val="0"/>
        <w:kinsoku/>
        <w:wordWrap/>
        <w:overflowPunct/>
        <w:topLinePunct w:val="0"/>
        <w:autoSpaceDE/>
        <w:autoSpaceDN/>
        <w:bidi w:val="0"/>
        <w:adjustRightInd/>
        <w:snapToGrid/>
        <w:spacing w:line="500" w:lineRule="exact"/>
        <w:ind w:firstLine="560" w:firstLineChars="200"/>
        <w:rPr>
          <w:rFonts w:hint="default" w:ascii="等线" w:hAnsi="等线" w:eastAsia="仿宋" w:cs="仿宋"/>
          <w:b w:val="0"/>
          <w:bCs w:val="0"/>
          <w:color w:val="auto"/>
          <w:kern w:val="2"/>
          <w:sz w:val="28"/>
          <w:szCs w:val="28"/>
          <w:lang w:val="en-US" w:eastAsia="zh-CN"/>
        </w:rPr>
      </w:pPr>
      <w:r>
        <w:rPr>
          <w:rFonts w:hint="eastAsia" w:ascii="等线" w:hAnsi="等线" w:eastAsia="仿宋" w:cs="仿宋"/>
          <w:b w:val="0"/>
          <w:bCs w:val="0"/>
          <w:color w:val="auto"/>
          <w:kern w:val="2"/>
          <w:sz w:val="28"/>
          <w:szCs w:val="28"/>
          <w:lang w:val="en-US" w:eastAsia="zh-CN"/>
        </w:rPr>
        <w:t>招生</w:t>
      </w:r>
      <w:r>
        <w:rPr>
          <w:rFonts w:hint="eastAsia" w:ascii="等线" w:hAnsi="等线" w:eastAsia="仿宋" w:cs="仿宋"/>
          <w:b w:val="0"/>
          <w:bCs w:val="0"/>
          <w:color w:val="auto"/>
          <w:kern w:val="2"/>
          <w:sz w:val="28"/>
          <w:szCs w:val="28"/>
        </w:rPr>
        <w:t>信息发布网址</w:t>
      </w:r>
      <w:r>
        <w:rPr>
          <w:rFonts w:hint="eastAsia" w:ascii="等线" w:hAnsi="等线" w:eastAsia="仿宋" w:cs="仿宋"/>
          <w:b w:val="0"/>
          <w:bCs w:val="0"/>
          <w:color w:val="auto"/>
          <w:kern w:val="2"/>
          <w:sz w:val="28"/>
          <w:szCs w:val="28"/>
          <w:lang w:eastAsia="zh-CN"/>
        </w:rPr>
        <w:t>：</w:t>
      </w:r>
      <w:r>
        <w:rPr>
          <w:rFonts w:hint="eastAsia" w:ascii="等线" w:hAnsi="等线" w:eastAsia="仿宋" w:cs="仿宋"/>
          <w:color w:val="auto"/>
          <w:kern w:val="2"/>
          <w:sz w:val="28"/>
          <w:szCs w:val="28"/>
          <w:lang w:val="en-US" w:eastAsia="zh-CN" w:bidi="ar-SA"/>
        </w:rPr>
        <w:t>https://zs.csmzxy.edu.cn</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b w:val="0"/>
          <w:bCs w:val="0"/>
          <w:color w:val="auto"/>
          <w:kern w:val="2"/>
          <w:sz w:val="28"/>
          <w:szCs w:val="28"/>
        </w:rPr>
        <w:t>监督投诉电话</w:t>
      </w:r>
      <w:r>
        <w:rPr>
          <w:rFonts w:hint="eastAsia" w:ascii="等线" w:hAnsi="等线" w:eastAsia="仿宋" w:cs="仿宋"/>
          <w:b w:val="0"/>
          <w:bCs w:val="0"/>
          <w:color w:val="auto"/>
          <w:kern w:val="2"/>
          <w:sz w:val="28"/>
          <w:szCs w:val="28"/>
          <w:lang w:eastAsia="zh-CN"/>
        </w:rPr>
        <w:t>：</w:t>
      </w:r>
      <w:r>
        <w:rPr>
          <w:rFonts w:hint="eastAsia" w:ascii="等线" w:hAnsi="等线" w:eastAsia="仿宋" w:cs="仿宋"/>
          <w:b w:val="0"/>
          <w:bCs w:val="0"/>
          <w:color w:val="auto"/>
          <w:kern w:val="2"/>
          <w:sz w:val="28"/>
          <w:szCs w:val="28"/>
          <w:lang w:val="en-US" w:eastAsia="zh-CN"/>
        </w:rPr>
        <w:t>0731-</w:t>
      </w:r>
      <w:r>
        <w:rPr>
          <w:rFonts w:hint="eastAsia" w:ascii="等线" w:hAnsi="等线" w:eastAsia="仿宋" w:cs="仿宋"/>
          <w:color w:val="auto"/>
          <w:sz w:val="28"/>
          <w:szCs w:val="28"/>
          <w:lang w:val="en-US" w:eastAsia="zh-CN"/>
        </w:rPr>
        <w:t>82804947</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各专业组咨询电话：</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default"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专业组一：18570100721，0731-82808429（民政与社会工作学院）</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1960" w:firstLineChars="700"/>
        <w:rPr>
          <w:rFonts w:hint="default"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18570102344，0731-82902276（殡仪学院）</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default"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专业组二：18570100057，0731-82763264（医学院）</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default"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专业组三：18570100682，0731-88281140（商学院）</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1960" w:firstLineChars="700"/>
        <w:rPr>
          <w:rFonts w:hint="default"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18570100628，0731-82739763（财经管理学院）</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default"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专业组四：18570100698，0731-88736933（电子信息工程学院）</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default"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专业组五：18570100727，0731-82938396（艺术学院）</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default"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专业组六：18570100727，0731-82938396（艺术学院）</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default"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专业组七：18570100732，0731-82761983（软件学院）</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default"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专业组八、18570100598，0731-82824742（外语学院）</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rPr>
          <w:rFonts w:hint="eastAsia" w:ascii="等线" w:hAnsi="等线" w:eastAsia="仿宋" w:cs="仿宋"/>
          <w:b w:val="0"/>
          <w:bCs w:val="0"/>
          <w:color w:val="auto"/>
          <w:kern w:val="2"/>
          <w:sz w:val="28"/>
          <w:szCs w:val="28"/>
          <w:lang w:val="en-US" w:eastAsia="zh-CN" w:bidi="ar-SA"/>
        </w:rPr>
      </w:pPr>
      <w:r>
        <w:rPr>
          <w:rFonts w:hint="eastAsia" w:ascii="等线" w:hAnsi="等线" w:eastAsia="仿宋" w:cs="仿宋"/>
          <w:b w:val="0"/>
          <w:bCs w:val="0"/>
          <w:color w:val="auto"/>
          <w:kern w:val="2"/>
          <w:sz w:val="28"/>
          <w:szCs w:val="28"/>
          <w:lang w:val="en-US" w:eastAsia="zh-CN" w:bidi="ar-SA"/>
        </w:rPr>
        <w:t>专业组九：18570100598，0731-82824742（外语学院）</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hint="eastAsia" w:ascii="等线" w:hAnsi="等线" w:eastAsia="仿宋" w:cs="仿宋"/>
          <w:b w:val="0"/>
          <w:bCs w:val="0"/>
          <w:color w:val="auto"/>
          <w:kern w:val="2"/>
          <w:sz w:val="28"/>
          <w:szCs w:val="28"/>
          <w:lang w:val="en-US" w:eastAsia="zh-CN" w:bidi="ar-SA"/>
        </w:rPr>
      </w:pPr>
      <w:r>
        <w:rPr>
          <w:rFonts w:hint="eastAsia" w:ascii="等线" w:hAnsi="等线" w:eastAsia="仿宋" w:cs="仿宋"/>
          <w:b/>
          <w:bCs/>
          <w:color w:val="auto"/>
          <w:kern w:val="2"/>
          <w:sz w:val="28"/>
          <w:szCs w:val="28"/>
          <w:lang w:val="en-US" w:eastAsia="zh-CN" w:bidi="ar-SA"/>
        </w:rPr>
        <w:t>第四十五条</w:t>
      </w:r>
      <w:r>
        <w:rPr>
          <w:rFonts w:hint="eastAsia" w:ascii="等线" w:hAnsi="等线" w:eastAsia="仿宋" w:cs="仿宋"/>
          <w:b w:val="0"/>
          <w:bCs w:val="0"/>
          <w:color w:val="auto"/>
          <w:kern w:val="2"/>
          <w:sz w:val="28"/>
          <w:szCs w:val="28"/>
          <w:lang w:val="en-US" w:eastAsia="zh-CN" w:bidi="ar-SA"/>
        </w:rPr>
        <w:t xml:space="preserve"> 本章程适用于我校2025年湖南省单招。其解释权属于长沙民政职业技术学院。如遇教育部、湖南省教育厅相关招生政策调整，以公布的最新政策为准。</w:t>
      </w:r>
      <w:bookmarkEnd w:id="0"/>
    </w:p>
    <w:bookmarkEnd w:id="2"/>
    <w:sectPr>
      <w:headerReference r:id="rId3" w:type="default"/>
      <w:footerReference r:id="rId4" w:type="default"/>
      <w:pgSz w:w="11906" w:h="16838"/>
      <w:pgMar w:top="1440" w:right="1689" w:bottom="1440" w:left="168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1" w:fontKey="{EAB25D77-0129-4F87-B1B6-A283E5C7076E}"/>
  </w:font>
  <w:font w:name="等线">
    <w:panose1 w:val="02010600030101010101"/>
    <w:charset w:val="86"/>
    <w:family w:val="auto"/>
    <w:pitch w:val="default"/>
    <w:sig w:usb0="A00002BF" w:usb1="38CF7CFA" w:usb2="00000016" w:usb3="00000000" w:csb0="0004000F" w:csb1="00000000"/>
    <w:embedRegular r:id="rId2" w:fontKey="{601A10E1-9E27-4F12-A2E1-C5EF04DF847B}"/>
  </w:font>
  <w:font w:name="方正小标宋简体">
    <w:panose1 w:val="03000509000000000000"/>
    <w:charset w:val="86"/>
    <w:family w:val="auto"/>
    <w:pitch w:val="default"/>
    <w:sig w:usb0="00000001" w:usb1="080E0000" w:usb2="00000000" w:usb3="00000000" w:csb0="00040000" w:csb1="00000000"/>
    <w:embedRegular r:id="rId3" w:fontKey="{B1ECB4A6-4859-4673-AF19-D1E0D144275F}"/>
  </w:font>
  <w:font w:name="汉仪细圆B5">
    <w:altName w:val="仿宋"/>
    <w:panose1 w:val="00000000000000000000"/>
    <w:charset w:val="00"/>
    <w:family w:val="auto"/>
    <w:pitch w:val="default"/>
    <w:sig w:usb0="00000000" w:usb1="00000000" w:usb2="00000000" w:usb3="00000000" w:csb0="00000000" w:csb1="00000000"/>
    <w:embedRegular r:id="rId4" w:fontKey="{D679D59C-6BA5-4AEA-8A6C-DB8828A014D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t>14</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4C258"/>
    <w:multiLevelType w:val="singleLevel"/>
    <w:tmpl w:val="B904C258"/>
    <w:lvl w:ilvl="0" w:tentative="0">
      <w:start w:val="1"/>
      <w:numFmt w:val="decimal"/>
      <w:lvlText w:val="%1."/>
      <w:lvlJc w:val="left"/>
      <w:pPr>
        <w:tabs>
          <w:tab w:val="left" w:pos="312"/>
        </w:tabs>
      </w:pPr>
    </w:lvl>
  </w:abstractNum>
  <w:abstractNum w:abstractNumId="1">
    <w:nsid w:val="DEC13600"/>
    <w:multiLevelType w:val="singleLevel"/>
    <w:tmpl w:val="DEC13600"/>
    <w:lvl w:ilvl="0" w:tentative="0">
      <w:start w:val="1"/>
      <w:numFmt w:val="chineseCounting"/>
      <w:suff w:val="space"/>
      <w:lvlText w:val="第%1章"/>
      <w:lvlJc w:val="left"/>
      <w:rPr>
        <w:rFonts w:hint="eastAsia"/>
      </w:rPr>
    </w:lvl>
  </w:abstractNum>
  <w:abstractNum w:abstractNumId="2">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0ZmNjZmY2YWM3NDYxMWIwZDlkZGJiODYzNzlmNDgifQ=="/>
    <w:docVar w:name="KSO_WPS_MARK_KEY" w:val="213fee33-c26a-4f4b-a676-8933f75e4896"/>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B6046E"/>
    <w:rsid w:val="01EF572E"/>
    <w:rsid w:val="023F6BF7"/>
    <w:rsid w:val="02AA213A"/>
    <w:rsid w:val="02CE3596"/>
    <w:rsid w:val="03264D86"/>
    <w:rsid w:val="037D56E7"/>
    <w:rsid w:val="038E0721"/>
    <w:rsid w:val="04003C23"/>
    <w:rsid w:val="04294F27"/>
    <w:rsid w:val="04714B20"/>
    <w:rsid w:val="04C2712A"/>
    <w:rsid w:val="04C32B1D"/>
    <w:rsid w:val="04DF1F2B"/>
    <w:rsid w:val="04ED2D68"/>
    <w:rsid w:val="05254A5F"/>
    <w:rsid w:val="059C75DF"/>
    <w:rsid w:val="059D6B84"/>
    <w:rsid w:val="05A0746B"/>
    <w:rsid w:val="05AC5C0F"/>
    <w:rsid w:val="06A55C71"/>
    <w:rsid w:val="06F53E3D"/>
    <w:rsid w:val="075926EA"/>
    <w:rsid w:val="078B2432"/>
    <w:rsid w:val="07987FF3"/>
    <w:rsid w:val="079D1FBD"/>
    <w:rsid w:val="07D94EB6"/>
    <w:rsid w:val="07DB005B"/>
    <w:rsid w:val="07DC2099"/>
    <w:rsid w:val="07FC04D8"/>
    <w:rsid w:val="087C7B4E"/>
    <w:rsid w:val="08E92ED7"/>
    <w:rsid w:val="08F85810"/>
    <w:rsid w:val="09EA33AB"/>
    <w:rsid w:val="0AAF0151"/>
    <w:rsid w:val="0AC0235E"/>
    <w:rsid w:val="0ADC163F"/>
    <w:rsid w:val="0B2B471F"/>
    <w:rsid w:val="0B8C708E"/>
    <w:rsid w:val="0BA871E7"/>
    <w:rsid w:val="0BB7681F"/>
    <w:rsid w:val="0C004B2C"/>
    <w:rsid w:val="0C2267DE"/>
    <w:rsid w:val="0D511BCD"/>
    <w:rsid w:val="0D6463D5"/>
    <w:rsid w:val="0D9A2F32"/>
    <w:rsid w:val="0F0E57E7"/>
    <w:rsid w:val="0F1F650B"/>
    <w:rsid w:val="0F406CAE"/>
    <w:rsid w:val="0F4C6E18"/>
    <w:rsid w:val="0F713C26"/>
    <w:rsid w:val="0FA364D6"/>
    <w:rsid w:val="0FCD3553"/>
    <w:rsid w:val="0FFA0E2A"/>
    <w:rsid w:val="107F26DA"/>
    <w:rsid w:val="10DB6D7F"/>
    <w:rsid w:val="10E641D2"/>
    <w:rsid w:val="11B318DC"/>
    <w:rsid w:val="11B545A0"/>
    <w:rsid w:val="126B2BAF"/>
    <w:rsid w:val="12803DDB"/>
    <w:rsid w:val="12996038"/>
    <w:rsid w:val="12A06CFD"/>
    <w:rsid w:val="12CD5AA9"/>
    <w:rsid w:val="12FD57C9"/>
    <w:rsid w:val="130628D8"/>
    <w:rsid w:val="13511DA5"/>
    <w:rsid w:val="136046DE"/>
    <w:rsid w:val="1381162F"/>
    <w:rsid w:val="13A50343"/>
    <w:rsid w:val="13CE6FBC"/>
    <w:rsid w:val="13FB7F63"/>
    <w:rsid w:val="142B4CEC"/>
    <w:rsid w:val="14377C0F"/>
    <w:rsid w:val="14575E03"/>
    <w:rsid w:val="14C71D80"/>
    <w:rsid w:val="14D666DB"/>
    <w:rsid w:val="14E05AD6"/>
    <w:rsid w:val="14EF4045"/>
    <w:rsid w:val="150D43F1"/>
    <w:rsid w:val="15132AEA"/>
    <w:rsid w:val="152F25BA"/>
    <w:rsid w:val="15323EC6"/>
    <w:rsid w:val="16003D72"/>
    <w:rsid w:val="160C46A9"/>
    <w:rsid w:val="16D263AA"/>
    <w:rsid w:val="16FC324B"/>
    <w:rsid w:val="17306C2D"/>
    <w:rsid w:val="17EB1F7D"/>
    <w:rsid w:val="1817007E"/>
    <w:rsid w:val="18267AB6"/>
    <w:rsid w:val="194E64F6"/>
    <w:rsid w:val="1998644A"/>
    <w:rsid w:val="19CE57F5"/>
    <w:rsid w:val="19DE5CD3"/>
    <w:rsid w:val="19E92EA6"/>
    <w:rsid w:val="1A004525"/>
    <w:rsid w:val="1A1C3315"/>
    <w:rsid w:val="1A2F0A01"/>
    <w:rsid w:val="1A4D657E"/>
    <w:rsid w:val="1A8E4EDF"/>
    <w:rsid w:val="1B464162"/>
    <w:rsid w:val="1B6C2FEB"/>
    <w:rsid w:val="1B7A3E63"/>
    <w:rsid w:val="1BB11F7A"/>
    <w:rsid w:val="1BF77544"/>
    <w:rsid w:val="1BFD6F6E"/>
    <w:rsid w:val="1C334DB0"/>
    <w:rsid w:val="1C4B7CFE"/>
    <w:rsid w:val="1C8342E7"/>
    <w:rsid w:val="1CB85E48"/>
    <w:rsid w:val="1CE7377A"/>
    <w:rsid w:val="1D892944"/>
    <w:rsid w:val="1D8C29A2"/>
    <w:rsid w:val="1DA11ABB"/>
    <w:rsid w:val="1DAD2A8C"/>
    <w:rsid w:val="1E575166"/>
    <w:rsid w:val="1E6F7E6E"/>
    <w:rsid w:val="1E9C236D"/>
    <w:rsid w:val="1F16734A"/>
    <w:rsid w:val="1F22511D"/>
    <w:rsid w:val="1F8E612F"/>
    <w:rsid w:val="1FFE758D"/>
    <w:rsid w:val="200F7270"/>
    <w:rsid w:val="202E0E7A"/>
    <w:rsid w:val="20315413"/>
    <w:rsid w:val="20315438"/>
    <w:rsid w:val="207E15F2"/>
    <w:rsid w:val="20A0611A"/>
    <w:rsid w:val="2120725A"/>
    <w:rsid w:val="215F1345"/>
    <w:rsid w:val="216D45B5"/>
    <w:rsid w:val="2188552B"/>
    <w:rsid w:val="22474405"/>
    <w:rsid w:val="22D93B65"/>
    <w:rsid w:val="233660B1"/>
    <w:rsid w:val="23416A94"/>
    <w:rsid w:val="234F597E"/>
    <w:rsid w:val="23B819CC"/>
    <w:rsid w:val="23B95264"/>
    <w:rsid w:val="23BC5A3E"/>
    <w:rsid w:val="23D1216B"/>
    <w:rsid w:val="23F52C20"/>
    <w:rsid w:val="23FC5CD6"/>
    <w:rsid w:val="240B258F"/>
    <w:rsid w:val="242A1D2A"/>
    <w:rsid w:val="244823F9"/>
    <w:rsid w:val="25245D32"/>
    <w:rsid w:val="25787421"/>
    <w:rsid w:val="25ED6EF5"/>
    <w:rsid w:val="261C6242"/>
    <w:rsid w:val="26AB5FE8"/>
    <w:rsid w:val="26D63198"/>
    <w:rsid w:val="26F17200"/>
    <w:rsid w:val="274979CF"/>
    <w:rsid w:val="275210BB"/>
    <w:rsid w:val="27781B9E"/>
    <w:rsid w:val="27AF13DE"/>
    <w:rsid w:val="286D4306"/>
    <w:rsid w:val="28AC5FA3"/>
    <w:rsid w:val="29093E77"/>
    <w:rsid w:val="29C72969"/>
    <w:rsid w:val="29DD040A"/>
    <w:rsid w:val="2A0406E2"/>
    <w:rsid w:val="2A0656A8"/>
    <w:rsid w:val="2A2F4148"/>
    <w:rsid w:val="2A32577F"/>
    <w:rsid w:val="2ABE71EB"/>
    <w:rsid w:val="2BBE1B4A"/>
    <w:rsid w:val="2C0833AD"/>
    <w:rsid w:val="2C8478F1"/>
    <w:rsid w:val="2CFB6EDA"/>
    <w:rsid w:val="2D0F6B01"/>
    <w:rsid w:val="2DFF3665"/>
    <w:rsid w:val="2E6E3CFB"/>
    <w:rsid w:val="2E7A26A0"/>
    <w:rsid w:val="2FAD513C"/>
    <w:rsid w:val="2FC11C09"/>
    <w:rsid w:val="2FC9123E"/>
    <w:rsid w:val="3024522F"/>
    <w:rsid w:val="305D1EAE"/>
    <w:rsid w:val="30717457"/>
    <w:rsid w:val="309914C3"/>
    <w:rsid w:val="313703D4"/>
    <w:rsid w:val="313D086B"/>
    <w:rsid w:val="318F2491"/>
    <w:rsid w:val="31C51E84"/>
    <w:rsid w:val="31C545FB"/>
    <w:rsid w:val="32586C08"/>
    <w:rsid w:val="328D1382"/>
    <w:rsid w:val="33122352"/>
    <w:rsid w:val="33342D56"/>
    <w:rsid w:val="33597626"/>
    <w:rsid w:val="339E7C5E"/>
    <w:rsid w:val="33BF47D9"/>
    <w:rsid w:val="33ED199E"/>
    <w:rsid w:val="342B1D46"/>
    <w:rsid w:val="344828F8"/>
    <w:rsid w:val="344F51A3"/>
    <w:rsid w:val="346C7B0F"/>
    <w:rsid w:val="34764968"/>
    <w:rsid w:val="34983880"/>
    <w:rsid w:val="34E24941"/>
    <w:rsid w:val="358B3826"/>
    <w:rsid w:val="35C0308E"/>
    <w:rsid w:val="35EA4102"/>
    <w:rsid w:val="36140CE4"/>
    <w:rsid w:val="362E4A72"/>
    <w:rsid w:val="36467419"/>
    <w:rsid w:val="36B472E9"/>
    <w:rsid w:val="37031F9E"/>
    <w:rsid w:val="379F05BC"/>
    <w:rsid w:val="37AC319E"/>
    <w:rsid w:val="37BFA028"/>
    <w:rsid w:val="37CD1DE7"/>
    <w:rsid w:val="37F863ED"/>
    <w:rsid w:val="380A6843"/>
    <w:rsid w:val="38186329"/>
    <w:rsid w:val="38B55CC7"/>
    <w:rsid w:val="38B63734"/>
    <w:rsid w:val="38E03E10"/>
    <w:rsid w:val="391060DB"/>
    <w:rsid w:val="395E52C3"/>
    <w:rsid w:val="39756A74"/>
    <w:rsid w:val="39C20F5B"/>
    <w:rsid w:val="39CA4AF2"/>
    <w:rsid w:val="39D07618"/>
    <w:rsid w:val="39EE291F"/>
    <w:rsid w:val="3A52002D"/>
    <w:rsid w:val="3A695746"/>
    <w:rsid w:val="3AEA4709"/>
    <w:rsid w:val="3AEB1C60"/>
    <w:rsid w:val="3B0A6B5A"/>
    <w:rsid w:val="3B151009"/>
    <w:rsid w:val="3B20244E"/>
    <w:rsid w:val="3B6A683B"/>
    <w:rsid w:val="3B892174"/>
    <w:rsid w:val="3BAE5737"/>
    <w:rsid w:val="3BD72EE0"/>
    <w:rsid w:val="3C12216A"/>
    <w:rsid w:val="3C4D4F50"/>
    <w:rsid w:val="3CA73615"/>
    <w:rsid w:val="3CE86A81"/>
    <w:rsid w:val="3CF612F1"/>
    <w:rsid w:val="3DBD6105"/>
    <w:rsid w:val="3DE23DBE"/>
    <w:rsid w:val="3E0633EE"/>
    <w:rsid w:val="3E222F7F"/>
    <w:rsid w:val="3E2E2B5F"/>
    <w:rsid w:val="3E305F64"/>
    <w:rsid w:val="3E6F38A3"/>
    <w:rsid w:val="3E7F2B45"/>
    <w:rsid w:val="3EAB2402"/>
    <w:rsid w:val="3EB819F0"/>
    <w:rsid w:val="3EE826DD"/>
    <w:rsid w:val="3EEF0AB8"/>
    <w:rsid w:val="3F1A6BAD"/>
    <w:rsid w:val="3FDA284A"/>
    <w:rsid w:val="3FE14024"/>
    <w:rsid w:val="3FE536F1"/>
    <w:rsid w:val="404023C4"/>
    <w:rsid w:val="404B48EE"/>
    <w:rsid w:val="40581F6E"/>
    <w:rsid w:val="407A208B"/>
    <w:rsid w:val="40B323F6"/>
    <w:rsid w:val="40E572B5"/>
    <w:rsid w:val="40E879E7"/>
    <w:rsid w:val="40F3694D"/>
    <w:rsid w:val="41005B39"/>
    <w:rsid w:val="410C1185"/>
    <w:rsid w:val="419D3DBE"/>
    <w:rsid w:val="41AA0C03"/>
    <w:rsid w:val="41C95E4D"/>
    <w:rsid w:val="41E9396D"/>
    <w:rsid w:val="4262727B"/>
    <w:rsid w:val="427F40C9"/>
    <w:rsid w:val="429960CF"/>
    <w:rsid w:val="42CA6358"/>
    <w:rsid w:val="42D9011C"/>
    <w:rsid w:val="42F02ADA"/>
    <w:rsid w:val="43233126"/>
    <w:rsid w:val="43277BDB"/>
    <w:rsid w:val="434075BC"/>
    <w:rsid w:val="434F5A51"/>
    <w:rsid w:val="451A5BEB"/>
    <w:rsid w:val="451D704F"/>
    <w:rsid w:val="457E7FAC"/>
    <w:rsid w:val="45B47174"/>
    <w:rsid w:val="45D10756"/>
    <w:rsid w:val="460545B7"/>
    <w:rsid w:val="46701BD3"/>
    <w:rsid w:val="46756CDE"/>
    <w:rsid w:val="469F284C"/>
    <w:rsid w:val="46A460B4"/>
    <w:rsid w:val="46B04A59"/>
    <w:rsid w:val="46BA646D"/>
    <w:rsid w:val="46C50260"/>
    <w:rsid w:val="46FC24A1"/>
    <w:rsid w:val="470D1149"/>
    <w:rsid w:val="4732546E"/>
    <w:rsid w:val="47503B46"/>
    <w:rsid w:val="47777325"/>
    <w:rsid w:val="47EC01A1"/>
    <w:rsid w:val="485831BD"/>
    <w:rsid w:val="48831CF9"/>
    <w:rsid w:val="488E7F84"/>
    <w:rsid w:val="48CB3DCC"/>
    <w:rsid w:val="48D72771"/>
    <w:rsid w:val="48EC5AF0"/>
    <w:rsid w:val="490E5A67"/>
    <w:rsid w:val="492900B7"/>
    <w:rsid w:val="494C2D19"/>
    <w:rsid w:val="495112C6"/>
    <w:rsid w:val="496112DB"/>
    <w:rsid w:val="496B4C67"/>
    <w:rsid w:val="49D56585"/>
    <w:rsid w:val="49EA3855"/>
    <w:rsid w:val="4A2475A4"/>
    <w:rsid w:val="4AC35133"/>
    <w:rsid w:val="4AD56ED5"/>
    <w:rsid w:val="4B4E2A92"/>
    <w:rsid w:val="4B5B204B"/>
    <w:rsid w:val="4B77BA42"/>
    <w:rsid w:val="4B837B0C"/>
    <w:rsid w:val="4B850531"/>
    <w:rsid w:val="4B8A3E6C"/>
    <w:rsid w:val="4BA32DDE"/>
    <w:rsid w:val="4BB4664D"/>
    <w:rsid w:val="4BC7069C"/>
    <w:rsid w:val="4C1930A0"/>
    <w:rsid w:val="4C7F0DE7"/>
    <w:rsid w:val="4C9D15DC"/>
    <w:rsid w:val="4CEE0089"/>
    <w:rsid w:val="4D5072E9"/>
    <w:rsid w:val="4D673998"/>
    <w:rsid w:val="4D69668F"/>
    <w:rsid w:val="4D8A0B5A"/>
    <w:rsid w:val="4D9322BB"/>
    <w:rsid w:val="4DCF13B8"/>
    <w:rsid w:val="4DD252B5"/>
    <w:rsid w:val="4DD45CBC"/>
    <w:rsid w:val="4DF9660B"/>
    <w:rsid w:val="4E125FF9"/>
    <w:rsid w:val="4E81291C"/>
    <w:rsid w:val="4E9502E8"/>
    <w:rsid w:val="4F2621FE"/>
    <w:rsid w:val="4F3E33A7"/>
    <w:rsid w:val="4F8C636A"/>
    <w:rsid w:val="4F8D77AB"/>
    <w:rsid w:val="5010686C"/>
    <w:rsid w:val="5012408F"/>
    <w:rsid w:val="50397C5E"/>
    <w:rsid w:val="507A753A"/>
    <w:rsid w:val="50C41F9B"/>
    <w:rsid w:val="50EC1679"/>
    <w:rsid w:val="514279CB"/>
    <w:rsid w:val="51992547"/>
    <w:rsid w:val="51996F17"/>
    <w:rsid w:val="523C74A6"/>
    <w:rsid w:val="5252412C"/>
    <w:rsid w:val="52BB345C"/>
    <w:rsid w:val="530F0D59"/>
    <w:rsid w:val="53642E53"/>
    <w:rsid w:val="53EE096F"/>
    <w:rsid w:val="53FC752F"/>
    <w:rsid w:val="540567C7"/>
    <w:rsid w:val="54380789"/>
    <w:rsid w:val="544F44F7"/>
    <w:rsid w:val="5472094E"/>
    <w:rsid w:val="54D1276A"/>
    <w:rsid w:val="54F76490"/>
    <w:rsid w:val="55144405"/>
    <w:rsid w:val="55312A98"/>
    <w:rsid w:val="553D7E00"/>
    <w:rsid w:val="55474042"/>
    <w:rsid w:val="554967A4"/>
    <w:rsid w:val="556E215B"/>
    <w:rsid w:val="55EA33B8"/>
    <w:rsid w:val="56861332"/>
    <w:rsid w:val="56DC53F6"/>
    <w:rsid w:val="571A66C4"/>
    <w:rsid w:val="57266671"/>
    <w:rsid w:val="57DC0D06"/>
    <w:rsid w:val="57FB18AC"/>
    <w:rsid w:val="57FE314A"/>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C2E2250"/>
    <w:rsid w:val="5CC84515"/>
    <w:rsid w:val="5CE82B4D"/>
    <w:rsid w:val="5CFF3BED"/>
    <w:rsid w:val="5D0B35B7"/>
    <w:rsid w:val="5D4C7FE2"/>
    <w:rsid w:val="5DA46FBF"/>
    <w:rsid w:val="5DB42C29"/>
    <w:rsid w:val="5E1E79DD"/>
    <w:rsid w:val="5E547F68"/>
    <w:rsid w:val="5F0A61D2"/>
    <w:rsid w:val="5F776A62"/>
    <w:rsid w:val="5F7C32D2"/>
    <w:rsid w:val="5F804F7C"/>
    <w:rsid w:val="5F8054A0"/>
    <w:rsid w:val="5F84507B"/>
    <w:rsid w:val="5FA66C4C"/>
    <w:rsid w:val="5FBF32AD"/>
    <w:rsid w:val="5FEB7598"/>
    <w:rsid w:val="600C1085"/>
    <w:rsid w:val="604E4E9A"/>
    <w:rsid w:val="605F4325"/>
    <w:rsid w:val="60964868"/>
    <w:rsid w:val="60F4742F"/>
    <w:rsid w:val="61056867"/>
    <w:rsid w:val="6126799A"/>
    <w:rsid w:val="61990C56"/>
    <w:rsid w:val="61A11E96"/>
    <w:rsid w:val="61A35225"/>
    <w:rsid w:val="61B228BF"/>
    <w:rsid w:val="61D67788"/>
    <w:rsid w:val="61FE0917"/>
    <w:rsid w:val="626055AF"/>
    <w:rsid w:val="62804CAC"/>
    <w:rsid w:val="629C67BC"/>
    <w:rsid w:val="62DD43B4"/>
    <w:rsid w:val="62E670F3"/>
    <w:rsid w:val="630C6032"/>
    <w:rsid w:val="63C35974"/>
    <w:rsid w:val="645460B2"/>
    <w:rsid w:val="645A795A"/>
    <w:rsid w:val="6477050C"/>
    <w:rsid w:val="647C1FA9"/>
    <w:rsid w:val="64F658D5"/>
    <w:rsid w:val="653528A1"/>
    <w:rsid w:val="656B46CF"/>
    <w:rsid w:val="65B71508"/>
    <w:rsid w:val="66387CAD"/>
    <w:rsid w:val="664D7F9B"/>
    <w:rsid w:val="66521231"/>
    <w:rsid w:val="66A3028A"/>
    <w:rsid w:val="66A650D9"/>
    <w:rsid w:val="67002C3D"/>
    <w:rsid w:val="671B1581"/>
    <w:rsid w:val="672A3F5C"/>
    <w:rsid w:val="67DF478F"/>
    <w:rsid w:val="67E11BC9"/>
    <w:rsid w:val="67ED7463"/>
    <w:rsid w:val="68051508"/>
    <w:rsid w:val="68433ECC"/>
    <w:rsid w:val="6860371C"/>
    <w:rsid w:val="68AE03DB"/>
    <w:rsid w:val="68EF10DD"/>
    <w:rsid w:val="690600B1"/>
    <w:rsid w:val="6950078F"/>
    <w:rsid w:val="698C2CAC"/>
    <w:rsid w:val="69B61AD7"/>
    <w:rsid w:val="69FD7706"/>
    <w:rsid w:val="6A0B1B52"/>
    <w:rsid w:val="6ACF10A2"/>
    <w:rsid w:val="6B863A1B"/>
    <w:rsid w:val="6B865BA9"/>
    <w:rsid w:val="6B9615A3"/>
    <w:rsid w:val="6BAC3191"/>
    <w:rsid w:val="6BC648A8"/>
    <w:rsid w:val="6BDB4F5F"/>
    <w:rsid w:val="6C6B4417"/>
    <w:rsid w:val="6D0468F2"/>
    <w:rsid w:val="6D196605"/>
    <w:rsid w:val="6D2A0812"/>
    <w:rsid w:val="6D3925E5"/>
    <w:rsid w:val="6D4620B8"/>
    <w:rsid w:val="6D464F20"/>
    <w:rsid w:val="6D5451DC"/>
    <w:rsid w:val="6D5D5B5A"/>
    <w:rsid w:val="6D6F3412"/>
    <w:rsid w:val="6D986AFC"/>
    <w:rsid w:val="6D9E6B0A"/>
    <w:rsid w:val="6DA83E0C"/>
    <w:rsid w:val="6DB61B32"/>
    <w:rsid w:val="6DE866D9"/>
    <w:rsid w:val="6DE92C47"/>
    <w:rsid w:val="6E9D3190"/>
    <w:rsid w:val="6EA10FD4"/>
    <w:rsid w:val="6EB32A89"/>
    <w:rsid w:val="6EBD7464"/>
    <w:rsid w:val="6EBE56B6"/>
    <w:rsid w:val="6EE65FD0"/>
    <w:rsid w:val="6EEF5FBA"/>
    <w:rsid w:val="6F1F3C7A"/>
    <w:rsid w:val="6F71DAA7"/>
    <w:rsid w:val="6F8D6E36"/>
    <w:rsid w:val="6F9314E5"/>
    <w:rsid w:val="6F9927A9"/>
    <w:rsid w:val="6FD63E81"/>
    <w:rsid w:val="6FEB37AA"/>
    <w:rsid w:val="6FFF35DB"/>
    <w:rsid w:val="703903A6"/>
    <w:rsid w:val="706D4D57"/>
    <w:rsid w:val="707D1E81"/>
    <w:rsid w:val="70981B5C"/>
    <w:rsid w:val="71402421"/>
    <w:rsid w:val="71454595"/>
    <w:rsid w:val="718F4A08"/>
    <w:rsid w:val="71F1013E"/>
    <w:rsid w:val="723E08BB"/>
    <w:rsid w:val="72A471DF"/>
    <w:rsid w:val="72F07C93"/>
    <w:rsid w:val="72FC04F9"/>
    <w:rsid w:val="731D7F10"/>
    <w:rsid w:val="73522870"/>
    <w:rsid w:val="737F09F7"/>
    <w:rsid w:val="73BC1D93"/>
    <w:rsid w:val="74624D35"/>
    <w:rsid w:val="74D001FC"/>
    <w:rsid w:val="74E67981"/>
    <w:rsid w:val="74F75291"/>
    <w:rsid w:val="756A1E27"/>
    <w:rsid w:val="75DB056E"/>
    <w:rsid w:val="75FB64DD"/>
    <w:rsid w:val="76300070"/>
    <w:rsid w:val="768B56A2"/>
    <w:rsid w:val="76972E5F"/>
    <w:rsid w:val="76A11DC9"/>
    <w:rsid w:val="76D22071"/>
    <w:rsid w:val="770025E3"/>
    <w:rsid w:val="77271704"/>
    <w:rsid w:val="777BE1E5"/>
    <w:rsid w:val="777F4E56"/>
    <w:rsid w:val="777FFB5A"/>
    <w:rsid w:val="77C01083"/>
    <w:rsid w:val="77F61F60"/>
    <w:rsid w:val="77F9BDFE"/>
    <w:rsid w:val="780659D7"/>
    <w:rsid w:val="787C3EEC"/>
    <w:rsid w:val="78872FBC"/>
    <w:rsid w:val="789A7408"/>
    <w:rsid w:val="78DD4B16"/>
    <w:rsid w:val="794111F1"/>
    <w:rsid w:val="795D6D6C"/>
    <w:rsid w:val="79B6B7CA"/>
    <w:rsid w:val="79DC614A"/>
    <w:rsid w:val="79FF8825"/>
    <w:rsid w:val="7A7AC12C"/>
    <w:rsid w:val="7AC47217"/>
    <w:rsid w:val="7AD2618C"/>
    <w:rsid w:val="7AE149BD"/>
    <w:rsid w:val="7AE262DC"/>
    <w:rsid w:val="7AF1296F"/>
    <w:rsid w:val="7B647A4D"/>
    <w:rsid w:val="7B845591"/>
    <w:rsid w:val="7BDFE1A2"/>
    <w:rsid w:val="7C2B0102"/>
    <w:rsid w:val="7C541407"/>
    <w:rsid w:val="7C596A1E"/>
    <w:rsid w:val="7C7E1CA6"/>
    <w:rsid w:val="7CFE890A"/>
    <w:rsid w:val="7D5947FB"/>
    <w:rsid w:val="7D7FC70A"/>
    <w:rsid w:val="7D935155"/>
    <w:rsid w:val="7D9854CF"/>
    <w:rsid w:val="7DC97BD3"/>
    <w:rsid w:val="7E5C285E"/>
    <w:rsid w:val="7E777410"/>
    <w:rsid w:val="7E8E6727"/>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rPr>
  </w:style>
  <w:style w:type="character" w:styleId="15">
    <w:name w:val="Hyperlink"/>
    <w:basedOn w:val="13"/>
    <w:qFormat/>
    <w:uiPriority w:val="0"/>
    <w:rPr>
      <w:color w:val="0000FF"/>
      <w:u w:val="single"/>
    </w:rPr>
  </w:style>
  <w:style w:type="character" w:styleId="16">
    <w:name w:val="annotation reference"/>
    <w:qFormat/>
    <w:uiPriority w:val="0"/>
    <w:rPr>
      <w:sz w:val="21"/>
      <w:szCs w:val="21"/>
    </w:rPr>
  </w:style>
  <w:style w:type="character" w:customStyle="1" w:styleId="17">
    <w:name w:val="批注文字 Char"/>
    <w:link w:val="3"/>
    <w:qFormat/>
    <w:uiPriority w:val="0"/>
    <w:rPr>
      <w:rFonts w:ascii="Calibri" w:hAnsi="Calibri"/>
      <w:kern w:val="2"/>
      <w:sz w:val="21"/>
      <w:szCs w:val="24"/>
    </w:rPr>
  </w:style>
  <w:style w:type="character" w:customStyle="1" w:styleId="18">
    <w:name w:val="正文文本缩进 Char"/>
    <w:link w:val="5"/>
    <w:qFormat/>
    <w:uiPriority w:val="0"/>
    <w:rPr>
      <w:rFonts w:ascii="宋体" w:hAnsi="宋体"/>
      <w:kern w:val="2"/>
      <w:sz w:val="30"/>
      <w:szCs w:val="30"/>
    </w:rPr>
  </w:style>
  <w:style w:type="character" w:customStyle="1" w:styleId="19">
    <w:name w:val="批注框文本 Char"/>
    <w:link w:val="6"/>
    <w:qFormat/>
    <w:uiPriority w:val="0"/>
    <w:rPr>
      <w:kern w:val="2"/>
      <w:sz w:val="18"/>
      <w:szCs w:val="18"/>
    </w:rPr>
  </w:style>
  <w:style w:type="character" w:customStyle="1" w:styleId="20">
    <w:name w:val="页脚 Char"/>
    <w:link w:val="7"/>
    <w:qFormat/>
    <w:uiPriority w:val="99"/>
    <w:rPr>
      <w:kern w:val="2"/>
      <w:sz w:val="18"/>
      <w:szCs w:val="18"/>
    </w:rPr>
  </w:style>
  <w:style w:type="character" w:customStyle="1" w:styleId="21">
    <w:name w:val="批注主题 Char"/>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14</Pages>
  <Words>7233</Words>
  <Characters>7897</Characters>
  <Lines>5</Lines>
  <Paragraphs>16</Paragraphs>
  <TotalTime>1</TotalTime>
  <ScaleCrop>false</ScaleCrop>
  <LinksUpToDate>false</LinksUpToDate>
  <CharactersWithSpaces>7957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荣老师</cp:lastModifiedBy>
  <cp:lastPrinted>2025-01-15T02:25:00Z</cp:lastPrinted>
  <dcterms:modified xsi:type="dcterms:W3CDTF">2025-01-24T14:37:42Z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131E04668D2349019E8A557198DE865D_13</vt:lpwstr>
  </property>
  <property fmtid="{D5CDD505-2E9C-101B-9397-08002B2CF9AE}" pid="4" name="KSOTemplateDocerSaveRecord">
    <vt:lpwstr>eyJoZGlkIjoiZjNhODVhNGEzOTE2OGNmMjAxZDVkY2Q2NjQ2NzRjNTciLCJ1c2VySWQiOiIxNTcyMDM0NjcwIn0=</vt:lpwstr>
  </property>
</Properties>
</file>