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00B9A">
      <w:pPr>
        <w:jc w:val="center"/>
        <w:rPr>
          <w:rFonts w:hint="default" w:eastAsiaTheme="minorEastAsia"/>
          <w:b/>
          <w:bCs/>
          <w:sz w:val="28"/>
          <w:szCs w:val="28"/>
          <w:lang w:val="en-US" w:eastAsia="zh-CN"/>
        </w:rPr>
      </w:pPr>
      <w:r>
        <w:rPr>
          <w:rFonts w:hint="eastAsia"/>
          <w:b/>
          <w:bCs/>
          <w:sz w:val="28"/>
          <w:szCs w:val="28"/>
          <w:lang w:val="en-US" w:eastAsia="zh-CN"/>
        </w:rPr>
        <w:t>智慧餐厅——多机器人协同仿真平台</w:t>
      </w:r>
    </w:p>
    <w:p w14:paraId="516A7703">
      <w:pPr>
        <w:pStyle w:val="2"/>
        <w:numPr>
          <w:ilvl w:val="0"/>
          <w:numId w:val="3"/>
        </w:numPr>
        <w:bidi w:val="0"/>
        <w:ind w:left="0" w:leftChars="0" w:firstLine="0" w:firstLineChars="0"/>
        <w:rPr>
          <w:rFonts w:hint="eastAsia"/>
          <w:lang w:val="en-US" w:eastAsia="zh-CN"/>
        </w:rPr>
      </w:pPr>
      <w:r>
        <w:rPr>
          <w:rFonts w:hint="eastAsia"/>
          <w:lang w:val="en-US" w:eastAsia="zh-CN"/>
        </w:rPr>
        <w:t>项目概述</w:t>
      </w:r>
    </w:p>
    <w:p w14:paraId="752957AB">
      <w:pPr>
        <w:numPr>
          <w:ilvl w:val="0"/>
          <w:numId w:val="0"/>
        </w:numPr>
        <w:ind w:leftChars="0" w:firstLine="420" w:firstLineChars="0"/>
        <w:rPr>
          <w:rFonts w:hint="default"/>
          <w:lang w:val="en-US" w:eastAsia="zh-CN"/>
        </w:rPr>
      </w:pPr>
      <w:r>
        <w:rPr>
          <w:rFonts w:hint="default"/>
          <w:lang w:val="en-US" w:eastAsia="zh-CN"/>
        </w:rPr>
        <w:t>本项目是一款基于Web的三维机器人模拟仿真与可视化交互软件，作品围绕“餐厅服务机器人智能协作”场景展开。系统通过三维场景模拟餐厅环境中的机器人服务流程，包括顾客点餐、送餐、取货、送水、结账、收餐、情绪安抚等任务，使机器人在虚拟空间中完成具有实际意义的路线移动、任务执行和人机交互。</w:t>
      </w:r>
    </w:p>
    <w:p w14:paraId="0DC17C03">
      <w:pPr>
        <w:numPr>
          <w:ilvl w:val="0"/>
          <w:numId w:val="0"/>
        </w:numPr>
        <w:ind w:leftChars="0" w:firstLine="420" w:firstLineChars="0"/>
        <w:rPr>
          <w:rFonts w:hint="default"/>
          <w:lang w:val="en-US" w:eastAsia="zh-CN"/>
        </w:rPr>
      </w:pPr>
      <w:r>
        <w:rPr>
          <w:rFonts w:hint="default"/>
          <w:lang w:val="en-US" w:eastAsia="zh-CN"/>
        </w:rPr>
        <w:t>作品以浏览器端HTML5应用的形式运行，用户可以通过界面按钮、三维场景点击以及文本/语音指令等方式向机器人下发任务。系统不仅展示机器人模型和餐厅环境，还通过任务队列、路径规划、顾客情绪变化、优先级调度和AI策略提示等逻辑，体现机器人在复杂服务场景中的自主决策和协同作业能力。</w:t>
      </w:r>
    </w:p>
    <w:p w14:paraId="0CE59D7A">
      <w:pPr>
        <w:rPr>
          <w:rFonts w:hint="eastAsia"/>
          <w:lang w:val="en-US" w:eastAsia="zh-CN"/>
        </w:rPr>
      </w:pPr>
    </w:p>
    <w:p w14:paraId="52FE463C">
      <w:pPr>
        <w:pStyle w:val="3"/>
        <w:numPr>
          <w:ilvl w:val="1"/>
          <w:numId w:val="3"/>
        </w:numPr>
        <w:bidi w:val="0"/>
        <w:ind w:left="0" w:leftChars="0" w:firstLine="0" w:firstLineChars="0"/>
        <w:rPr>
          <w:rFonts w:hint="eastAsia"/>
          <w:lang w:val="en-US" w:eastAsia="zh-CN"/>
        </w:rPr>
      </w:pPr>
      <w:r>
        <w:rPr>
          <w:rFonts w:hint="eastAsia"/>
          <w:lang w:val="en-US" w:eastAsia="zh-CN"/>
        </w:rPr>
        <w:t>设计目标</w:t>
      </w:r>
    </w:p>
    <w:p w14:paraId="23773D72">
      <w:pPr>
        <w:numPr>
          <w:ilvl w:val="0"/>
          <w:numId w:val="0"/>
        </w:numPr>
        <w:ind w:leftChars="0" w:firstLine="420" w:firstLineChars="0"/>
        <w:rPr>
          <w:rFonts w:hint="default"/>
          <w:lang w:val="en-US" w:eastAsia="zh-CN"/>
        </w:rPr>
      </w:pPr>
      <w:r>
        <w:rPr>
          <w:rFonts w:hint="default"/>
          <w:lang w:val="en-US" w:eastAsia="zh-CN"/>
        </w:rPr>
        <w:t>本项目的总体设计目标是开发一款具有三维可视化效果、机器人仿真过程和用户交互逻辑的智能服务机器人演示软件，使用户能够直观理解机器人在餐厅场景中的路线规划、任务执行、情绪感知和协同服务能力。</w:t>
      </w:r>
    </w:p>
    <w:p w14:paraId="0A31AA9A">
      <w:pPr>
        <w:numPr>
          <w:ilvl w:val="0"/>
          <w:numId w:val="0"/>
        </w:numPr>
        <w:ind w:leftChars="0" w:firstLine="420" w:firstLineChars="0"/>
        <w:rPr>
          <w:rFonts w:hint="default"/>
          <w:lang w:val="en-US" w:eastAsia="zh-CN"/>
        </w:rPr>
      </w:pPr>
      <w:r>
        <w:rPr>
          <w:rFonts w:hint="default"/>
          <w:lang w:val="en-US" w:eastAsia="zh-CN"/>
        </w:rPr>
        <w:t>本项目的设计目标是开发一款围绕机器人服务场景的三维交互媒体软件，</w:t>
      </w:r>
      <w:r>
        <w:rPr>
          <w:rFonts w:hint="eastAsia"/>
          <w:lang w:val="en-US" w:eastAsia="zh-CN"/>
        </w:rPr>
        <w:t>仿真其</w:t>
      </w:r>
      <w:r>
        <w:rPr>
          <w:rFonts w:hint="default"/>
          <w:lang w:val="en-US" w:eastAsia="zh-CN"/>
        </w:rPr>
        <w:t>在餐厅场景中的路线规划、任务执行、情绪感知和协同服务能力。使机器人不仅能够在三维空间中进行可视化展示，还能够根据用户指令完成具有实际意义的服务任务</w:t>
      </w:r>
      <w:r>
        <w:rPr>
          <w:rFonts w:hint="eastAsia"/>
          <w:lang w:val="en-US" w:eastAsia="zh-CN"/>
        </w:rPr>
        <w:t>。</w:t>
      </w:r>
      <w:r>
        <w:rPr>
          <w:rFonts w:hint="default"/>
          <w:lang w:val="en-US" w:eastAsia="zh-CN"/>
        </w:rPr>
        <w:t>项目希望通过餐厅这一生活化场景，降低用户理解机器人仿真的难度，让用户能够更直观地感受到机器人在智慧服务领域中的应用价值。</w:t>
      </w:r>
    </w:p>
    <w:p w14:paraId="2C92AB23">
      <w:pPr>
        <w:numPr>
          <w:ilvl w:val="0"/>
          <w:numId w:val="0"/>
        </w:numPr>
        <w:ind w:firstLine="420" w:firstLineChars="0"/>
        <w:rPr>
          <w:rFonts w:hint="eastAsia"/>
          <w:lang w:val="en-US" w:eastAsia="zh-CN"/>
        </w:rPr>
      </w:pPr>
      <w:r>
        <w:rPr>
          <w:rFonts w:hint="eastAsia"/>
          <w:lang w:val="en-US" w:eastAsia="zh-CN"/>
        </w:rPr>
        <w:t>具体设计目标如下表1.1所示：</w:t>
      </w:r>
    </w:p>
    <w:p w14:paraId="642AAC54">
      <w:pPr>
        <w:numPr>
          <w:ilvl w:val="0"/>
          <w:numId w:val="0"/>
        </w:numPr>
        <w:jc w:val="center"/>
        <w:rPr>
          <w:rFonts w:hint="default"/>
          <w:lang w:val="en-US" w:eastAsia="zh-CN"/>
        </w:rPr>
      </w:pPr>
      <w:r>
        <w:rPr>
          <w:rFonts w:hint="eastAsia"/>
          <w:lang w:val="en-US" w:eastAsia="zh-CN"/>
        </w:rPr>
        <w:t>表1.1 具体设计目标</w:t>
      </w:r>
    </w:p>
    <w:tbl>
      <w:tblPr>
        <w:tblStyle w:val="7"/>
        <w:tblW w:w="842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083"/>
        <w:gridCol w:w="6343"/>
      </w:tblGrid>
      <w:tr w14:paraId="2B2EE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707EE11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设计目标</w:t>
            </w:r>
          </w:p>
        </w:tc>
        <w:tc>
          <w:tcPr>
            <w:tcW w:w="6343"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3287855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简要说明</w:t>
            </w:r>
          </w:p>
        </w:tc>
      </w:tr>
      <w:tr w14:paraId="2E5BF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B62CAB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构建三维仿真场景</w:t>
            </w:r>
          </w:p>
        </w:tc>
        <w:tc>
          <w:tcPr>
            <w:tcW w:w="6343" w:type="dxa"/>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7E1608A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搭建餐厅服务环境，展示机器人、顾客、桌台、厨房和服务点等元素</w:t>
            </w:r>
          </w:p>
        </w:tc>
      </w:tr>
      <w:tr w14:paraId="49B3F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86C394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实现机器人服务流程</w:t>
            </w:r>
          </w:p>
        </w:tc>
        <w:tc>
          <w:tcPr>
            <w:tcW w:w="6343" w:type="dxa"/>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467631F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模拟机器人完成点餐、送餐、送水、结账、收餐等实际服务任务</w:t>
            </w:r>
          </w:p>
        </w:tc>
      </w:tr>
      <w:tr w14:paraId="42005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A23032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支持用户交互</w:t>
            </w:r>
          </w:p>
        </w:tc>
        <w:tc>
          <w:tcPr>
            <w:tcW w:w="6343" w:type="dxa"/>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49E309D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用户可通过按钮、场景点击、文本或语音指令向机器人下发任务</w:t>
            </w:r>
          </w:p>
        </w:tc>
      </w:tr>
      <w:tr w14:paraId="481C2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6758374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体现AI智能化服务</w:t>
            </w:r>
          </w:p>
        </w:tc>
        <w:tc>
          <w:tcPr>
            <w:tcW w:w="6343" w:type="dxa"/>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AA2BA8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根据任务数量、顾客等待状态和情绪变化，提供AI调度建议</w:t>
            </w:r>
          </w:p>
        </w:tc>
      </w:tr>
      <w:tr w14:paraId="5E545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083" w:type="dxa"/>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64B3BF8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提升演示效果</w:t>
            </w:r>
          </w:p>
        </w:tc>
        <w:tc>
          <w:tcPr>
            <w:tcW w:w="6343" w:type="dxa"/>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0EB1FF8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通过三维动画、状态反馈和日志记录，使机器人运行过程更加直观</w:t>
            </w:r>
          </w:p>
        </w:tc>
      </w:tr>
    </w:tbl>
    <w:p w14:paraId="158E4DAF">
      <w:pPr>
        <w:numPr>
          <w:ilvl w:val="0"/>
          <w:numId w:val="0"/>
        </w:numPr>
        <w:rPr>
          <w:rFonts w:hint="default"/>
          <w:lang w:val="en-US" w:eastAsia="zh-CN"/>
        </w:rPr>
      </w:pPr>
    </w:p>
    <w:p w14:paraId="685440D5">
      <w:pPr>
        <w:numPr>
          <w:ilvl w:val="0"/>
          <w:numId w:val="0"/>
        </w:numPr>
        <w:ind w:leftChars="0"/>
        <w:rPr>
          <w:rFonts w:hint="default"/>
          <w:lang w:val="en-US" w:eastAsia="zh-CN"/>
        </w:rPr>
      </w:pPr>
    </w:p>
    <w:p w14:paraId="2EE75F4D">
      <w:pPr>
        <w:pStyle w:val="3"/>
        <w:numPr>
          <w:ilvl w:val="1"/>
          <w:numId w:val="3"/>
        </w:numPr>
        <w:bidi w:val="0"/>
        <w:ind w:left="0" w:leftChars="0" w:firstLine="0" w:firstLineChars="0"/>
        <w:rPr>
          <w:rFonts w:hint="eastAsia"/>
          <w:b/>
          <w:bCs/>
          <w:sz w:val="24"/>
          <w:szCs w:val="24"/>
          <w:lang w:val="en-US" w:eastAsia="zh-CN"/>
        </w:rPr>
      </w:pPr>
      <w:r>
        <w:rPr>
          <w:rFonts w:hint="eastAsia"/>
          <w:b/>
          <w:bCs/>
          <w:sz w:val="24"/>
          <w:szCs w:val="24"/>
          <w:lang w:val="en-US" w:eastAsia="zh-CN"/>
        </w:rPr>
        <w:t>技术栈</w:t>
      </w:r>
    </w:p>
    <w:p w14:paraId="7E151C63">
      <w:pPr>
        <w:numPr>
          <w:ilvl w:val="0"/>
          <w:numId w:val="0"/>
        </w:numPr>
        <w:ind w:leftChars="0" w:firstLine="420" w:firstLineChars="0"/>
        <w:rPr>
          <w:rFonts w:hint="default"/>
          <w:lang w:val="en-US" w:eastAsia="zh-CN"/>
        </w:rPr>
      </w:pPr>
      <w:r>
        <w:rPr>
          <w:rFonts w:hint="default"/>
          <w:lang w:val="en-US" w:eastAsia="zh-CN"/>
        </w:rPr>
        <w:t>本项目采用Web前端技术作为主要开发方式，整体以HTML、CSS和JavaScript为基础，实现页面结构、界面样式和交互逻辑。</w:t>
      </w:r>
    </w:p>
    <w:p w14:paraId="2B62822B">
      <w:pPr>
        <w:numPr>
          <w:ilvl w:val="0"/>
          <w:numId w:val="0"/>
        </w:numPr>
        <w:ind w:leftChars="0" w:firstLine="420" w:firstLineChars="0"/>
        <w:rPr>
          <w:rFonts w:hint="default"/>
          <w:lang w:val="en-US" w:eastAsia="zh-CN"/>
        </w:rPr>
      </w:pPr>
      <w:r>
        <w:rPr>
          <w:rFonts w:hint="default"/>
          <w:lang w:val="en-US" w:eastAsia="zh-CN"/>
        </w:rPr>
        <w:t>三维可视化部分主要使用Three.js实现。Three.js能够在浏览器中加载和渲染三维模型，适合用于构建机器人仿真场景。项目通过三维模型展示机器人、顾客、餐桌、餐厅环境和各类服务点，并结合摄像机、灯光、场景控制等内容，让用户从较直观的视角观察机器人服务过程。</w:t>
      </w:r>
    </w:p>
    <w:p w14:paraId="0D65D53D">
      <w:pPr>
        <w:numPr>
          <w:ilvl w:val="0"/>
          <w:numId w:val="0"/>
        </w:numPr>
        <w:ind w:leftChars="0" w:firstLine="420" w:firstLineChars="0"/>
        <w:rPr>
          <w:rFonts w:hint="default"/>
          <w:lang w:val="en-US" w:eastAsia="zh-CN"/>
        </w:rPr>
      </w:pPr>
      <w:r>
        <w:rPr>
          <w:rFonts w:hint="default"/>
          <w:lang w:val="en-US" w:eastAsia="zh-CN"/>
        </w:rPr>
        <w:t>项目开发和构建使用Vite，以提升开发效率和项目运行速度。系统中还使用lil-gui作为辅助调试工具，用于调整场景参数、查看运行状态或辅助开发测试。后端支持部分采用Node.js，用于提供服务端代理或相关运行支持。整体技术选型较轻量，适合中小型交互媒体软件作品开发和演示。</w:t>
      </w:r>
    </w:p>
    <w:p w14:paraId="5B207C0B">
      <w:pPr>
        <w:numPr>
          <w:ilvl w:val="0"/>
          <w:numId w:val="0"/>
        </w:numPr>
        <w:ind w:leftChars="0" w:firstLine="420" w:firstLineChars="0"/>
        <w:rPr>
          <w:rFonts w:hint="default"/>
          <w:lang w:val="en-US" w:eastAsia="zh-CN"/>
        </w:rPr>
      </w:pPr>
      <w:r>
        <w:rPr>
          <w:rFonts w:hint="eastAsia"/>
          <w:lang w:val="en-US" w:eastAsia="zh-CN"/>
        </w:rPr>
        <w:t>具体技术栈如表1.2所示：</w:t>
      </w:r>
    </w:p>
    <w:p w14:paraId="12B1CBFD">
      <w:pPr>
        <w:numPr>
          <w:ilvl w:val="0"/>
          <w:numId w:val="0"/>
        </w:numPr>
        <w:jc w:val="center"/>
        <w:rPr>
          <w:rFonts w:hint="default"/>
          <w:lang w:val="en-US" w:eastAsia="zh-CN"/>
        </w:rPr>
      </w:pPr>
      <w:r>
        <w:rPr>
          <w:rFonts w:hint="eastAsia"/>
          <w:lang w:val="en-US" w:eastAsia="zh-CN"/>
        </w:rPr>
        <w:t>表1.2 项目技术栈</w:t>
      </w:r>
    </w:p>
    <w:tbl>
      <w:tblPr>
        <w:tblStyle w:val="7"/>
        <w:tblW w:w="288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2526"/>
        <w:gridCol w:w="4176"/>
      </w:tblGrid>
      <w:tr w14:paraId="3653A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5C32D26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技术类别</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3300A4C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使用技术</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34A3C5D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主要作用</w:t>
            </w:r>
          </w:p>
        </w:tc>
      </w:tr>
      <w:tr w14:paraId="3CAEC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4D6162A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前端开发</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F28D0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HTML、CSS、JavaScript</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5FB273B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实现页面结构、样式和交互逻辑</w:t>
            </w:r>
          </w:p>
        </w:tc>
      </w:tr>
      <w:tr w14:paraId="5820F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7E5C59A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三维渲染</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D1D6A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Three.js</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5B8A0D3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加载三维模型，构建餐厅仿真场景</w:t>
            </w:r>
          </w:p>
        </w:tc>
      </w:tr>
      <w:tr w14:paraId="61079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7A65712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构建工具</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D30CE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Vite</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0DE845D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支持项目开发、打包和运行</w:t>
            </w:r>
          </w:p>
        </w:tc>
      </w:tr>
      <w:tr w14:paraId="78D7E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26B657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调试工具</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09D96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lil-gui</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413AD3C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提供场景参数调试和辅助控制</w:t>
            </w:r>
          </w:p>
        </w:tc>
      </w:tr>
      <w:tr w14:paraId="6F341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87184F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后端支持</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38A1E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Node.js</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3A4D5D3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提供服务端代理和运行支持</w:t>
            </w:r>
          </w:p>
        </w:tc>
      </w:tr>
      <w:tr w14:paraId="70303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71D573F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模型资源</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CF7DD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GLB模型</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1162D32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展示机器人、顾客、餐桌和环境模型</w:t>
            </w:r>
          </w:p>
        </w:tc>
      </w:tr>
      <w:tr w14:paraId="048C8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780E8F0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AI逻辑</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45A18EC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策略建议模块</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3E35A04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根据任务和顾客状态辅助机器人服务决策</w:t>
            </w:r>
          </w:p>
        </w:tc>
      </w:tr>
    </w:tbl>
    <w:p w14:paraId="00C5B2D6">
      <w:pPr>
        <w:numPr>
          <w:ilvl w:val="0"/>
          <w:numId w:val="0"/>
        </w:numPr>
        <w:ind w:leftChars="0"/>
        <w:rPr>
          <w:rFonts w:hint="default"/>
          <w:lang w:val="en-US" w:eastAsia="zh-CN"/>
        </w:rPr>
      </w:pPr>
    </w:p>
    <w:p w14:paraId="1B4B6A7C">
      <w:pPr>
        <w:numPr>
          <w:ilvl w:val="0"/>
          <w:numId w:val="0"/>
        </w:numPr>
        <w:ind w:leftChars="0"/>
        <w:rPr>
          <w:rFonts w:hint="default"/>
          <w:lang w:val="en-US" w:eastAsia="zh-CN"/>
        </w:rPr>
      </w:pPr>
    </w:p>
    <w:p w14:paraId="47727CB0">
      <w:pPr>
        <w:pStyle w:val="3"/>
        <w:numPr>
          <w:ilvl w:val="1"/>
          <w:numId w:val="3"/>
        </w:numPr>
        <w:bidi w:val="0"/>
        <w:ind w:left="0" w:leftChars="0" w:firstLine="0" w:firstLineChars="0"/>
        <w:rPr>
          <w:rFonts w:hint="eastAsia"/>
          <w:lang w:val="en-US" w:eastAsia="zh-CN"/>
        </w:rPr>
      </w:pPr>
      <w:r>
        <w:rPr>
          <w:rFonts w:hint="eastAsia"/>
          <w:lang w:val="en-US" w:eastAsia="zh-CN"/>
        </w:rPr>
        <w:t>项目亮点</w:t>
      </w:r>
    </w:p>
    <w:p w14:paraId="4C3746D1">
      <w:pPr>
        <w:pStyle w:val="4"/>
        <w:numPr>
          <w:ilvl w:val="2"/>
          <w:numId w:val="3"/>
        </w:numPr>
        <w:bidi w:val="0"/>
        <w:ind w:left="0" w:leftChars="0" w:firstLine="0" w:firstLineChars="0"/>
        <w:rPr>
          <w:rFonts w:hint="eastAsia"/>
          <w:lang w:val="en-US" w:eastAsia="zh-CN"/>
        </w:rPr>
      </w:pPr>
      <w:r>
        <w:rPr>
          <w:rFonts w:hint="eastAsia"/>
          <w:lang w:val="en-US" w:eastAsia="zh-CN"/>
        </w:rPr>
        <w:t>可视化机器人模型显示</w:t>
      </w:r>
    </w:p>
    <w:p w14:paraId="5690CC96">
      <w:pPr>
        <w:ind w:firstLine="420" w:firstLineChars="0"/>
        <w:rPr>
          <w:rFonts w:hint="default"/>
          <w:lang w:val="en-US" w:eastAsia="zh-CN"/>
        </w:rPr>
      </w:pPr>
      <w:r>
        <w:rPr>
          <w:rFonts w:hint="default"/>
          <w:lang w:val="en-US" w:eastAsia="zh-CN"/>
        </w:rPr>
        <w:t>项目通过Three.js加载三维模型资源，在浏览器中构建可视化餐厅场景。场景中不仅包含机器人，还包含厨师、顾客、桌台、餐厅柜台、冰箱、回收站、出餐点等对象，使机器人处于一个完整的服务环境中，而不是孤立展示。</w:t>
      </w:r>
    </w:p>
    <w:p w14:paraId="2E8798C0">
      <w:pPr>
        <w:ind w:firstLine="420" w:firstLineChars="0"/>
        <w:rPr>
          <w:rFonts w:hint="default"/>
          <w:lang w:val="en-US" w:eastAsia="zh-CN"/>
        </w:rPr>
      </w:pPr>
      <w:r>
        <w:rPr>
          <w:rFonts w:hint="default"/>
          <w:lang w:val="en-US" w:eastAsia="zh-CN"/>
        </w:rPr>
        <w:t>系统配置了多个GLB模型资源，例如熊猫厨师、兔子服务员、桌台、出餐点、回收站、冰箱、顾客模型和餐厅环境模型等。通过这些模型，用户可以直观看到机器人与环境、顾客、服务点之间的空间关系。</w:t>
      </w:r>
    </w:p>
    <w:p w14:paraId="0F78277C">
      <w:pPr>
        <w:ind w:firstLine="420" w:firstLineChars="0"/>
        <w:rPr>
          <w:rFonts w:hint="default"/>
          <w:lang w:val="en-US" w:eastAsia="zh-CN"/>
        </w:rPr>
      </w:pPr>
      <w:r>
        <w:rPr>
          <w:rFonts w:hint="eastAsia"/>
          <w:lang w:val="en-US" w:eastAsia="zh-CN"/>
        </w:rPr>
        <w:t>模型素材来源：https://quaternius.com/packs/sushirestaurantkit.html</w:t>
      </w:r>
    </w:p>
    <w:p w14:paraId="06B60CD0">
      <w:pPr>
        <w:rPr>
          <w:rFonts w:hint="default"/>
          <w:lang w:val="en-US" w:eastAsia="zh-CN"/>
        </w:rPr>
      </w:pPr>
      <w:r>
        <w:drawing>
          <wp:inline distT="0" distB="0" distL="114300" distR="114300">
            <wp:extent cx="5272405" cy="3134360"/>
            <wp:effectExtent l="0" t="0" r="10795" b="254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
                    <a:stretch>
                      <a:fillRect/>
                    </a:stretch>
                  </pic:blipFill>
                  <pic:spPr>
                    <a:xfrm>
                      <a:off x="0" y="0"/>
                      <a:ext cx="5272405" cy="3134360"/>
                    </a:xfrm>
                    <a:prstGeom prst="rect">
                      <a:avLst/>
                    </a:prstGeom>
                    <a:noFill/>
                    <a:ln>
                      <a:noFill/>
                    </a:ln>
                  </pic:spPr>
                </pic:pic>
              </a:graphicData>
            </a:graphic>
          </wp:inline>
        </w:drawing>
      </w:r>
    </w:p>
    <w:p w14:paraId="6ECD9545">
      <w:pPr>
        <w:jc w:val="center"/>
        <w:rPr>
          <w:rFonts w:hint="default"/>
          <w:lang w:val="en-US" w:eastAsia="zh-CN"/>
        </w:rPr>
      </w:pPr>
      <w:r>
        <w:rPr>
          <w:rFonts w:hint="default"/>
          <w:lang w:val="en-US" w:eastAsia="zh-CN"/>
        </w:rPr>
        <w:t>图</w:t>
      </w:r>
      <w:r>
        <w:rPr>
          <w:rFonts w:hint="eastAsia"/>
          <w:lang w:val="en-US" w:eastAsia="zh-CN"/>
        </w:rPr>
        <w:t>1.1</w:t>
      </w:r>
      <w:r>
        <w:rPr>
          <w:rFonts w:hint="default"/>
          <w:lang w:val="en-US" w:eastAsia="zh-CN"/>
        </w:rPr>
        <w:t xml:space="preserve"> 三维餐厅场景总览</w:t>
      </w:r>
    </w:p>
    <w:p w14:paraId="1FE4CB42">
      <w:pPr>
        <w:rPr>
          <w:rFonts w:hint="default"/>
          <w:lang w:val="en-US" w:eastAsia="zh-CN"/>
        </w:rPr>
      </w:pPr>
    </w:p>
    <w:p w14:paraId="4654F712">
      <w:pPr>
        <w:pStyle w:val="4"/>
        <w:numPr>
          <w:ilvl w:val="2"/>
          <w:numId w:val="3"/>
        </w:numPr>
        <w:bidi w:val="0"/>
        <w:ind w:left="0" w:leftChars="0" w:firstLine="0" w:firstLineChars="0"/>
        <w:rPr>
          <w:rFonts w:hint="default"/>
          <w:lang w:val="en-US" w:eastAsia="zh-CN"/>
        </w:rPr>
      </w:pPr>
      <w:r>
        <w:rPr>
          <w:rFonts w:hint="default"/>
          <w:lang w:val="en-US" w:eastAsia="zh-CN"/>
        </w:rPr>
        <w:t>路线规划与动态障碍处理</w:t>
      </w:r>
    </w:p>
    <w:p w14:paraId="2B190ABD">
      <w:pPr>
        <w:numPr>
          <w:ilvl w:val="0"/>
          <w:numId w:val="0"/>
        </w:numPr>
        <w:ind w:leftChars="0" w:firstLine="420" w:firstLineChars="0"/>
        <w:rPr>
          <w:rFonts w:hint="eastAsia"/>
          <w:lang w:val="en-US" w:eastAsia="zh-CN"/>
        </w:rPr>
      </w:pPr>
      <w:r>
        <w:rPr>
          <w:rFonts w:hint="eastAsia"/>
          <w:lang w:val="en-US" w:eastAsia="zh-CN"/>
        </w:rPr>
        <w:t>项目设置了导航网格、路径重规划时间、障碍半径、安全距离等参数，用于支持机器人在三维场景中的移动仿真。系统还支持障碍编辑模式，用户可以通过调试台开启障碍编辑，并在障碍变化后触发调度模块更新动态障碍信息。</w:t>
      </w:r>
    </w:p>
    <w:p w14:paraId="6D8CE90E">
      <w:pPr>
        <w:numPr>
          <w:ilvl w:val="0"/>
          <w:numId w:val="0"/>
        </w:numPr>
        <w:ind w:leftChars="0" w:firstLine="420" w:firstLineChars="0"/>
        <w:rPr>
          <w:rFonts w:hint="eastAsia"/>
          <w:lang w:val="en-US" w:eastAsia="zh-CN"/>
        </w:rPr>
      </w:pPr>
      <w:r>
        <w:rPr>
          <w:rFonts w:hint="eastAsia"/>
          <w:lang w:val="en-US" w:eastAsia="zh-CN"/>
        </w:rPr>
        <w:t>这一设计使机器人路线规划更接近真实场景：当场景中存在障碍或服务区域发生变化时，机器人需要重新规划或调整移动路径，从而保证任务执行的稳定性和合理性。</w:t>
      </w:r>
    </w:p>
    <w:p w14:paraId="40D75057">
      <w:pPr>
        <w:numPr>
          <w:ilvl w:val="0"/>
          <w:numId w:val="0"/>
        </w:numPr>
        <w:rPr>
          <w:rFonts w:hint="eastAsia"/>
          <w:lang w:val="en-US" w:eastAsia="zh-CN"/>
        </w:rPr>
      </w:pPr>
      <w:r>
        <w:drawing>
          <wp:inline distT="0" distB="0" distL="114300" distR="114300">
            <wp:extent cx="5270500" cy="3009265"/>
            <wp:effectExtent l="0" t="0" r="0" b="6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5"/>
                    <a:stretch>
                      <a:fillRect/>
                    </a:stretch>
                  </pic:blipFill>
                  <pic:spPr>
                    <a:xfrm>
                      <a:off x="0" y="0"/>
                      <a:ext cx="5270500" cy="3009265"/>
                    </a:xfrm>
                    <a:prstGeom prst="rect">
                      <a:avLst/>
                    </a:prstGeom>
                    <a:noFill/>
                    <a:ln>
                      <a:noFill/>
                    </a:ln>
                  </pic:spPr>
                </pic:pic>
              </a:graphicData>
            </a:graphic>
          </wp:inline>
        </w:drawing>
      </w:r>
    </w:p>
    <w:p w14:paraId="613AB4CF">
      <w:pPr>
        <w:numPr>
          <w:ilvl w:val="0"/>
          <w:numId w:val="0"/>
        </w:numPr>
        <w:jc w:val="center"/>
        <w:rPr>
          <w:rFonts w:hint="eastAsia"/>
          <w:lang w:val="en-US" w:eastAsia="zh-CN"/>
        </w:rPr>
      </w:pPr>
      <w:r>
        <w:rPr>
          <w:rFonts w:hint="eastAsia"/>
          <w:lang w:val="en-US" w:eastAsia="zh-CN"/>
        </w:rPr>
        <w:t>图1.2 动态障碍编辑效果图</w:t>
      </w:r>
    </w:p>
    <w:p w14:paraId="34A45DBC">
      <w:pPr>
        <w:numPr>
          <w:ilvl w:val="0"/>
          <w:numId w:val="0"/>
        </w:numPr>
        <w:rPr>
          <w:rFonts w:hint="eastAsia"/>
          <w:lang w:val="en-US" w:eastAsia="zh-CN"/>
        </w:rPr>
      </w:pPr>
    </w:p>
    <w:p w14:paraId="66E5484B">
      <w:pPr>
        <w:pStyle w:val="4"/>
        <w:numPr>
          <w:ilvl w:val="2"/>
          <w:numId w:val="3"/>
        </w:numPr>
        <w:bidi w:val="0"/>
        <w:ind w:left="0" w:leftChars="0" w:firstLine="0" w:firstLineChars="0"/>
        <w:rPr>
          <w:rFonts w:hint="eastAsia"/>
          <w:lang w:val="en-US" w:eastAsia="zh-CN"/>
        </w:rPr>
      </w:pPr>
      <w:r>
        <w:rPr>
          <w:rFonts w:hint="eastAsia"/>
          <w:lang w:val="en-US" w:eastAsia="zh-CN"/>
        </w:rPr>
        <w:t>顾客情绪感知与服务优先级调度</w:t>
      </w:r>
    </w:p>
    <w:p w14:paraId="0005DDDA">
      <w:pPr>
        <w:numPr>
          <w:ilvl w:val="0"/>
          <w:numId w:val="0"/>
        </w:numPr>
        <w:ind w:leftChars="0" w:firstLine="420" w:firstLineChars="0"/>
        <w:rPr>
          <w:rFonts w:hint="default"/>
          <w:lang w:val="en-US" w:eastAsia="zh-CN"/>
        </w:rPr>
      </w:pPr>
      <w:r>
        <w:rPr>
          <w:rFonts w:hint="default"/>
          <w:lang w:val="en-US" w:eastAsia="zh-CN"/>
        </w:rPr>
        <w:t>项目内置顾客情绪状态，包括平静、等待中、焦虑和愤怒。系统通过耐心值衰减、服务恢复值、焦虑阈值、愤怒阈值、自动安抚阈值等参数，模拟顾客在等待过程中的情绪变化。</w:t>
      </w:r>
    </w:p>
    <w:p w14:paraId="2667E113">
      <w:pPr>
        <w:numPr>
          <w:ilvl w:val="0"/>
          <w:numId w:val="0"/>
        </w:numPr>
        <w:ind w:leftChars="0" w:firstLine="420" w:firstLineChars="0"/>
        <w:rPr>
          <w:rFonts w:hint="default"/>
          <w:lang w:val="en-US" w:eastAsia="zh-CN"/>
        </w:rPr>
      </w:pPr>
      <w:r>
        <w:rPr>
          <w:rFonts w:hint="default"/>
          <w:lang w:val="en-US" w:eastAsia="zh-CN"/>
        </w:rPr>
        <w:t>当顾客等待时间过长或情绪恶化时，系统可以将情绪安抚任务加入调度逻辑，使机器人优先处理更紧急的服务需求。</w:t>
      </w:r>
    </w:p>
    <w:p w14:paraId="27F0F56B">
      <w:pPr>
        <w:numPr>
          <w:ilvl w:val="0"/>
          <w:numId w:val="0"/>
        </w:numPr>
        <w:jc w:val="center"/>
        <w:rPr>
          <w:rFonts w:hint="default"/>
          <w:lang w:val="en-US" w:eastAsia="zh-CN"/>
        </w:rPr>
      </w:pPr>
      <w:r>
        <w:rPr>
          <w:rFonts w:hint="default"/>
          <w:lang w:val="en-US" w:eastAsia="zh-CN"/>
        </w:rPr>
        <w:drawing>
          <wp:inline distT="0" distB="0" distL="114300" distR="114300">
            <wp:extent cx="5270500" cy="2912745"/>
            <wp:effectExtent l="0" t="0" r="2540" b="13335"/>
            <wp:docPr id="1" name="图片 1" descr="顾客情绪感知与服务优先级调度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顾客情绪感知与服务优先级调度设计图"/>
                    <pic:cNvPicPr>
                      <a:picLocks noChangeAspect="1"/>
                    </pic:cNvPicPr>
                  </pic:nvPicPr>
                  <pic:blipFill>
                    <a:blip r:embed="rId6"/>
                    <a:stretch>
                      <a:fillRect/>
                    </a:stretch>
                  </pic:blipFill>
                  <pic:spPr>
                    <a:xfrm>
                      <a:off x="0" y="0"/>
                      <a:ext cx="5270500" cy="2912745"/>
                    </a:xfrm>
                    <a:prstGeom prst="rect">
                      <a:avLst/>
                    </a:prstGeom>
                  </pic:spPr>
                </pic:pic>
              </a:graphicData>
            </a:graphic>
          </wp:inline>
        </w:drawing>
      </w:r>
    </w:p>
    <w:p w14:paraId="5BD7FD99">
      <w:pPr>
        <w:numPr>
          <w:ilvl w:val="0"/>
          <w:numId w:val="0"/>
        </w:numPr>
        <w:jc w:val="center"/>
        <w:rPr>
          <w:rFonts w:hint="default"/>
          <w:lang w:val="en-US" w:eastAsia="zh-CN"/>
        </w:rPr>
      </w:pPr>
      <w:r>
        <w:rPr>
          <w:rFonts w:hint="eastAsia"/>
          <w:lang w:val="en-US" w:eastAsia="zh-CN"/>
        </w:rPr>
        <w:t>图1.3 顾客情绪感知与服务优先级调度设计图</w:t>
      </w:r>
    </w:p>
    <w:p w14:paraId="46F38754">
      <w:pPr>
        <w:numPr>
          <w:ilvl w:val="0"/>
          <w:numId w:val="0"/>
        </w:numPr>
        <w:rPr>
          <w:rFonts w:hint="default"/>
          <w:lang w:val="en-US" w:eastAsia="zh-CN"/>
        </w:rPr>
      </w:pPr>
    </w:p>
    <w:p w14:paraId="69AAE481">
      <w:pPr>
        <w:numPr>
          <w:ilvl w:val="0"/>
          <w:numId w:val="0"/>
        </w:numPr>
        <w:rPr>
          <w:rFonts w:hint="default"/>
          <w:lang w:val="en-US" w:eastAsia="zh-CN"/>
        </w:rPr>
      </w:pPr>
    </w:p>
    <w:p w14:paraId="2CCE8ABC">
      <w:pPr>
        <w:pStyle w:val="4"/>
        <w:numPr>
          <w:ilvl w:val="2"/>
          <w:numId w:val="3"/>
        </w:numPr>
        <w:bidi w:val="0"/>
        <w:ind w:left="0" w:leftChars="0" w:firstLine="0" w:firstLineChars="0"/>
        <w:rPr>
          <w:rFonts w:hint="default"/>
          <w:lang w:val="en-US" w:eastAsia="zh-CN"/>
        </w:rPr>
      </w:pPr>
      <w:r>
        <w:rPr>
          <w:rFonts w:hint="default"/>
          <w:lang w:val="en-US" w:eastAsia="zh-CN"/>
        </w:rPr>
        <w:t>多方式用户交互</w:t>
      </w:r>
    </w:p>
    <w:p w14:paraId="1543BC3F">
      <w:pPr>
        <w:numPr>
          <w:ilvl w:val="0"/>
          <w:numId w:val="0"/>
        </w:numPr>
        <w:ind w:firstLine="420" w:firstLineChars="200"/>
        <w:rPr>
          <w:rFonts w:hint="default"/>
          <w:lang w:val="en-US" w:eastAsia="zh-CN"/>
        </w:rPr>
      </w:pPr>
      <w:r>
        <w:rPr>
          <w:rFonts w:hint="default"/>
          <w:lang w:val="en-US" w:eastAsia="zh-CN"/>
        </w:rPr>
        <w:t>项目支持多种交互</w:t>
      </w:r>
      <w:r>
        <w:rPr>
          <w:rFonts w:hint="eastAsia"/>
          <w:lang w:val="en-US" w:eastAsia="zh-CN"/>
        </w:rPr>
        <w:t>方式</w:t>
      </w:r>
      <w:r>
        <w:rPr>
          <w:rFonts w:hint="default"/>
          <w:lang w:val="en-US" w:eastAsia="zh-CN"/>
        </w:rPr>
        <w:t>，包括按钮操作、3D场景点击、文本/语音指令。用户可以点击桌台触发点餐需求，也可以点击顾客查看顾客服务面板，还可以通过指令方式下发服务任务。主程序启动后会提示用户可通过按钮、3D点击、文本/语音指令三种方式下发任务。</w:t>
      </w:r>
    </w:p>
    <w:p w14:paraId="24E0D1AC">
      <w:pPr>
        <w:numPr>
          <w:ilvl w:val="0"/>
          <w:numId w:val="0"/>
        </w:numPr>
        <w:ind w:firstLine="420" w:firstLineChars="200"/>
        <w:rPr>
          <w:rFonts w:hint="default"/>
          <w:lang w:val="en-US" w:eastAsia="zh-CN"/>
        </w:rPr>
      </w:pPr>
      <w:r>
        <w:rPr>
          <w:rFonts w:hint="default"/>
          <w:lang w:val="en-US" w:eastAsia="zh-CN"/>
        </w:rPr>
        <w:t>这种交互设计符合交互媒体软件作品的要求，能够让用户主动参与机器人服务流程，而不是被动观看演示。用户的每一次点击或指令都会影响机器人后续行为，使系统具有更强的参与感和演示价值。</w:t>
      </w:r>
    </w:p>
    <w:p w14:paraId="7FD2FC9C">
      <w:pPr>
        <w:numPr>
          <w:ilvl w:val="0"/>
          <w:numId w:val="0"/>
        </w:numPr>
        <w:jc w:val="center"/>
        <w:rPr>
          <w:rFonts w:hint="default"/>
          <w:lang w:val="en-US" w:eastAsia="zh-CN"/>
        </w:rPr>
      </w:pPr>
      <w:r>
        <w:rPr>
          <w:rFonts w:hint="eastAsia"/>
          <w:lang w:val="en-US" w:eastAsia="zh-CN"/>
        </w:rPr>
        <w:t>表1.3 用户交互方式表</w:t>
      </w:r>
    </w:p>
    <w:tbl>
      <w:tblPr>
        <w:tblStyle w:val="7"/>
        <w:tblW w:w="384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8"/>
        <w:gridCol w:w="1889"/>
        <w:gridCol w:w="2864"/>
        <w:gridCol w:w="2725"/>
      </w:tblGrid>
      <w:tr w14:paraId="4C30F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67C4604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交互方式</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2AEC80E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操作方式</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176AB55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触发内容</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437A1CA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作用</w:t>
            </w:r>
          </w:p>
        </w:tc>
      </w:tr>
      <w:tr w14:paraId="6F814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5447906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按钮操作</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B8D80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点击页面中的功能按钮</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73F5A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触发点餐、送餐、送水、结账、收餐等任务</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B085ED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方便用户快速下发常用服务指令</w:t>
            </w:r>
          </w:p>
        </w:tc>
      </w:tr>
      <w:tr w14:paraId="78ACC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28D6857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3D场景点击</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60F62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点击三维场景中的桌台</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B1B32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触发对应桌台的点餐或服务需求</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44E860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使用户可以直接在场景中选择服务对象</w:t>
            </w:r>
          </w:p>
        </w:tc>
      </w:tr>
      <w:tr w14:paraId="01A70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CBC4F1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顾客点击</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0899E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点击三维场景中的顾客模型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4749D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查看顾客服务面板或顾客状态</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3F9B1E5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便于了解顾客需求、等待情况和情绪状态</w:t>
            </w:r>
          </w:p>
        </w:tc>
      </w:tr>
      <w:tr w14:paraId="74EA6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5D528A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文本指令</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0E7B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在输入框中输入任务指令</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A118C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根据文字内容生成对应机器人任务</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59BBD17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提供更灵活的任务控制方式</w:t>
            </w:r>
          </w:p>
        </w:tc>
      </w:tr>
      <w:tr w14:paraId="3F935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178F082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语音指令</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7948C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使用语音输入服务需求</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75CC4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将语音内容转换为机器人可执行任务</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07B406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提升交互自然度和演示效果</w:t>
            </w:r>
          </w:p>
        </w:tc>
      </w:tr>
      <w:tr w14:paraId="58D17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42473C9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状态反馈</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11180E7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查看任务日志和界面提示</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07BC107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显示任务执行过程、机器人状态和顾客状态</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4DFA6E1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帮助用户理解机器人当前行为和任务结果</w:t>
            </w:r>
          </w:p>
        </w:tc>
      </w:tr>
    </w:tbl>
    <w:p w14:paraId="13774041">
      <w:pPr>
        <w:numPr>
          <w:ilvl w:val="0"/>
          <w:numId w:val="0"/>
        </w:numPr>
        <w:rPr>
          <w:rFonts w:hint="default"/>
          <w:lang w:val="en-US" w:eastAsia="zh-CN"/>
        </w:rPr>
      </w:pPr>
    </w:p>
    <w:p w14:paraId="605F05EA">
      <w:pPr>
        <w:numPr>
          <w:ilvl w:val="0"/>
          <w:numId w:val="0"/>
        </w:numPr>
        <w:rPr>
          <w:rFonts w:hint="default"/>
          <w:lang w:val="en-US" w:eastAsia="zh-CN"/>
        </w:rPr>
      </w:pPr>
    </w:p>
    <w:p w14:paraId="326074F1">
      <w:pPr>
        <w:numPr>
          <w:ilvl w:val="0"/>
          <w:numId w:val="0"/>
        </w:numPr>
        <w:rPr>
          <w:rFonts w:hint="default"/>
          <w:lang w:val="en-US" w:eastAsia="zh-CN"/>
        </w:rPr>
      </w:pPr>
    </w:p>
    <w:p w14:paraId="693C2F24">
      <w:pPr>
        <w:pStyle w:val="4"/>
        <w:numPr>
          <w:ilvl w:val="2"/>
          <w:numId w:val="3"/>
        </w:numPr>
        <w:bidi w:val="0"/>
        <w:ind w:left="0" w:leftChars="0" w:firstLine="0" w:firstLineChars="0"/>
        <w:rPr>
          <w:rFonts w:hint="default"/>
          <w:lang w:val="en-US" w:eastAsia="zh-CN"/>
        </w:rPr>
      </w:pPr>
      <w:r>
        <w:rPr>
          <w:rFonts w:hint="default"/>
          <w:lang w:val="en-US" w:eastAsia="zh-CN"/>
        </w:rPr>
        <w:t>AI策略建议提升演示效果</w:t>
      </w:r>
    </w:p>
    <w:p w14:paraId="75C15E59">
      <w:pPr>
        <w:numPr>
          <w:ilvl w:val="0"/>
          <w:numId w:val="0"/>
        </w:numPr>
        <w:ind w:leftChars="0" w:firstLine="420" w:firstLineChars="0"/>
        <w:rPr>
          <w:rFonts w:hint="default"/>
          <w:lang w:val="en-US" w:eastAsia="zh-CN"/>
        </w:rPr>
      </w:pPr>
      <w:r>
        <w:rPr>
          <w:rFonts w:hint="default"/>
          <w:lang w:val="en-US" w:eastAsia="zh-CN"/>
        </w:rPr>
        <w:t>项目设置了AI策略建议模块，用于根据当前系统状态生成调度建议。该模块会检测任务队列长度、愤怒顾客数量、顾客等待时间和紧急送水任务数量，并在满足条件时输出相应建议。</w:t>
      </w:r>
    </w:p>
    <w:p w14:paraId="6137E361">
      <w:pPr>
        <w:numPr>
          <w:ilvl w:val="0"/>
          <w:numId w:val="0"/>
        </w:numPr>
        <w:ind w:leftChars="0" w:firstLine="420" w:firstLineChars="0"/>
        <w:rPr>
          <w:rFonts w:hint="default"/>
          <w:lang w:val="en-US" w:eastAsia="zh-CN"/>
        </w:rPr>
      </w:pPr>
      <w:r>
        <w:rPr>
          <w:rFonts w:hint="default"/>
          <w:lang w:val="en-US" w:eastAsia="zh-CN"/>
        </w:rPr>
        <w:t>例如，当任务队列过长时，系统会建议优先处理高优先级任务；当存在愤怒顾客时，系统会建议立即插队安抚并解释等待原因；当检测到长时间等待顾客时，系统会建议优先处理结账和安抚任务。这一功能体现了AI技术在机器人服务调度中的辅助决策作用，能够提升作品的智能化表现。</w:t>
      </w:r>
    </w:p>
    <w:p w14:paraId="05800064">
      <w:pPr>
        <w:numPr>
          <w:ilvl w:val="0"/>
          <w:numId w:val="0"/>
        </w:numPr>
        <w:jc w:val="center"/>
        <w:rPr>
          <w:rFonts w:hint="default"/>
          <w:lang w:val="en-US" w:eastAsia="zh-CN"/>
        </w:rPr>
      </w:pPr>
      <w:r>
        <w:rPr>
          <w:rFonts w:hint="default"/>
          <w:lang w:val="en-US" w:eastAsia="zh-CN"/>
        </w:rPr>
        <w:drawing>
          <wp:inline distT="0" distB="0" distL="114300" distR="114300">
            <wp:extent cx="2312670" cy="2908935"/>
            <wp:effectExtent l="0" t="0" r="3810" b="1905"/>
            <wp:docPr id="2" name="图片 2" descr="AI策略辅助决策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I策略辅助决策流程图"/>
                    <pic:cNvPicPr>
                      <a:picLocks noChangeAspect="1"/>
                    </pic:cNvPicPr>
                  </pic:nvPicPr>
                  <pic:blipFill>
                    <a:blip r:embed="rId7"/>
                    <a:stretch>
                      <a:fillRect/>
                    </a:stretch>
                  </pic:blipFill>
                  <pic:spPr>
                    <a:xfrm>
                      <a:off x="0" y="0"/>
                      <a:ext cx="2312670" cy="2908935"/>
                    </a:xfrm>
                    <a:prstGeom prst="rect">
                      <a:avLst/>
                    </a:prstGeom>
                  </pic:spPr>
                </pic:pic>
              </a:graphicData>
            </a:graphic>
          </wp:inline>
        </w:drawing>
      </w:r>
    </w:p>
    <w:p w14:paraId="0879A654">
      <w:pPr>
        <w:numPr>
          <w:ilvl w:val="0"/>
          <w:numId w:val="0"/>
        </w:numPr>
        <w:ind w:leftChars="0"/>
        <w:jc w:val="center"/>
        <w:rPr>
          <w:rFonts w:hint="default"/>
          <w:lang w:val="en-US" w:eastAsia="zh-CN"/>
        </w:rPr>
      </w:pPr>
      <w:r>
        <w:rPr>
          <w:rFonts w:hint="default"/>
          <w:lang w:val="en-US" w:eastAsia="zh-CN"/>
        </w:rPr>
        <w:t>图</w:t>
      </w:r>
      <w:r>
        <w:rPr>
          <w:rFonts w:hint="eastAsia"/>
          <w:lang w:val="en-US" w:eastAsia="zh-CN"/>
        </w:rPr>
        <w:t>1.4</w:t>
      </w:r>
      <w:r>
        <w:rPr>
          <w:rFonts w:hint="default"/>
          <w:lang w:val="en-US" w:eastAsia="zh-CN"/>
        </w:rPr>
        <w:t xml:space="preserve">  AI策略辅助决策流程图</w:t>
      </w:r>
    </w:p>
    <w:p w14:paraId="245D9E99">
      <w:pPr>
        <w:pStyle w:val="2"/>
        <w:numPr>
          <w:ilvl w:val="0"/>
          <w:numId w:val="3"/>
        </w:numPr>
        <w:bidi w:val="0"/>
        <w:ind w:left="0" w:leftChars="0" w:firstLine="0" w:firstLineChars="0"/>
        <w:rPr>
          <w:rFonts w:hint="eastAsia"/>
          <w:lang w:val="en-US" w:eastAsia="zh-CN"/>
        </w:rPr>
      </w:pPr>
      <w:r>
        <w:rPr>
          <w:rFonts w:hint="eastAsia"/>
          <w:lang w:val="en-US" w:eastAsia="zh-CN"/>
        </w:rPr>
        <w:t>核心功能</w:t>
      </w:r>
    </w:p>
    <w:p w14:paraId="6883D8B6">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路径规划与避障</w:t>
      </w:r>
    </w:p>
    <w:p w14:paraId="34B86F12">
      <w:pPr>
        <w:numPr>
          <w:ilvl w:val="0"/>
          <w:numId w:val="0"/>
        </w:numPr>
        <w:ind w:leftChars="0" w:firstLine="420" w:firstLineChars="0"/>
        <w:rPr>
          <w:rFonts w:hint="eastAsia"/>
          <w:lang w:val="en-US" w:eastAsia="zh-CN"/>
        </w:rPr>
      </w:pPr>
      <w:r>
        <w:rPr>
          <w:rFonts w:hint="eastAsia"/>
          <w:lang w:val="en-US" w:eastAsia="zh-CN"/>
        </w:rPr>
        <w:t>本项目在场景中构建了一张统一的导航网格，用于将连续的三维空间离散化为可计算的路径节点。导航网格的尺寸、单元格大小以及原点位置在系统配置中统一设定，并通过路径重规划周期参数，控制机器人在动态环境下重新计算路径的频率。</w:t>
      </w:r>
    </w:p>
    <w:p w14:paraId="02B55231">
      <w:pPr>
        <w:numPr>
          <w:ilvl w:val="0"/>
          <w:numId w:val="0"/>
        </w:numPr>
        <w:ind w:leftChars="0" w:firstLine="420" w:firstLineChars="0"/>
        <w:rPr>
          <w:rFonts w:hint="eastAsia"/>
          <w:lang w:val="en-US" w:eastAsia="zh-CN"/>
        </w:rPr>
      </w:pPr>
      <w:r>
        <w:rPr>
          <w:rFonts w:hint="eastAsia"/>
          <w:lang w:val="en-US" w:eastAsia="zh-CN"/>
        </w:rPr>
        <w:t>在路径搜索方面，系统采用经典的A*算法对导航网格进行启发式搜索，根据起点、终点以及当前障碍信息，计算出一条代价较低且无碰撞的可行路径。为了适应餐厅场景中的家具布置，系统会在初始化阶段自动识别沙发、柜台、墙体、冰箱、烤箱等静态物体，并将它们的占用区域注入导航网格作为静态障碍；同时为障碍区域增加一定的安全外扩，避免机器人贴边行走或卡在缝隙中。</w:t>
      </w:r>
    </w:p>
    <w:p w14:paraId="4BC73293">
      <w:pPr>
        <w:numPr>
          <w:ilvl w:val="0"/>
          <w:numId w:val="0"/>
        </w:numPr>
        <w:ind w:leftChars="0" w:firstLine="420" w:firstLineChars="0"/>
        <w:rPr>
          <w:rFonts w:hint="eastAsia"/>
          <w:lang w:val="en-US" w:eastAsia="zh-CN"/>
        </w:rPr>
      </w:pPr>
      <w:r>
        <w:rPr>
          <w:rFonts w:hint="eastAsia"/>
          <w:lang w:val="en-US" w:eastAsia="zh-CN"/>
        </w:rPr>
        <w:t>在动态避障方面，系统会实时跟踪两台兔子服务员机器人各自的位置和速度，将对方视为动态障碍。当两台机器人的距离低于安全距离阈值时，调度系统会根据任务优先级判定主让方与次让方，由次让方触发一次局部重规划，并按照避让点重新生成绕行路径，从而避免“面对面卡死”的情况。除此之外，用户在调试模式下还可以手动添加或移除障碍区域，路径规划模块会立即响应这些变化，对受影响的机器人重新规划路线。</w:t>
      </w:r>
    </w:p>
    <w:p w14:paraId="48348F80">
      <w:pPr>
        <w:numPr>
          <w:ilvl w:val="0"/>
          <w:numId w:val="0"/>
        </w:numPr>
        <w:ind w:leftChars="0" w:firstLine="420" w:firstLineChars="0"/>
        <w:rPr>
          <w:rFonts w:hint="eastAsia"/>
          <w:lang w:val="en-US" w:eastAsia="zh-CN"/>
        </w:rPr>
      </w:pPr>
      <w:r>
        <w:rPr>
          <w:rFonts w:hint="eastAsia"/>
          <w:lang w:val="en-US" w:eastAsia="zh-CN"/>
        </w:rPr>
        <w:t>路径规划相关的核心参数如下表2.1所示。</w:t>
      </w:r>
    </w:p>
    <w:p w14:paraId="0E0A5E71">
      <w:pPr>
        <w:numPr>
          <w:ilvl w:val="0"/>
          <w:numId w:val="0"/>
        </w:numPr>
        <w:jc w:val="center"/>
        <w:rPr>
          <w:rFonts w:hint="eastAsia"/>
          <w:lang w:val="en-US" w:eastAsia="zh-CN"/>
        </w:rPr>
      </w:pPr>
      <w:r>
        <w:rPr>
          <w:rFonts w:hint="eastAsia"/>
          <w:lang w:val="en-US" w:eastAsia="zh-CN"/>
        </w:rPr>
        <w:t>表2.1  路径规划相关核心参数</w:t>
      </w:r>
    </w:p>
    <w:tbl>
      <w:tblPr>
        <w:tblStyle w:val="7"/>
        <w:tblW w:w="2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6"/>
        <w:gridCol w:w="1041"/>
        <w:gridCol w:w="4396"/>
      </w:tblGrid>
      <w:tr w14:paraId="31785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089FFD9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参数名称</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089EEB1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示例值</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1A1C5C1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作用说明</w:t>
            </w:r>
          </w:p>
        </w:tc>
      </w:tr>
      <w:tr w14:paraId="28CED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61EF09A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导航网格尺寸</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47F7F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36×36</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70FE4CB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将餐厅区域离散化为路径搜索网格</w:t>
            </w:r>
          </w:p>
        </w:tc>
      </w:tr>
      <w:tr w14:paraId="5E3B4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7E7D761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单元格大小</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62E9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0.8米</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43C8C13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控制路径搜索精度，越小越精细</w:t>
            </w:r>
          </w:p>
        </w:tc>
      </w:tr>
      <w:tr w14:paraId="22512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BF6A04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路径重规划周期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1212E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150毫秒</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1BED34D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动态环境下机器人重新规划路径的最小间隔</w:t>
            </w:r>
          </w:p>
        </w:tc>
      </w:tr>
      <w:tr w14:paraId="78FEA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F53A9C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机器人安全距离</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AA468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0.75米</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35D6493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两台机器人之间的最小允许距离</w:t>
            </w:r>
          </w:p>
        </w:tc>
      </w:tr>
      <w:tr w14:paraId="77E9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28DDE5C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障碍占用半径</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AFF8F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0.55米</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15467DC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动态障碍在导航网格上的占用范围</w:t>
            </w:r>
          </w:p>
        </w:tc>
      </w:tr>
      <w:tr w14:paraId="7485E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0E0434C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静态障碍外扩</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08F47F7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0.38米</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5736381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静态家具周围的安全缓冲区</w:t>
            </w:r>
          </w:p>
        </w:tc>
      </w:tr>
    </w:tbl>
    <w:p w14:paraId="3FFB74C4">
      <w:pPr>
        <w:numPr>
          <w:ilvl w:val="0"/>
          <w:numId w:val="0"/>
        </w:numPr>
        <w:rPr>
          <w:rFonts w:hint="eastAsia"/>
          <w:lang w:val="en-US" w:eastAsia="zh-CN"/>
        </w:rPr>
      </w:pPr>
      <w:r>
        <w:drawing>
          <wp:inline distT="0" distB="0" distL="114300" distR="114300">
            <wp:extent cx="5268595" cy="3454400"/>
            <wp:effectExtent l="0" t="0" r="1905"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8"/>
                    <a:stretch>
                      <a:fillRect/>
                    </a:stretch>
                  </pic:blipFill>
                  <pic:spPr>
                    <a:xfrm>
                      <a:off x="0" y="0"/>
                      <a:ext cx="5268595" cy="3454400"/>
                    </a:xfrm>
                    <a:prstGeom prst="rect">
                      <a:avLst/>
                    </a:prstGeom>
                    <a:noFill/>
                    <a:ln>
                      <a:noFill/>
                    </a:ln>
                  </pic:spPr>
                </pic:pic>
              </a:graphicData>
            </a:graphic>
          </wp:inline>
        </w:drawing>
      </w:r>
    </w:p>
    <w:p w14:paraId="3AA95CD0">
      <w:pPr>
        <w:numPr>
          <w:ilvl w:val="0"/>
          <w:numId w:val="0"/>
        </w:numPr>
        <w:jc w:val="center"/>
        <w:rPr>
          <w:rFonts w:hint="eastAsia"/>
          <w:lang w:val="en-US" w:eastAsia="zh-CN"/>
        </w:rPr>
      </w:pPr>
      <w:r>
        <w:rPr>
          <w:rFonts w:hint="eastAsia"/>
          <w:lang w:val="en-US" w:eastAsia="zh-CN"/>
        </w:rPr>
        <w:t>图2.1  A*路径规划与动态避障示意图</w:t>
      </w:r>
    </w:p>
    <w:p w14:paraId="09E86AF5">
      <w:pPr>
        <w:numPr>
          <w:ilvl w:val="0"/>
          <w:numId w:val="0"/>
        </w:numPr>
        <w:rPr>
          <w:rFonts w:hint="eastAsia"/>
          <w:lang w:val="en-US" w:eastAsia="zh-CN"/>
        </w:rPr>
      </w:pPr>
    </w:p>
    <w:p w14:paraId="3472E332">
      <w:pPr>
        <w:numPr>
          <w:ilvl w:val="0"/>
          <w:numId w:val="0"/>
        </w:numPr>
        <w:ind w:leftChars="0"/>
        <w:rPr>
          <w:rFonts w:hint="eastAsia"/>
          <w:lang w:val="en-US" w:eastAsia="zh-CN"/>
        </w:rPr>
      </w:pPr>
      <w:r>
        <w:drawing>
          <wp:inline distT="0" distB="0" distL="114300" distR="114300">
            <wp:extent cx="5270500" cy="4355465"/>
            <wp:effectExtent l="0" t="0" r="254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70500" cy="4355465"/>
                    </a:xfrm>
                    <a:prstGeom prst="rect">
                      <a:avLst/>
                    </a:prstGeom>
                    <a:noFill/>
                    <a:ln>
                      <a:noFill/>
                    </a:ln>
                  </pic:spPr>
                </pic:pic>
              </a:graphicData>
            </a:graphic>
          </wp:inline>
        </w:drawing>
      </w:r>
    </w:p>
    <w:p w14:paraId="64D8FAFE">
      <w:pPr>
        <w:numPr>
          <w:ilvl w:val="0"/>
          <w:numId w:val="0"/>
        </w:numPr>
        <w:ind w:leftChars="0"/>
        <w:jc w:val="center"/>
        <w:rPr>
          <w:rFonts w:hint="default"/>
          <w:lang w:val="en-US" w:eastAsia="zh-CN"/>
        </w:rPr>
      </w:pPr>
      <w:r>
        <w:rPr>
          <w:rFonts w:hint="eastAsia"/>
          <w:lang w:val="en-US" w:eastAsia="zh-CN"/>
        </w:rPr>
        <w:t>图2.2  A*路径规划与动态避障部分核心代码截图</w:t>
      </w:r>
    </w:p>
    <w:p w14:paraId="1BFBB3F9">
      <w:pPr>
        <w:numPr>
          <w:ilvl w:val="0"/>
          <w:numId w:val="0"/>
        </w:numPr>
        <w:ind w:leftChars="0"/>
        <w:rPr>
          <w:rFonts w:hint="eastAsia"/>
          <w:lang w:val="en-US" w:eastAsia="zh-CN"/>
        </w:rPr>
      </w:pPr>
    </w:p>
    <w:p w14:paraId="13231406">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情绪感知与状态反馈</w:t>
      </w:r>
    </w:p>
    <w:p w14:paraId="755A8E53">
      <w:pPr>
        <w:numPr>
          <w:ilvl w:val="0"/>
          <w:numId w:val="0"/>
        </w:numPr>
        <w:ind w:leftChars="0" w:firstLine="420" w:firstLineChars="0"/>
        <w:rPr>
          <w:rFonts w:hint="eastAsia"/>
          <w:lang w:val="en-US" w:eastAsia="zh-CN"/>
        </w:rPr>
      </w:pPr>
      <w:r>
        <w:rPr>
          <w:rFonts w:hint="eastAsia"/>
          <w:lang w:val="en-US" w:eastAsia="zh-CN"/>
        </w:rPr>
        <w:t>情绪感知是本项目区别于一般机器人仿真演示的重要特色。系统为每位顾客维护一份独立的情绪状态，包括耐心值、当前情绪标签（平静、等待中、焦虑、愤怒）、未满足的需求队列以及最近一次接受服务的时间戳。耐心值会随着时间按设定速率衰减，不同类型的需求（点餐、送水、结账、冰箱取货）拥有不同的衰减权重，使等待结账的顾客比等待普通点餐的顾客更容易进入焦虑状态。</w:t>
      </w:r>
    </w:p>
    <w:p w14:paraId="78398437">
      <w:pPr>
        <w:numPr>
          <w:ilvl w:val="0"/>
          <w:numId w:val="0"/>
        </w:numPr>
        <w:ind w:leftChars="0" w:firstLine="420" w:firstLineChars="0"/>
        <w:rPr>
          <w:rFonts w:hint="eastAsia"/>
          <w:lang w:val="en-US" w:eastAsia="zh-CN"/>
        </w:rPr>
      </w:pPr>
      <w:r>
        <w:rPr>
          <w:rFonts w:hint="eastAsia"/>
          <w:lang w:val="en-US" w:eastAsia="zh-CN"/>
        </w:rPr>
        <w:t>当耐心值跌破焦虑阈值时，顾客头顶的状态条会从绿色变为橙色，对应的情绪标签更新为“焦虑”；进一步跌破愤怒阈值时，颜色变为红色并标记为“愤怒”。此时系统会自动生成一条高优先级的“情绪安抚”任务并注入任务队列，使机器人在完成当前必要动作后立即前往安抚。机器人到达顾客身边后，会按照配置的恢复值提升顾客耐心，使其回归到平静或等待中状态。</w:t>
      </w:r>
    </w:p>
    <w:p w14:paraId="52F41023">
      <w:pPr>
        <w:numPr>
          <w:ilvl w:val="0"/>
          <w:numId w:val="0"/>
        </w:numPr>
        <w:ind w:leftChars="0" w:firstLine="420" w:firstLineChars="0"/>
        <w:rPr>
          <w:rFonts w:hint="eastAsia"/>
          <w:lang w:val="en-US" w:eastAsia="zh-CN"/>
        </w:rPr>
      </w:pPr>
      <w:r>
        <w:rPr>
          <w:rFonts w:hint="eastAsia"/>
          <w:lang w:val="en-US" w:eastAsia="zh-CN"/>
        </w:rPr>
        <w:t>状态反馈方面，项目从三个层次向用户展示系统运行情况：场景内通过头顶状态条、表情图标和高亮特效直观展示顾客与机器人的状态；右侧UI面板以列表形式展示任务队列、桌台状态、顾客情绪和机器人当前任务；底部日志面板则按时间顺序记录关键事件，例如“桌3顾客A进入焦虑状态”“服务员B接受情绪安抚任务”等，便于用户追踪机器人的决策过程。</w:t>
      </w:r>
    </w:p>
    <w:p w14:paraId="7DC880B8">
      <w:pPr>
        <w:numPr>
          <w:ilvl w:val="0"/>
          <w:numId w:val="0"/>
        </w:numPr>
        <w:jc w:val="center"/>
        <w:rPr>
          <w:rFonts w:hint="eastAsia"/>
          <w:lang w:val="en-US" w:eastAsia="zh-CN"/>
        </w:rPr>
      </w:pPr>
      <w:r>
        <w:rPr>
          <w:rFonts w:hint="eastAsia"/>
          <w:lang w:val="en-US" w:eastAsia="zh-CN"/>
        </w:rPr>
        <w:t>表2.2  顾客情绪状态与触发行为</w:t>
      </w:r>
    </w:p>
    <w:tbl>
      <w:tblPr>
        <w:tblStyle w:val="7"/>
        <w:tblW w:w="2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960"/>
        <w:gridCol w:w="4836"/>
      </w:tblGrid>
      <w:tr w14:paraId="47948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6B263E7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情绪状态</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11403F9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耐心值范围</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4195F22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系统行为</w:t>
            </w:r>
          </w:p>
        </w:tc>
      </w:tr>
      <w:tr w14:paraId="66D44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2878C3E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平静</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FF189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D3D339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正常排队等待，不触发额外调度</w:t>
            </w:r>
          </w:p>
        </w:tc>
      </w:tr>
      <w:tr w14:paraId="72529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A70F96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等待中</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DAF97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30~55</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700AD2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顾客头顶显示等待提示，UI高亮该桌台</w:t>
            </w:r>
          </w:p>
        </w:tc>
      </w:tr>
      <w:tr w14:paraId="5FB0A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4393070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焦虑</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42D85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20~30</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946B48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顾客出现抓头动画，提示音轻微闪烁</w:t>
            </w:r>
          </w:p>
        </w:tc>
      </w:tr>
      <w:tr w14:paraId="543AC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449B2A2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愤怒</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7694015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&lt;20</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148FD2B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自动注入“情绪安抚”任务并提升至最高优先级</w:t>
            </w:r>
          </w:p>
        </w:tc>
      </w:tr>
    </w:tbl>
    <w:p w14:paraId="336CCA0D">
      <w:pPr>
        <w:numPr>
          <w:ilvl w:val="0"/>
          <w:numId w:val="0"/>
        </w:numPr>
        <w:rPr>
          <w:rFonts w:hint="eastAsia"/>
          <w:lang w:val="en-US" w:eastAsia="zh-CN"/>
        </w:rPr>
      </w:pPr>
      <w:r>
        <w:drawing>
          <wp:inline distT="0" distB="0" distL="114300" distR="114300">
            <wp:extent cx="5268595" cy="2499995"/>
            <wp:effectExtent l="0" t="0" r="4445" b="1460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0"/>
                    <a:stretch>
                      <a:fillRect/>
                    </a:stretch>
                  </pic:blipFill>
                  <pic:spPr>
                    <a:xfrm>
                      <a:off x="0" y="0"/>
                      <a:ext cx="5268595" cy="2499995"/>
                    </a:xfrm>
                    <a:prstGeom prst="rect">
                      <a:avLst/>
                    </a:prstGeom>
                    <a:noFill/>
                    <a:ln>
                      <a:noFill/>
                    </a:ln>
                  </pic:spPr>
                </pic:pic>
              </a:graphicData>
            </a:graphic>
          </wp:inline>
        </w:drawing>
      </w:r>
    </w:p>
    <w:p w14:paraId="75B67DA3">
      <w:pPr>
        <w:numPr>
          <w:ilvl w:val="0"/>
          <w:numId w:val="0"/>
        </w:numPr>
        <w:jc w:val="center"/>
        <w:rPr>
          <w:rFonts w:hint="default"/>
          <w:lang w:val="en-US" w:eastAsia="zh-CN"/>
        </w:rPr>
      </w:pPr>
      <w:r>
        <w:rPr>
          <w:rFonts w:hint="eastAsia"/>
          <w:lang w:val="en-US" w:eastAsia="zh-CN"/>
        </w:rPr>
        <w:t>图2.3 安抚需求入队处理代码逻辑</w:t>
      </w:r>
    </w:p>
    <w:p w14:paraId="7DBC7691">
      <w:pPr>
        <w:numPr>
          <w:ilvl w:val="0"/>
          <w:numId w:val="0"/>
        </w:numPr>
        <w:jc w:val="center"/>
        <w:rPr>
          <w:rFonts w:hint="eastAsia"/>
          <w:lang w:val="en-US" w:eastAsia="zh-CN"/>
        </w:rPr>
      </w:pPr>
      <w:r>
        <w:drawing>
          <wp:inline distT="0" distB="0" distL="114300" distR="114300">
            <wp:extent cx="5270500" cy="364490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5270500" cy="3644900"/>
                    </a:xfrm>
                    <a:prstGeom prst="rect">
                      <a:avLst/>
                    </a:prstGeom>
                    <a:noFill/>
                    <a:ln>
                      <a:noFill/>
                    </a:ln>
                  </pic:spPr>
                </pic:pic>
              </a:graphicData>
            </a:graphic>
          </wp:inline>
        </w:drawing>
      </w:r>
    </w:p>
    <w:p w14:paraId="4D48724E">
      <w:pPr>
        <w:numPr>
          <w:ilvl w:val="0"/>
          <w:numId w:val="0"/>
        </w:numPr>
        <w:jc w:val="center"/>
        <w:rPr>
          <w:rFonts w:hint="eastAsia"/>
          <w:lang w:val="en-US" w:eastAsia="zh-CN"/>
        </w:rPr>
      </w:pPr>
      <w:r>
        <w:rPr>
          <w:rFonts w:hint="eastAsia"/>
          <w:lang w:val="en-US" w:eastAsia="zh-CN"/>
        </w:rPr>
        <w:t>图2.4  顾客情绪感知与状态反馈示意图</w:t>
      </w:r>
    </w:p>
    <w:p w14:paraId="41EA232A">
      <w:pPr>
        <w:numPr>
          <w:ilvl w:val="0"/>
          <w:numId w:val="0"/>
        </w:numPr>
        <w:rPr>
          <w:rFonts w:hint="eastAsia"/>
          <w:lang w:val="en-US" w:eastAsia="zh-CN"/>
        </w:rPr>
      </w:pPr>
    </w:p>
    <w:p w14:paraId="41ECCA98">
      <w:pPr>
        <w:numPr>
          <w:ilvl w:val="0"/>
          <w:numId w:val="0"/>
        </w:numPr>
        <w:rPr>
          <w:rFonts w:hint="eastAsia"/>
          <w:lang w:val="en-US" w:eastAsia="zh-CN"/>
        </w:rPr>
      </w:pPr>
    </w:p>
    <w:p w14:paraId="531D116F">
      <w:pPr>
        <w:numPr>
          <w:ilvl w:val="0"/>
          <w:numId w:val="0"/>
        </w:numPr>
        <w:rPr>
          <w:rFonts w:hint="eastAsia"/>
          <w:lang w:val="en-US" w:eastAsia="zh-CN"/>
        </w:rPr>
      </w:pPr>
    </w:p>
    <w:p w14:paraId="67BF1BAF">
      <w:pPr>
        <w:numPr>
          <w:ilvl w:val="0"/>
          <w:numId w:val="0"/>
        </w:numPr>
        <w:rPr>
          <w:rFonts w:hint="eastAsia"/>
          <w:lang w:val="en-US" w:eastAsia="zh-CN"/>
        </w:rPr>
      </w:pPr>
    </w:p>
    <w:p w14:paraId="2EC0777E">
      <w:pPr>
        <w:numPr>
          <w:ilvl w:val="0"/>
          <w:numId w:val="0"/>
        </w:numPr>
        <w:rPr>
          <w:rFonts w:hint="eastAsia"/>
          <w:lang w:val="en-US" w:eastAsia="zh-CN"/>
        </w:rPr>
      </w:pPr>
    </w:p>
    <w:p w14:paraId="6D78CF8B">
      <w:pPr>
        <w:pStyle w:val="3"/>
        <w:numPr>
          <w:ilvl w:val="1"/>
          <w:numId w:val="3"/>
        </w:numPr>
        <w:tabs>
          <w:tab w:val="left" w:pos="0"/>
        </w:tabs>
        <w:bidi w:val="0"/>
        <w:ind w:left="0" w:leftChars="0" w:firstLine="0" w:firstLineChars="0"/>
        <w:rPr>
          <w:rFonts w:hint="default"/>
          <w:lang w:val="en-US" w:eastAsia="zh-CN"/>
        </w:rPr>
      </w:pPr>
      <w:r>
        <w:rPr>
          <w:rFonts w:hint="eastAsia"/>
          <w:lang w:val="en-US" w:eastAsia="zh-CN"/>
        </w:rPr>
        <w:t>用户指令交互</w:t>
      </w:r>
    </w:p>
    <w:p w14:paraId="5B367DD7">
      <w:pPr>
        <w:numPr>
          <w:ilvl w:val="0"/>
          <w:numId w:val="0"/>
        </w:numPr>
        <w:ind w:leftChars="0" w:firstLine="420" w:firstLineChars="0"/>
        <w:rPr>
          <w:rFonts w:hint="eastAsia"/>
          <w:lang w:val="en-US" w:eastAsia="zh-CN"/>
        </w:rPr>
      </w:pPr>
      <w:r>
        <w:rPr>
          <w:rFonts w:hint="eastAsia"/>
          <w:lang w:val="en-US" w:eastAsia="zh-CN"/>
        </w:rPr>
        <w:t>用户指令交互模块负责把用户的意图转换为机器人可执行的任务。系统支持按钮、3D场景点击、文本输入和语音输入四种主要的方式，并在底层统一抽象为“任务对象”进入任务队列，从而保证不同来源的指令都能享受相同的优先级调度和状态反馈。</w:t>
      </w:r>
    </w:p>
    <w:p w14:paraId="0C270899">
      <w:pPr>
        <w:numPr>
          <w:ilvl w:val="0"/>
          <w:numId w:val="0"/>
        </w:numPr>
        <w:ind w:leftChars="0" w:firstLine="420" w:firstLineChars="0"/>
        <w:rPr>
          <w:rFonts w:hint="eastAsia"/>
          <w:lang w:val="en-US" w:eastAsia="zh-CN"/>
        </w:rPr>
      </w:pPr>
      <w:r>
        <w:rPr>
          <w:rFonts w:hint="eastAsia"/>
          <w:lang w:val="en-US" w:eastAsia="zh-CN"/>
        </w:rPr>
        <w:t>按钮交互是最直接的方式，页面右侧提供了点餐、送水、结账、收餐等常用功能按钮，配合桌台编号下拉框，用户可以在数秒内完成一次任务下发，适合演示中的快速操作。3D场景点击则突出空间感：用户在场景中点击桌台模型即可弹出该桌台的服务菜单，点击顾客模型则会展示顾客服务面板，包括当前情绪、未满足需求和推荐操作，使交互更加直观。</w:t>
      </w:r>
    </w:p>
    <w:p w14:paraId="6708F5B0">
      <w:pPr>
        <w:numPr>
          <w:ilvl w:val="0"/>
          <w:numId w:val="0"/>
        </w:numPr>
        <w:ind w:leftChars="0" w:firstLine="420" w:firstLineChars="0"/>
        <w:rPr>
          <w:rFonts w:hint="eastAsia"/>
          <w:lang w:val="en-US" w:eastAsia="zh-CN"/>
        </w:rPr>
      </w:pPr>
      <w:r>
        <w:rPr>
          <w:rFonts w:hint="eastAsia"/>
          <w:lang w:val="en-US" w:eastAsia="zh-CN"/>
        </w:rPr>
        <w:t>文本指令通过自然语言解析模块实现。该模块会先识别指令中的桌台编号，然后识别具体需求，按出现顺序生成动作序列，并依次注入到对应桌台的需求队列中。例如输入“2号桌先送水再结账”，系统会先生成送水任务，再生成结账任务，并在调度时按照优先级综合排序。语音指令则在文本指令的基础上接入浏览器原生语音识别接口，将语音转写为文本后复用同一套解析逻辑。</w:t>
      </w:r>
    </w:p>
    <w:p w14:paraId="77153019">
      <w:pPr>
        <w:numPr>
          <w:ilvl w:val="0"/>
          <w:numId w:val="0"/>
        </w:numPr>
        <w:jc w:val="center"/>
        <w:rPr>
          <w:rFonts w:hint="eastAsia"/>
          <w:lang w:val="en-US" w:eastAsia="zh-CN"/>
        </w:rPr>
      </w:pPr>
      <w:r>
        <w:rPr>
          <w:rFonts w:hint="eastAsia"/>
          <w:lang w:val="en-US" w:eastAsia="zh-CN"/>
        </w:rPr>
        <w:t>表2.3  任务优先级配置示例</w:t>
      </w:r>
    </w:p>
    <w:tbl>
      <w:tblPr>
        <w:tblStyle w:val="7"/>
        <w:tblW w:w="2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960"/>
        <w:gridCol w:w="3791"/>
      </w:tblGrid>
      <w:tr w14:paraId="7AA2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6915D7C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任务类型</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6242852B">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优先级</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7E69348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典型触发场景</w:t>
            </w:r>
          </w:p>
        </w:tc>
      </w:tr>
      <w:tr w14:paraId="43CDC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2D9751E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情绪安抚</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79947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744303B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顾客耐心值低于愤怒阈值时自动注入</w:t>
            </w:r>
          </w:p>
        </w:tc>
      </w:tr>
      <w:tr w14:paraId="3FE54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B8C7F0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智能服务</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040A9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1116387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AI策略模块根据综合判断生成的任务</w:t>
            </w:r>
          </w:p>
        </w:tc>
      </w:tr>
      <w:tr w14:paraId="24658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70C0A0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送水</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513A6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016CF50A">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顾客主动请求或长时间未上水</w:t>
            </w:r>
          </w:p>
        </w:tc>
      </w:tr>
      <w:tr w14:paraId="2A22F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01E111B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结账</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A7078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53EB2AD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顾客点击结账按钮或语音指令触发</w:t>
            </w:r>
          </w:p>
        </w:tc>
      </w:tr>
      <w:tr w14:paraId="4D5F2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6A7EFC8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冰箱取货</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5951D5">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E7E3FD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顾客请求冷饮或厨房需要补给</w:t>
            </w:r>
          </w:p>
        </w:tc>
      </w:tr>
      <w:tr w14:paraId="3EBC5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786E574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送餐</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B3140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0C24F7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厨师完成出餐后从接驳点取餐配送</w:t>
            </w:r>
          </w:p>
        </w:tc>
      </w:tr>
      <w:tr w14:paraId="34E51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F71FD81">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点餐</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0FBB8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4B3255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顾客落座后由用户或自动逻辑触发</w:t>
            </w:r>
          </w:p>
        </w:tc>
      </w:tr>
      <w:tr w14:paraId="36229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005B66D6">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收餐</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38CEFF7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0</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71719880">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顾客离开后清理桌面</w:t>
            </w:r>
          </w:p>
        </w:tc>
      </w:tr>
    </w:tbl>
    <w:p w14:paraId="6BCA2B5A">
      <w:pPr>
        <w:numPr>
          <w:ilvl w:val="0"/>
          <w:numId w:val="0"/>
        </w:numPr>
        <w:rPr>
          <w:rFonts w:hint="eastAsia"/>
          <w:lang w:val="en-US" w:eastAsia="zh-CN"/>
        </w:rPr>
      </w:pPr>
    </w:p>
    <w:p w14:paraId="6AEDBFFF">
      <w:pPr>
        <w:numPr>
          <w:ilvl w:val="0"/>
          <w:numId w:val="0"/>
        </w:numPr>
        <w:ind w:leftChars="0"/>
        <w:rPr>
          <w:rFonts w:hint="eastAsia"/>
          <w:lang w:val="en-US" w:eastAsia="zh-CN"/>
        </w:rPr>
      </w:pPr>
    </w:p>
    <w:p w14:paraId="2611DFBB">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AI策略辅助</w:t>
      </w:r>
    </w:p>
    <w:p w14:paraId="47F0309F">
      <w:pPr>
        <w:numPr>
          <w:ilvl w:val="0"/>
          <w:numId w:val="0"/>
        </w:numPr>
        <w:ind w:leftChars="0" w:firstLine="420" w:firstLineChars="0"/>
        <w:rPr>
          <w:rFonts w:hint="eastAsia"/>
          <w:lang w:val="en-US" w:eastAsia="zh-CN"/>
        </w:rPr>
      </w:pPr>
      <w:r>
        <w:rPr>
          <w:rFonts w:hint="eastAsia"/>
          <w:lang w:val="en-US" w:eastAsia="zh-CN"/>
        </w:rPr>
        <w:t>AI策略辅助模块在系统中扮演调度顾问的角色。它并不会强行接管机器人的控制权，而是通过周期性地评估全局状态，输出可解释的调度建议，并在必要时调整任务优先级。</w:t>
      </w:r>
    </w:p>
    <w:p w14:paraId="53767320">
      <w:pPr>
        <w:numPr>
          <w:ilvl w:val="0"/>
          <w:numId w:val="0"/>
        </w:numPr>
        <w:ind w:leftChars="0" w:firstLine="420" w:firstLineChars="0"/>
        <w:rPr>
          <w:rFonts w:hint="eastAsia"/>
          <w:lang w:val="en-US" w:eastAsia="zh-CN"/>
        </w:rPr>
      </w:pPr>
      <w:r>
        <w:rPr>
          <w:rFonts w:hint="eastAsia"/>
          <w:lang w:val="en-US" w:eastAsia="zh-CN"/>
        </w:rPr>
        <w:t>策略模块的输入包括：当前任务队列的长度与构成、各桌台状态、顾客情绪分布、机器人当前所执行任务及其剩余时间。模块会根据若干内置规则进行判定，例如：当任务队列长度达到拥塞阈值时，建议临时优先处理高优先级任务并降低低优先级任务的注入频率；当存在愤怒顾客时，建议立即插队安抚并同步在日志中解释等待原因；当多位顾客等待时间均超过10秒时，建议优先处理结账与安抚任务；当紧急送水任务堆积时，建议清空送水队列后再推进送餐任务。</w:t>
      </w:r>
    </w:p>
    <w:p w14:paraId="1D658475">
      <w:pPr>
        <w:numPr>
          <w:ilvl w:val="0"/>
          <w:numId w:val="0"/>
        </w:numPr>
        <w:ind w:leftChars="0" w:firstLine="420" w:firstLineChars="0"/>
        <w:rPr>
          <w:rFonts w:hint="eastAsia"/>
          <w:lang w:val="en-US" w:eastAsia="zh-CN"/>
        </w:rPr>
      </w:pPr>
      <w:r>
        <w:rPr>
          <w:rFonts w:hint="eastAsia"/>
          <w:lang w:val="en-US" w:eastAsia="zh-CN"/>
        </w:rPr>
        <w:t>除规则引擎外，系统还接入了DeepSeek大模型作为可选的语义层。当用户输入较为复杂的自然语言指令或顾客提出超出模板范围的请求时，前端通过本地Node.js代理转发到DeepSeek接口，由模型负责意图识别和回复生成；返回结果再被映射为系统可执行的任务对象。</w:t>
      </w:r>
    </w:p>
    <w:p w14:paraId="1DFE379E">
      <w:pPr>
        <w:numPr>
          <w:ilvl w:val="0"/>
          <w:numId w:val="0"/>
        </w:numPr>
        <w:rPr>
          <w:rFonts w:hint="eastAsia"/>
          <w:lang w:val="en-US" w:eastAsia="zh-CN"/>
        </w:rPr>
      </w:pPr>
      <w:r>
        <w:drawing>
          <wp:inline distT="0" distB="0" distL="114300" distR="114300">
            <wp:extent cx="5270500" cy="3976370"/>
            <wp:effectExtent l="0" t="0" r="2540"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5270500" cy="3976370"/>
                    </a:xfrm>
                    <a:prstGeom prst="rect">
                      <a:avLst/>
                    </a:prstGeom>
                    <a:noFill/>
                    <a:ln>
                      <a:noFill/>
                    </a:ln>
                  </pic:spPr>
                </pic:pic>
              </a:graphicData>
            </a:graphic>
          </wp:inline>
        </w:drawing>
      </w:r>
    </w:p>
    <w:p w14:paraId="4EF6A816">
      <w:pPr>
        <w:numPr>
          <w:ilvl w:val="0"/>
          <w:numId w:val="0"/>
        </w:numPr>
        <w:jc w:val="center"/>
        <w:rPr>
          <w:rFonts w:hint="default"/>
          <w:lang w:val="en-US" w:eastAsia="zh-CN"/>
        </w:rPr>
      </w:pPr>
      <w:r>
        <w:rPr>
          <w:rFonts w:hint="eastAsia"/>
          <w:lang w:val="en-US" w:eastAsia="zh-CN"/>
        </w:rPr>
        <w:t>图2.5  AI智能服务处理逻辑</w:t>
      </w:r>
    </w:p>
    <w:p w14:paraId="254831AE">
      <w:pPr>
        <w:numPr>
          <w:ilvl w:val="0"/>
          <w:numId w:val="0"/>
        </w:numPr>
        <w:jc w:val="center"/>
        <w:rPr>
          <w:rFonts w:hint="eastAsia"/>
          <w:lang w:val="en-US" w:eastAsia="zh-CN"/>
        </w:rPr>
      </w:pPr>
      <w:r>
        <w:drawing>
          <wp:inline distT="0" distB="0" distL="114300" distR="114300">
            <wp:extent cx="5268595" cy="3509010"/>
            <wp:effectExtent l="0" t="0" r="1905" b="889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3"/>
                    <a:stretch>
                      <a:fillRect/>
                    </a:stretch>
                  </pic:blipFill>
                  <pic:spPr>
                    <a:xfrm>
                      <a:off x="0" y="0"/>
                      <a:ext cx="5268595" cy="3509010"/>
                    </a:xfrm>
                    <a:prstGeom prst="rect">
                      <a:avLst/>
                    </a:prstGeom>
                    <a:noFill/>
                    <a:ln>
                      <a:noFill/>
                    </a:ln>
                  </pic:spPr>
                </pic:pic>
              </a:graphicData>
            </a:graphic>
          </wp:inline>
        </w:drawing>
      </w:r>
      <w:r>
        <w:rPr>
          <w:rFonts w:hint="eastAsia"/>
          <w:lang w:val="en-US" w:eastAsia="zh-CN"/>
        </w:rPr>
        <w:t>图 2.6  AI策略辅助决策演示图</w:t>
      </w:r>
    </w:p>
    <w:p w14:paraId="39925D84">
      <w:pPr>
        <w:numPr>
          <w:ilvl w:val="0"/>
          <w:numId w:val="0"/>
        </w:numPr>
        <w:jc w:val="center"/>
        <w:rPr>
          <w:rFonts w:hint="eastAsia"/>
          <w:lang w:val="en-US" w:eastAsia="zh-CN"/>
        </w:rPr>
      </w:pPr>
    </w:p>
    <w:p w14:paraId="65C3007F">
      <w:pPr>
        <w:numPr>
          <w:ilvl w:val="0"/>
          <w:numId w:val="0"/>
        </w:numPr>
        <w:jc w:val="both"/>
        <w:rPr>
          <w:rFonts w:hint="default"/>
          <w:lang w:val="en-US" w:eastAsia="zh-CN"/>
        </w:rPr>
      </w:pPr>
      <w:r>
        <w:rPr>
          <w:rFonts w:hint="eastAsia"/>
          <w:lang w:val="en-US" w:eastAsia="zh-CN"/>
        </w:rPr>
        <w:t>AI指令台</w:t>
      </w:r>
      <w:bookmarkStart w:id="0" w:name="_GoBack"/>
      <w:bookmarkEnd w:id="0"/>
    </w:p>
    <w:p w14:paraId="7EB0F47D">
      <w:pPr>
        <w:numPr>
          <w:ilvl w:val="0"/>
          <w:numId w:val="0"/>
        </w:numPr>
        <w:ind w:leftChars="0"/>
        <w:rPr>
          <w:rFonts w:hint="eastAsia"/>
          <w:lang w:val="en-US" w:eastAsia="zh-CN"/>
        </w:rPr>
      </w:pPr>
    </w:p>
    <w:p w14:paraId="59280A72">
      <w:pPr>
        <w:numPr>
          <w:ilvl w:val="0"/>
          <w:numId w:val="0"/>
        </w:numPr>
        <w:ind w:leftChars="0"/>
        <w:rPr>
          <w:rFonts w:hint="eastAsia"/>
          <w:lang w:val="en-US" w:eastAsia="zh-CN"/>
        </w:rPr>
      </w:pPr>
    </w:p>
    <w:p w14:paraId="3228088C">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多机器人协同</w:t>
      </w:r>
    </w:p>
    <w:p w14:paraId="55415521">
      <w:pPr>
        <w:numPr>
          <w:ilvl w:val="0"/>
          <w:numId w:val="0"/>
        </w:numPr>
        <w:ind w:leftChars="0" w:firstLine="420" w:firstLineChars="0"/>
        <w:rPr>
          <w:rFonts w:hint="eastAsia"/>
          <w:lang w:val="en-US" w:eastAsia="zh-CN"/>
        </w:rPr>
      </w:pPr>
      <w:r>
        <w:rPr>
          <w:rFonts w:hint="eastAsia"/>
          <w:lang w:val="en-US" w:eastAsia="zh-CN"/>
        </w:rPr>
        <w:t>项目部署了两台兔子服务员机器人（记为服务员A与服务员B），共同承担餐厅内的全部服务任务。两台机器人共享同一个全局任务池，并通过统一的调度器进行任务分配，避免出现“一台忙、一台闲”或“两台同时抢同一个任务”的情况。</w:t>
      </w:r>
    </w:p>
    <w:p w14:paraId="02DA7806">
      <w:pPr>
        <w:numPr>
          <w:ilvl w:val="0"/>
          <w:numId w:val="0"/>
        </w:numPr>
        <w:ind w:leftChars="0" w:firstLine="420" w:firstLineChars="0"/>
        <w:rPr>
          <w:rFonts w:hint="eastAsia"/>
          <w:lang w:val="en-US" w:eastAsia="zh-CN"/>
        </w:rPr>
      </w:pPr>
      <w:r>
        <w:rPr>
          <w:rFonts w:hint="eastAsia"/>
          <w:lang w:val="en-US" w:eastAsia="zh-CN"/>
        </w:rPr>
        <w:t>调度器在分配任务时综合考虑三方面因素：任务自身的优先级、机器人当前与目标点之间的导航代价、以及机器人正在执行任务的剩余时间。当某台机器人空闲或即将完成当前任务时，调度器会从任务池中挑选最适合它的下一项任务进行分配。任务执行过程中，机器人会在关键节点上报状态，例如“到达出餐点”“完成出餐报告”“开始配送”等，调度器据此驱动状态机推进。</w:t>
      </w:r>
    </w:p>
    <w:p w14:paraId="622BFF44">
      <w:pPr>
        <w:numPr>
          <w:ilvl w:val="0"/>
          <w:numId w:val="0"/>
        </w:numPr>
        <w:ind w:leftChars="0" w:firstLine="420" w:firstLineChars="0"/>
        <w:rPr>
          <w:rFonts w:hint="eastAsia"/>
          <w:lang w:val="en-US" w:eastAsia="zh-CN"/>
        </w:rPr>
      </w:pPr>
      <w:r>
        <w:rPr>
          <w:rFonts w:hint="eastAsia"/>
          <w:lang w:val="en-US" w:eastAsia="zh-CN"/>
        </w:rPr>
        <w:t>除了任务级协同外，系统还实现了细粒度的动作协同。典型示例是“接驳式送餐”：服务员A从厨房取餐并送至中央前台，触发出餐报告；服务员B在前台等待并接手菜品，再配送至顾客桌台。在此过程中，两台机器人通过共享状态实现“接力”，既缩短了单次配送距离，也避免了厨房区域的拥堵。在两台机器人路径冲突时，避障模块会基于优先级判定让行方，由让行方触发局部重规划，从而保证整个协同过程顺畅、安全。</w:t>
      </w:r>
    </w:p>
    <w:p w14:paraId="3C2C79FA">
      <w:pPr>
        <w:numPr>
          <w:ilvl w:val="0"/>
          <w:numId w:val="0"/>
        </w:numPr>
        <w:ind w:leftChars="0" w:firstLine="420" w:firstLineChars="0"/>
        <w:rPr>
          <w:rFonts w:hint="eastAsia"/>
          <w:lang w:val="en-US" w:eastAsia="zh-CN"/>
        </w:rPr>
      </w:pPr>
    </w:p>
    <w:p w14:paraId="79ECF7CF">
      <w:pPr>
        <w:numPr>
          <w:ilvl w:val="0"/>
          <w:numId w:val="0"/>
        </w:numPr>
        <w:jc w:val="center"/>
        <w:rPr>
          <w:rFonts w:hint="eastAsia"/>
          <w:lang w:val="en-US" w:eastAsia="zh-CN"/>
        </w:rPr>
      </w:pPr>
      <w:r>
        <w:rPr>
          <w:rFonts w:hint="eastAsia"/>
          <w:lang w:val="en-US" w:eastAsia="zh-CN"/>
        </w:rPr>
        <w:t>表2.4  多机器人协同典型场景</w:t>
      </w:r>
    </w:p>
    <w:tbl>
      <w:tblPr>
        <w:tblStyle w:val="7"/>
        <w:tblW w:w="2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6"/>
        <w:gridCol w:w="2636"/>
        <w:gridCol w:w="3516"/>
      </w:tblGrid>
      <w:tr w14:paraId="2BE9A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960" w:type="dxa"/>
            <w:tcBorders>
              <w:top w:val="single" w:color="000000" w:sz="12" w:space="0"/>
              <w:left w:val="single" w:color="000000" w:sz="12" w:space="0"/>
              <w:bottom w:val="single" w:color="000000" w:sz="4" w:space="0"/>
              <w:right w:val="single" w:color="000000" w:sz="4" w:space="0"/>
              <w:tl2br w:val="nil"/>
            </w:tcBorders>
            <w:shd w:val="clear" w:color="auto" w:fill="FFFFFF"/>
            <w:noWrap/>
            <w:vAlign w:val="center"/>
          </w:tcPr>
          <w:p w14:paraId="2C82DA6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协同场景</w:t>
            </w:r>
          </w:p>
        </w:tc>
        <w:tc>
          <w:tcPr>
            <w:tcW w:w="960" w:type="dxa"/>
            <w:tcBorders>
              <w:top w:val="single" w:color="000000" w:sz="12" w:space="0"/>
              <w:left w:val="single" w:color="000000" w:sz="4" w:space="0"/>
              <w:bottom w:val="single" w:color="000000" w:sz="4" w:space="0"/>
              <w:right w:val="single" w:color="000000" w:sz="4" w:space="0"/>
            </w:tcBorders>
            <w:shd w:val="clear" w:color="auto" w:fill="FFFFFF"/>
            <w:noWrap/>
            <w:vAlign w:val="center"/>
          </w:tcPr>
          <w:p w14:paraId="2CE21274">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服务员A角色</w:t>
            </w:r>
          </w:p>
        </w:tc>
        <w:tc>
          <w:tcPr>
            <w:tcW w:w="960" w:type="dxa"/>
            <w:tcBorders>
              <w:top w:val="single" w:color="000000" w:sz="12" w:space="0"/>
              <w:left w:val="single" w:color="000000" w:sz="4" w:space="0"/>
              <w:bottom w:val="single" w:color="000000" w:sz="4" w:space="0"/>
              <w:right w:val="single" w:color="000000" w:sz="12" w:space="0"/>
            </w:tcBorders>
            <w:shd w:val="clear" w:color="auto" w:fill="FFFFFF"/>
            <w:noWrap/>
            <w:vAlign w:val="center"/>
          </w:tcPr>
          <w:p w14:paraId="63DEAD6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服务员B角色</w:t>
            </w:r>
          </w:p>
        </w:tc>
      </w:tr>
      <w:tr w14:paraId="4EF3D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24F64F77">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接驳式送餐</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A63289">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从厨房取餐并送至前台</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093E27F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在前台接手并配送至桌台</w:t>
            </w:r>
          </w:p>
        </w:tc>
      </w:tr>
      <w:tr w14:paraId="04F7A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3BD5DEA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紧急安抚优先</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BBBBDE">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继续完成当前送餐任务</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267CC19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中断低优先级任务前往安抚顾客</w:t>
            </w:r>
          </w:p>
        </w:tc>
      </w:tr>
      <w:tr w14:paraId="18AA1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4" w:space="0"/>
              <w:right w:val="single" w:color="000000" w:sz="4" w:space="0"/>
            </w:tcBorders>
            <w:shd w:val="clear" w:color="auto" w:fill="FFFFFF"/>
            <w:noWrap/>
            <w:vAlign w:val="center"/>
          </w:tcPr>
          <w:p w14:paraId="0EDADBDF">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送水与结账并行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4DFBE8">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前往结账桌台处理结账</w:t>
            </w:r>
          </w:p>
        </w:tc>
        <w:tc>
          <w:tcPr>
            <w:tcW w:w="0" w:type="auto"/>
            <w:tcBorders>
              <w:top w:val="single" w:color="000000" w:sz="4" w:space="0"/>
              <w:left w:val="single" w:color="000000" w:sz="4" w:space="0"/>
              <w:bottom w:val="single" w:color="000000" w:sz="4" w:space="0"/>
              <w:right w:val="single" w:color="000000" w:sz="12" w:space="0"/>
            </w:tcBorders>
            <w:shd w:val="clear" w:color="auto" w:fill="FFFFFF"/>
            <w:noWrap/>
            <w:vAlign w:val="center"/>
          </w:tcPr>
          <w:p w14:paraId="679ACC03">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前往水台取水并送至请求桌台</w:t>
            </w:r>
          </w:p>
        </w:tc>
      </w:tr>
      <w:tr w14:paraId="33699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12" w:space="0"/>
              <w:bottom w:val="single" w:color="000000" w:sz="12" w:space="0"/>
              <w:right w:val="single" w:color="000000" w:sz="4" w:space="0"/>
            </w:tcBorders>
            <w:shd w:val="clear" w:color="auto" w:fill="FFFFFF"/>
            <w:noWrap/>
            <w:vAlign w:val="center"/>
          </w:tcPr>
          <w:p w14:paraId="3D37C5DC">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路径冲突避让</w:t>
            </w:r>
          </w:p>
        </w:tc>
        <w:tc>
          <w:tcPr>
            <w:tcW w:w="0" w:type="auto"/>
            <w:tcBorders>
              <w:top w:val="single" w:color="000000" w:sz="4" w:space="0"/>
              <w:left w:val="single" w:color="000000" w:sz="4" w:space="0"/>
              <w:bottom w:val="single" w:color="000000" w:sz="12" w:space="0"/>
              <w:right w:val="single" w:color="000000" w:sz="4" w:space="0"/>
            </w:tcBorders>
            <w:shd w:val="clear" w:color="auto" w:fill="FFFFFF"/>
            <w:noWrap/>
            <w:vAlign w:val="center"/>
          </w:tcPr>
          <w:p w14:paraId="3E04B44D">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高优先级任务保持原路径</w:t>
            </w:r>
          </w:p>
        </w:tc>
        <w:tc>
          <w:tcPr>
            <w:tcW w:w="0" w:type="auto"/>
            <w:tcBorders>
              <w:top w:val="single" w:color="000000" w:sz="4" w:space="0"/>
              <w:left w:val="single" w:color="000000" w:sz="4" w:space="0"/>
              <w:bottom w:val="single" w:color="000000" w:sz="12" w:space="0"/>
              <w:right w:val="single" w:color="000000" w:sz="12" w:space="0"/>
            </w:tcBorders>
            <w:shd w:val="clear" w:color="auto" w:fill="FFFFFF"/>
            <w:noWrap/>
            <w:vAlign w:val="center"/>
          </w:tcPr>
          <w:p w14:paraId="41CB0812">
            <w:pPr>
              <w:keepNext w:val="0"/>
              <w:keepLines w:val="0"/>
              <w:widowControl/>
              <w:suppressLineNumbers w:val="0"/>
              <w:jc w:val="left"/>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color w:val="000000"/>
                <w:kern w:val="0"/>
                <w:sz w:val="22"/>
                <w:szCs w:val="22"/>
                <w:u w:val="none"/>
                <w:lang w:val="en-US" w:eastAsia="zh-CN" w:bidi="ar"/>
              </w:rPr>
              <w:t>低优先级任务触发局部重规划绕行</w:t>
            </w:r>
          </w:p>
        </w:tc>
      </w:tr>
    </w:tbl>
    <w:p w14:paraId="51CA3984">
      <w:pPr>
        <w:numPr>
          <w:ilvl w:val="0"/>
          <w:numId w:val="0"/>
        </w:numPr>
        <w:jc w:val="center"/>
      </w:pPr>
      <w:r>
        <w:drawing>
          <wp:inline distT="0" distB="0" distL="114300" distR="114300">
            <wp:extent cx="5266690" cy="2410460"/>
            <wp:effectExtent l="0" t="0" r="381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5266690" cy="2410460"/>
                    </a:xfrm>
                    <a:prstGeom prst="rect">
                      <a:avLst/>
                    </a:prstGeom>
                    <a:noFill/>
                    <a:ln>
                      <a:noFill/>
                    </a:ln>
                  </pic:spPr>
                </pic:pic>
              </a:graphicData>
            </a:graphic>
          </wp:inline>
        </w:drawing>
      </w:r>
    </w:p>
    <w:p w14:paraId="344D7290">
      <w:pPr>
        <w:numPr>
          <w:ilvl w:val="0"/>
          <w:numId w:val="0"/>
        </w:numPr>
        <w:jc w:val="center"/>
      </w:pPr>
      <w:r>
        <w:rPr>
          <w:rFonts w:hint="eastAsia"/>
          <w:lang w:val="en-US" w:eastAsia="zh-CN"/>
        </w:rPr>
        <w:t>图2-7双侧设置放置拥堵</w:t>
      </w:r>
      <w:r>
        <w:drawing>
          <wp:inline distT="0" distB="0" distL="114300" distR="114300">
            <wp:extent cx="5270500" cy="2590165"/>
            <wp:effectExtent l="0" t="0" r="0" b="63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5"/>
                    <a:stretch>
                      <a:fillRect/>
                    </a:stretch>
                  </pic:blipFill>
                  <pic:spPr>
                    <a:xfrm>
                      <a:off x="0" y="0"/>
                      <a:ext cx="5270500" cy="2590165"/>
                    </a:xfrm>
                    <a:prstGeom prst="rect">
                      <a:avLst/>
                    </a:prstGeom>
                    <a:noFill/>
                    <a:ln>
                      <a:noFill/>
                    </a:ln>
                  </pic:spPr>
                </pic:pic>
              </a:graphicData>
            </a:graphic>
          </wp:inline>
        </w:drawing>
      </w:r>
    </w:p>
    <w:p w14:paraId="3AFE44D8">
      <w:pPr>
        <w:numPr>
          <w:ilvl w:val="0"/>
          <w:numId w:val="0"/>
        </w:numPr>
        <w:jc w:val="center"/>
        <w:rPr>
          <w:rFonts w:hint="default"/>
          <w:lang w:val="en-US"/>
        </w:rPr>
      </w:pPr>
      <w:r>
        <w:rPr>
          <w:rFonts w:hint="eastAsia"/>
          <w:lang w:val="en-US" w:eastAsia="zh-CN"/>
        </w:rPr>
        <w:t>图2-8服务拥堵解决与避让</w:t>
      </w:r>
    </w:p>
    <w:p w14:paraId="79A1AA18">
      <w:pPr>
        <w:numPr>
          <w:ilvl w:val="0"/>
          <w:numId w:val="0"/>
        </w:numPr>
        <w:jc w:val="center"/>
        <w:rPr>
          <w:rFonts w:hint="eastAsia"/>
          <w:lang w:val="en-US" w:eastAsia="zh-CN"/>
        </w:rPr>
      </w:pPr>
      <w:r>
        <w:drawing>
          <wp:inline distT="0" distB="0" distL="114300" distR="114300">
            <wp:extent cx="5269230" cy="2983230"/>
            <wp:effectExtent l="0" t="0" r="1270" b="127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6"/>
                    <a:stretch>
                      <a:fillRect/>
                    </a:stretch>
                  </pic:blipFill>
                  <pic:spPr>
                    <a:xfrm>
                      <a:off x="0" y="0"/>
                      <a:ext cx="5269230" cy="2983230"/>
                    </a:xfrm>
                    <a:prstGeom prst="rect">
                      <a:avLst/>
                    </a:prstGeom>
                    <a:noFill/>
                    <a:ln>
                      <a:noFill/>
                    </a:ln>
                  </pic:spPr>
                </pic:pic>
              </a:graphicData>
            </a:graphic>
          </wp:inline>
        </w:drawing>
      </w:r>
    </w:p>
    <w:p w14:paraId="15DBB271">
      <w:pPr>
        <w:numPr>
          <w:ilvl w:val="0"/>
          <w:numId w:val="0"/>
        </w:numPr>
        <w:jc w:val="center"/>
        <w:rPr>
          <w:rFonts w:hint="eastAsia"/>
          <w:lang w:val="en-US" w:eastAsia="zh-CN"/>
        </w:rPr>
      </w:pPr>
      <w:r>
        <w:rPr>
          <w:rFonts w:hint="eastAsia"/>
          <w:lang w:val="en-US" w:eastAsia="zh-CN"/>
        </w:rPr>
        <w:t>图2.9 多机器人协同协同工作示意图</w:t>
      </w:r>
    </w:p>
    <w:p w14:paraId="629145C8">
      <w:pPr>
        <w:numPr>
          <w:ilvl w:val="0"/>
          <w:numId w:val="0"/>
        </w:numPr>
        <w:ind w:leftChars="0"/>
        <w:rPr>
          <w:rFonts w:hint="eastAsia"/>
          <w:lang w:val="en-US" w:eastAsia="zh-CN"/>
        </w:rPr>
      </w:pPr>
    </w:p>
    <w:p w14:paraId="1F478D9C">
      <w:pPr>
        <w:pStyle w:val="2"/>
        <w:numPr>
          <w:ilvl w:val="0"/>
          <w:numId w:val="3"/>
        </w:numPr>
        <w:bidi w:val="0"/>
        <w:ind w:left="0" w:leftChars="0" w:firstLine="0" w:firstLineChars="0"/>
        <w:rPr>
          <w:rFonts w:hint="default"/>
          <w:lang w:val="en-US" w:eastAsia="zh-CN"/>
        </w:rPr>
      </w:pPr>
      <w:r>
        <w:rPr>
          <w:rFonts w:hint="eastAsia"/>
          <w:lang w:val="en-US" w:eastAsia="zh-CN"/>
        </w:rPr>
        <w:t>启动方式</w:t>
      </w:r>
    </w:p>
    <w:p w14:paraId="162AA218">
      <w:pPr>
        <w:ind w:firstLine="420" w:firstLineChars="0"/>
        <w:rPr>
          <w:rFonts w:hint="default"/>
          <w:lang w:val="en-US" w:eastAsia="zh-CN"/>
        </w:rPr>
      </w:pPr>
      <w:r>
        <w:rPr>
          <w:rFonts w:hint="default"/>
          <w:lang w:val="en-US" w:eastAsia="zh-CN"/>
        </w:rPr>
        <w:t>本项目采用Web方式运行，启动前需要先安装Node.js环境。项目代码下载到本地后，在项目根目录中完成依赖安装和服务启动。项目提供了前端启动、后端启动以及前后端同时启动三种方式，其中常用方式是使用npm run dev:all同时启动前后端服务。项目脚本中已配置dev、dev:server、dev:all、build和preview等命令。</w:t>
      </w:r>
    </w:p>
    <w:p w14:paraId="425E64CA">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依赖下载</w:t>
      </w:r>
    </w:p>
    <w:p w14:paraId="68069A6A">
      <w:pPr>
        <w:numPr>
          <w:ilvl w:val="0"/>
          <w:numId w:val="0"/>
        </w:numPr>
        <w:ind w:firstLine="420" w:firstLineChars="0"/>
        <w:rPr>
          <w:rFonts w:hint="default"/>
          <w:lang w:val="en-US" w:eastAsia="zh-CN"/>
        </w:rPr>
      </w:pPr>
      <w:r>
        <w:rPr>
          <w:rFonts w:hint="default"/>
          <w:lang w:val="en-US" w:eastAsia="zh-CN"/>
        </w:rPr>
        <w:t>进入项目根目录后，使用npm安装项目所需依赖：</w:t>
      </w:r>
      <w:r>
        <w:rPr>
          <w:rFonts w:ascii="宋体" w:hAnsi="宋体" w:eastAsia="宋体" w:cs="宋体"/>
          <w:sz w:val="24"/>
          <w:szCs w:val="24"/>
        </w:rPr>
        <w:t>npm install</w:t>
      </w:r>
    </w:p>
    <w:p w14:paraId="3E2B22D4">
      <w:pPr>
        <w:numPr>
          <w:ilvl w:val="0"/>
          <w:numId w:val="0"/>
        </w:numPr>
        <w:ind w:firstLine="420" w:firstLineChars="0"/>
        <w:rPr>
          <w:rFonts w:hint="default"/>
          <w:lang w:val="en-US" w:eastAsia="zh-CN"/>
        </w:rPr>
      </w:pPr>
      <w:r>
        <w:rPr>
          <w:rFonts w:hint="default"/>
          <w:lang w:val="en-US" w:eastAsia="zh-CN"/>
        </w:rPr>
        <w:t>项目主要依赖包括Three.js、Vite、lil-gui、dotenv和concurrently。其中Three.js用于三维场景渲染，Vite用于前端开发和打包，Node.js相关依赖用于后端代理服务和环境配置。依赖安装完成后，项目目录中会生成node_modules文件夹，表示依赖下载完成。</w:t>
      </w:r>
    </w:p>
    <w:p w14:paraId="346E9A12">
      <w:pPr>
        <w:numPr>
          <w:ilvl w:val="0"/>
          <w:numId w:val="0"/>
        </w:numPr>
        <w:rPr>
          <w:rFonts w:hint="default"/>
          <w:lang w:val="en-US" w:eastAsia="zh-CN"/>
        </w:rPr>
      </w:pPr>
    </w:p>
    <w:p w14:paraId="4236C3D1">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环境配置</w:t>
      </w:r>
    </w:p>
    <w:p w14:paraId="1751685D">
      <w:pPr>
        <w:numPr>
          <w:ilvl w:val="0"/>
          <w:numId w:val="0"/>
        </w:numPr>
        <w:ind w:firstLine="420" w:firstLineChars="0"/>
        <w:rPr>
          <w:rFonts w:hint="default"/>
          <w:lang w:val="en-US" w:eastAsia="zh-CN"/>
        </w:rPr>
      </w:pPr>
      <w:r>
        <w:rPr>
          <w:rFonts w:hint="default"/>
          <w:lang w:val="en-US" w:eastAsia="zh-CN"/>
        </w:rPr>
        <w:t>项目中的AI策略或指令理解功能需要调用DeepSeek接口，因此在启动后端服务前需要先配置DeepSeek的API Key。</w:t>
      </w:r>
    </w:p>
    <w:p w14:paraId="6F2FC68F">
      <w:pPr>
        <w:numPr>
          <w:ilvl w:val="0"/>
          <w:numId w:val="0"/>
        </w:numPr>
        <w:ind w:firstLine="420" w:firstLineChars="0"/>
        <w:rPr>
          <w:rFonts w:hint="default"/>
          <w:lang w:val="en-US" w:eastAsia="zh-CN"/>
        </w:rPr>
      </w:pPr>
      <w:r>
        <w:rPr>
          <w:rFonts w:hint="default"/>
          <w:lang w:val="en-US" w:eastAsia="zh-CN"/>
        </w:rPr>
        <w:t>在项目根目录下新建.env文件，并写入以下内容：</w:t>
      </w:r>
    </w:p>
    <w:p w14:paraId="1499B131">
      <w:pPr>
        <w:numPr>
          <w:ilvl w:val="0"/>
          <w:numId w:val="0"/>
        </w:numPr>
        <w:ind w:firstLine="420" w:firstLineChars="0"/>
        <w:rPr>
          <w:rFonts w:hint="default"/>
          <w:lang w:val="en-US" w:eastAsia="zh-CN"/>
        </w:rPr>
      </w:pPr>
      <w:r>
        <w:rPr>
          <w:rFonts w:hint="default"/>
          <w:lang w:val="en-US" w:eastAsia="zh-CN"/>
        </w:rPr>
        <w:t>DEEPSEEK_API_KEY=你的DeepSeek_API_Key</w:t>
      </w:r>
    </w:p>
    <w:p w14:paraId="142FF406">
      <w:pPr>
        <w:numPr>
          <w:ilvl w:val="0"/>
          <w:numId w:val="0"/>
        </w:numPr>
        <w:ind w:firstLine="420" w:firstLineChars="0"/>
        <w:rPr>
          <w:rFonts w:hint="default"/>
          <w:lang w:val="en-US" w:eastAsia="zh-CN"/>
        </w:rPr>
      </w:pPr>
      <w:r>
        <w:rPr>
          <w:rFonts w:hint="default"/>
          <w:lang w:val="en-US" w:eastAsia="zh-CN"/>
        </w:rPr>
        <w:t>其中，DEEPSEEK_API_KEY用于保存DeepSeek接口密钥。</w:t>
      </w:r>
    </w:p>
    <w:p w14:paraId="1D1C34E9">
      <w:pPr>
        <w:numPr>
          <w:ilvl w:val="0"/>
          <w:numId w:val="0"/>
        </w:numPr>
        <w:ind w:firstLine="420" w:firstLineChars="0"/>
        <w:rPr>
          <w:rFonts w:hint="default"/>
          <w:lang w:val="en-US" w:eastAsia="zh-CN"/>
        </w:rPr>
      </w:pPr>
    </w:p>
    <w:p w14:paraId="63377A04">
      <w:pPr>
        <w:pStyle w:val="3"/>
        <w:numPr>
          <w:ilvl w:val="1"/>
          <w:numId w:val="3"/>
        </w:numPr>
        <w:tabs>
          <w:tab w:val="left" w:pos="0"/>
        </w:tabs>
        <w:bidi w:val="0"/>
        <w:ind w:left="0" w:leftChars="0" w:firstLine="0" w:firstLineChars="0"/>
        <w:rPr>
          <w:rFonts w:hint="eastAsia"/>
          <w:lang w:val="en-US" w:eastAsia="zh-CN"/>
        </w:rPr>
      </w:pPr>
      <w:r>
        <w:rPr>
          <w:rFonts w:hint="eastAsia"/>
          <w:lang w:val="en-US" w:eastAsia="zh-CN"/>
        </w:rPr>
        <w:t>前后端启动</w:t>
      </w:r>
    </w:p>
    <w:p w14:paraId="02674AE6">
      <w:pPr>
        <w:numPr>
          <w:ilvl w:val="0"/>
          <w:numId w:val="0"/>
        </w:numPr>
        <w:ind w:firstLine="420" w:firstLineChars="0"/>
        <w:rPr>
          <w:rFonts w:hint="default"/>
          <w:lang w:val="en-US" w:eastAsia="zh-CN"/>
        </w:rPr>
      </w:pPr>
      <w:r>
        <w:rPr>
          <w:rFonts w:hint="default"/>
          <w:lang w:val="en-US" w:eastAsia="zh-CN"/>
        </w:rPr>
        <w:t>项目可以分别启动前端和后端，也可以使用一条命令同时启动。</w:t>
      </w:r>
    </w:p>
    <w:p w14:paraId="45317C14">
      <w:pPr>
        <w:numPr>
          <w:ilvl w:val="0"/>
          <w:numId w:val="0"/>
        </w:numPr>
        <w:ind w:firstLine="420" w:firstLineChars="0"/>
        <w:rPr>
          <w:rFonts w:hint="eastAsia"/>
          <w:lang w:val="en-US" w:eastAsia="zh-CN"/>
        </w:rPr>
      </w:pPr>
      <w:r>
        <w:rPr>
          <w:rFonts w:hint="eastAsia"/>
          <w:lang w:val="en-US" w:eastAsia="zh-CN"/>
        </w:rPr>
        <w:t>单独启动前端：npm run dev单独启动后端：npm run dev:server</w:t>
      </w:r>
    </w:p>
    <w:p w14:paraId="6308B49F">
      <w:pPr>
        <w:numPr>
          <w:ilvl w:val="0"/>
          <w:numId w:val="0"/>
        </w:numPr>
        <w:ind w:firstLine="420" w:firstLineChars="0"/>
        <w:rPr>
          <w:rFonts w:hint="default"/>
          <w:lang w:val="en-US" w:eastAsia="zh-CN"/>
        </w:rPr>
      </w:pPr>
      <w:r>
        <w:rPr>
          <w:rFonts w:hint="default"/>
          <w:lang w:val="en-US" w:eastAsia="zh-CN"/>
        </w:rPr>
        <w:t>同时启动前后端：npm run dev:all</w:t>
      </w:r>
    </w:p>
    <w:p w14:paraId="2E99CDC0">
      <w:pPr>
        <w:numPr>
          <w:ilvl w:val="0"/>
          <w:numId w:val="0"/>
        </w:numPr>
        <w:rPr>
          <w:rFonts w:hint="eastAsia"/>
          <w:lang w:val="en-US" w:eastAsia="zh-CN"/>
        </w:rPr>
      </w:pPr>
    </w:p>
    <w:p w14:paraId="6606F25E">
      <w:pPr>
        <w:pStyle w:val="3"/>
        <w:numPr>
          <w:ilvl w:val="1"/>
          <w:numId w:val="3"/>
        </w:numPr>
        <w:tabs>
          <w:tab w:val="left" w:pos="0"/>
        </w:tabs>
        <w:bidi w:val="0"/>
        <w:ind w:left="0" w:leftChars="0" w:firstLine="0" w:firstLineChars="0"/>
        <w:rPr>
          <w:rFonts w:hint="default"/>
          <w:lang w:val="en-US" w:eastAsia="zh-CN"/>
        </w:rPr>
      </w:pPr>
      <w:r>
        <w:rPr>
          <w:rFonts w:hint="eastAsia"/>
          <w:lang w:val="en-US" w:eastAsia="zh-CN"/>
        </w:rPr>
        <w:t>访问网页</w:t>
      </w:r>
    </w:p>
    <w:p w14:paraId="42E9D844">
      <w:pPr>
        <w:ind w:firstLine="420" w:firstLineChars="0"/>
      </w:pPr>
      <w:r>
        <w:t>前后端服务启动成功后，在浏览器地址栏中输入终端显示的本地地址即可访问项目页面：</w:t>
      </w:r>
      <w:r>
        <w:rPr>
          <w:lang w:val="en-US" w:eastAsia="zh-CN"/>
        </w:rPr>
        <w:t>http://localhost:5173/</w:t>
      </w:r>
    </w:p>
    <w:p w14:paraId="04DC32C2">
      <w:pPr>
        <w:ind w:firstLine="420" w:firstLineChars="0"/>
      </w:pPr>
      <w:r>
        <w:t>进入页面后，可以看到三维餐厅场景和机器人模型。用户可以通过页面按钮、点击三维场景、输入文本或使用语音指令等方式与机器人进行交互，观察机器人执行任务的过程。</w:t>
      </w:r>
    </w:p>
    <w:p w14:paraId="302ECA72"/>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Wpsaigc"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F830D"/>
    <w:multiLevelType w:val="multilevel"/>
    <w:tmpl w:val="1ACF830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B59A4D9"/>
    <w:multiLevelType w:val="multilevel"/>
    <w:tmpl w:val="5B59A4D9"/>
    <w:lvl w:ilvl="0" w:tentative="0">
      <w:start w:val="1"/>
      <w:numFmt w:val="decimal"/>
      <w:suff w:val="space"/>
      <w:lvlText w:val="%1"/>
      <w:lvlJc w:val="left"/>
      <w:pPr>
        <w:ind w:left="0" w:leftChars="0" w:firstLine="0" w:firstLineChars="0"/>
      </w:pPr>
      <w:rPr>
        <w:rFonts w:hint="default"/>
      </w:rPr>
    </w:lvl>
    <w:lvl w:ilvl="1" w:tentative="0">
      <w:start w:val="1"/>
      <w:numFmt w:val="decimal"/>
      <w:pStyle w:val="3"/>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AFD0893"/>
    <w:multiLevelType w:val="multilevel"/>
    <w:tmpl w:val="7AFD089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4OTYxYTZiYmM0M2M4NDg1ZWRiMzMyOGQ2MjJkZDYifQ=="/>
  </w:docVars>
  <w:rsids>
    <w:rsidRoot w:val="00000000"/>
    <w:rsid w:val="01683F93"/>
    <w:rsid w:val="07F00648"/>
    <w:rsid w:val="0CDA5215"/>
    <w:rsid w:val="0E0C6548"/>
    <w:rsid w:val="15EE32BB"/>
    <w:rsid w:val="16493E28"/>
    <w:rsid w:val="1A077661"/>
    <w:rsid w:val="1CA74FBA"/>
    <w:rsid w:val="1EDB183D"/>
    <w:rsid w:val="29181ABD"/>
    <w:rsid w:val="2B7F0C66"/>
    <w:rsid w:val="33D62126"/>
    <w:rsid w:val="3E0D102C"/>
    <w:rsid w:val="3EB40C3B"/>
    <w:rsid w:val="458A0FC3"/>
    <w:rsid w:val="47872D13"/>
    <w:rsid w:val="49B44860"/>
    <w:rsid w:val="4F9965A1"/>
    <w:rsid w:val="521340EE"/>
    <w:rsid w:val="55225AFC"/>
    <w:rsid w:val="558E13F1"/>
    <w:rsid w:val="60812864"/>
    <w:rsid w:val="620311A6"/>
    <w:rsid w:val="6A3C5F74"/>
    <w:rsid w:val="6E7D03FB"/>
    <w:rsid w:val="743C0E2B"/>
    <w:rsid w:val="7D9341B1"/>
    <w:rsid w:val="7E4436FD"/>
    <w:rsid w:val="7F2B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outlineLvl w:val="0"/>
    </w:pPr>
    <w:rPr>
      <w:b/>
      <w:bCs/>
      <w:sz w:val="28"/>
      <w:szCs w:val="28"/>
    </w:rPr>
  </w:style>
  <w:style w:type="paragraph" w:styleId="3">
    <w:name w:val="heading 2"/>
    <w:basedOn w:val="1"/>
    <w:next w:val="1"/>
    <w:unhideWhenUsed/>
    <w:qFormat/>
    <w:uiPriority w:val="0"/>
    <w:pPr>
      <w:numPr>
        <w:ilvl w:val="1"/>
        <w:numId w:val="1"/>
      </w:numPr>
      <w:outlineLvl w:val="1"/>
    </w:pPr>
    <w:rPr>
      <w:b/>
      <w:bCs/>
      <w:sz w:val="24"/>
    </w:rPr>
  </w:style>
  <w:style w:type="paragraph" w:styleId="4">
    <w:name w:val="heading 3"/>
    <w:basedOn w:val="1"/>
    <w:next w:val="1"/>
    <w:unhideWhenUsed/>
    <w:qFormat/>
    <w:uiPriority w:val="0"/>
    <w:pPr>
      <w:numPr>
        <w:ilvl w:val="2"/>
        <w:numId w:val="2"/>
      </w:numPr>
      <w:tabs>
        <w:tab w:val="left" w:pos="0"/>
      </w:tabs>
      <w:outlineLvl w:val="2"/>
    </w:pPr>
    <w:rPr>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microsoft.com/office/2006/relationships/keyMapCustomizations" Target="customizations.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6036</Words>
  <Characters>6538</Characters>
  <Lines>0</Lines>
  <Paragraphs>0</Paragraphs>
  <TotalTime>12</TotalTime>
  <ScaleCrop>false</ScaleCrop>
  <LinksUpToDate>false</LinksUpToDate>
  <CharactersWithSpaces>6578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2025-12-09T11:55:00Z</dcterms:created>
  <dc:creator>yujiong</dc:creator>
  <cp:lastModifiedBy>临渊</cp:lastModifiedBy>
  <dcterms:modified xsi:type="dcterms:W3CDTF">2026-05-02T08:48:35Z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E03941FD2C384C61BFDD78397D682B84_12</vt:lpwstr>
  </property>
  <property fmtid="{D5CDD505-2E9C-101B-9397-08002B2CF9AE}" pid="4" name="KSOTemplateDocerSaveRecord">
    <vt:lpwstr>eyJoZGlkIjoiMmI3ZmU4YjQ1YzUwMjkyZTIzZDU3MTlhMzBlMTI4NGEiLCJ1c2VySWQiOiIxNTIwMzI3MjAzIn0=</vt:lpwstr>
  </property>
</Properties>
</file>