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both"/>
        <w:rPr/>
      </w:pPr>
      <w:bookmarkStart w:colFirst="0" w:colLast="0" w:name="_heading=h.1r1qx3aitig" w:id="0"/>
      <w:bookmarkEnd w:id="0"/>
      <w:r w:rsidDel="00000000" w:rsidR="00000000" w:rsidRPr="00000000">
        <w:rPr>
          <w:rtl w:val="0"/>
        </w:rPr>
        <w:t xml:space="preserve">Part 1: Measuring Innovation</w:t>
      </w:r>
    </w:p>
    <w:p w:rsidR="00000000" w:rsidDel="00000000" w:rsidP="00000000" w:rsidRDefault="00000000" w:rsidRPr="00000000" w14:paraId="00000002">
      <w:pPr>
        <w:pStyle w:val="Heading2"/>
        <w:rPr>
          <w:rFonts w:ascii="Times New Roman" w:cs="Times New Roman" w:eastAsia="Times New Roman" w:hAnsi="Times New Roman"/>
          <w:color w:val="000000"/>
        </w:rPr>
      </w:pPr>
      <w:bookmarkStart w:colFirst="0" w:colLast="0" w:name="_heading=h.93be9of5qwt9" w:id="1"/>
      <w:bookmarkEnd w:id="1"/>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Innovation is the cornerstone of modern economies, driving productivity, competitiveness, and prosperity. For Canada to thrive in an increasingly knowledge-based global market, it must enhance its capacity to innovate across all sectors. This strategy outlines a comprehensive plan to develop Canada's innovation ecosystem by leveraging its strengths and addressing its weaknesses.</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pStyle w:val="Heading2"/>
        <w:jc w:val="both"/>
        <w:rPr/>
      </w:pPr>
      <w:bookmarkStart w:colFirst="0" w:colLast="0" w:name="_heading=h.yl40ngg1v368" w:id="2"/>
      <w:bookmarkEnd w:id="2"/>
      <w:r w:rsidDel="00000000" w:rsidR="00000000" w:rsidRPr="00000000">
        <w:rPr>
          <w:rtl w:val="0"/>
        </w:rPr>
        <w:t xml:space="preserve">Key Factors Driving Innovation</w:t>
      </w:r>
    </w:p>
    <w:p w:rsidR="00000000" w:rsidDel="00000000" w:rsidP="00000000" w:rsidRDefault="00000000" w:rsidRPr="00000000" w14:paraId="0000000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discovered five key factors that can drive the innovation from 2008 to 2020.</w:t>
      </w:r>
    </w:p>
    <w:p w:rsidR="00000000" w:rsidDel="00000000" w:rsidP="00000000" w:rsidRDefault="00000000" w:rsidRPr="00000000" w14:paraId="0000000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Skills – Human Capital</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"Skills" index reflects the education and expertise within a workforce. Higher skill levels contribute to a more innovative environment as a skilled workforce is essential for generating and implementing new ideas.</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Information and Communication Technology (ICT)</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"ICT" category reveals that investment in technology infrastructure enhances connectivity and the capacity for innovation. </w:t>
      </w:r>
    </w:p>
    <w:p w:rsidR="00000000" w:rsidDel="00000000" w:rsidP="00000000" w:rsidRDefault="00000000" w:rsidRPr="00000000" w14:paraId="0000000D">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Research and Development (R&amp;D)</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"Research and Development" index is critical as it reflects the investments made into discovering new information and technologies. Consistent R&amp;D investment from both private and public sectors is crucial for sustaining innovation.</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Industry Activity</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"Industry activity" index indicates the level of active engagement and innovation within industries. A higher index in this area suggests a competitive environment that stimulates innovation through collaboration and competition.</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Access to Finance</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"Access to finance" index is vital for enabling innovative projects and ensuring companies can fund their development initiatives. Countries with easier access to capital for startups and innovation projects tend to demonstrate higher innovation outputs.</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B">
      <w:pPr>
        <w:pStyle w:val="Heading2"/>
        <w:jc w:val="both"/>
        <w:rPr/>
      </w:pPr>
      <w:bookmarkStart w:colFirst="0" w:colLast="0" w:name="_heading=h.a6n6ycxn3anw" w:id="3"/>
      <w:bookmarkEnd w:id="3"/>
      <w:r w:rsidDel="00000000" w:rsidR="00000000" w:rsidRPr="00000000">
        <w:rPr>
          <w:rtl w:val="0"/>
        </w:rPr>
        <w:t xml:space="preserve">Overall Innovation Exploration</w:t>
      </w:r>
    </w:p>
    <w:p w:rsidR="00000000" w:rsidDel="00000000" w:rsidP="00000000" w:rsidRDefault="00000000" w:rsidRPr="00000000" w14:paraId="0000001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developed an overall insight into innovation. </w:t>
      </w:r>
    </w:p>
    <w:p w:rsidR="00000000" w:rsidDel="00000000" w:rsidP="00000000" w:rsidRDefault="00000000" w:rsidRPr="00000000" w14:paraId="0000001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Figure 1, trends represent the global index for different categories. The overall index increased a little between 0.4 and 0.5 from 2008 to 2020, in which innovation in accessing finance occupies the main part. Innovation in Research and Development (R&amp;D) and Information and Communication Technology (ICT) have increased the most, driving the overall global innovation to achieve a higher level. </w:t>
      </w:r>
    </w:p>
    <w:p w:rsidR="00000000" w:rsidDel="00000000" w:rsidP="00000000" w:rsidRDefault="00000000" w:rsidRPr="00000000" w14:paraId="0000001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ICT, the data shows a significant upward trend until 2020, indicating the growing importance of technology in fostering innovation. For example, Generative AI models, especially the first ChatGPT model in the year 2018, have been introduced and more frequently applied in research and technology areas. Besides, the incremental growth from 0.202 in 2008 to 0.294 in 2021 shows a positive trend in R&amp;D spending, which correlates with overall improvements in the innovation index.</w:t>
      </w:r>
    </w:p>
    <w:p w:rsidR="00000000" w:rsidDel="00000000" w:rsidP="00000000" w:rsidRDefault="00000000" w:rsidRPr="00000000" w14:paraId="0000001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2 shows the average index of innovations for each factor. The highest average is for Access to finance (0.6598), suggesting that financial resources significantly impact overall innovation levels, supporting the conclusion above. Factor Industry Activity closely follows at 0.5529, indicating the importance of active industrial participation in innovation processes. The overall index (0.4512) suggests that countries can improve their innovation performance through strategic investments in the factors mentioned. Factor R&amp;D has the lowest average index with a value of less than 0.3, increasing a lot from 0.2 to 0.3 through the years. </w:t>
      </w:r>
    </w:p>
    <w:p w:rsidR="00000000" w:rsidDel="00000000" w:rsidP="00000000" w:rsidRDefault="00000000" w:rsidRPr="00000000" w14:paraId="0000002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Besides, we discovered the top 5 countries across various categories and presented them in Figure 3. The USA is the top 1 country with the highest overall innovation index. Besides, Korea has the highest innovation index in ICT, and China has the highest innovation index in R&amp;D.</w:t>
      </w:r>
    </w:p>
    <w:p w:rsidR="00000000" w:rsidDel="00000000" w:rsidP="00000000" w:rsidRDefault="00000000" w:rsidRPr="00000000" w14:paraId="0000002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Countries with higher ICT indexes tend to show greater overall innovation, as evidenced by the data for top-performing countries. Besides, countries like Ireland and the Philippines displaying strong industry activity lead in innovation, as industries that prioritize innovation drive economic growth and demand for new technologies.</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also studied the floating index through the years in different countries. Focusing on Canada in Figure 4, the innovation in factor ICT has improved a lot from the year 2008 to 2020, with its index value increasing from approximately 0.6 to 0.9. This might be because of the new technology opportunities, like the development of Generative AI models such as ChatGPT. </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Other factors all remain stable (although some of them experienced a small decrease). Over the years, Canada has shown a relatively stable skills index, indicating that the workforce maintains a level of competency that supports innovation. Besides, the stability of the factor Access to Finance index presents a foundation for potential innovators to secure funding.</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Then, focusing on other countries. Considering both Figure 3 and 4, top countries like China, </w:t>
      </w:r>
      <w:r w:rsidDel="00000000" w:rsidR="00000000" w:rsidRPr="00000000">
        <w:rPr>
          <w:rFonts w:ascii="Times New Roman" w:cs="Times New Roman" w:eastAsia="Times New Roman" w:hAnsi="Times New Roman"/>
          <w:rtl w:val="0"/>
        </w:rPr>
        <w:t xml:space="preserve">Hong Kong SAR, and the United States consistently show high overall indexes, driven by robust application of the identified factors—especially in ICT and R&amp;D. Countries like Finland exhibit strong performances in all categories, particularly in skills and industry activity, suggesting that Canada's innovation ecosystem might benefit from enhancing these particular areas.</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factors driving innovation as derived from the data are largely centered around human capital, technological infrastructure, R&amp;D investment, industry engagement, and financial accessibility. Prioritizing these areas can cultivate a robust innovation ecosystem, enabling countries to sustain and enhance their global competitiveness in an increasingly knowledge-based economy.</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pStyle w:val="Heading1"/>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pPr>
      <w:bookmarkStart w:colFirst="0" w:colLast="0" w:name="_heading=h.g0x1vvetdz7d" w:id="4"/>
      <w:bookmarkEnd w:id="4"/>
      <w:r w:rsidDel="00000000" w:rsidR="00000000" w:rsidRPr="00000000">
        <w:rPr>
          <w:rtl w:val="0"/>
        </w:rPr>
        <w:t xml:space="preserve">Part 2: Strategy for Canada’s Innovation Ecosystem</w:t>
      </w:r>
    </w:p>
    <w:p w:rsidR="00000000" w:rsidDel="00000000" w:rsidP="00000000" w:rsidRDefault="00000000" w:rsidRPr="00000000" w14:paraId="0000002B">
      <w:pPr>
        <w:pStyle w:val="Heading2"/>
        <w:keepNext w:val="0"/>
        <w:keepLines w:val="0"/>
        <w:spacing w:before="360" w:lineRule="auto"/>
        <w:rPr>
          <w:rFonts w:ascii="Times New Roman" w:cs="Times New Roman" w:eastAsia="Times New Roman" w:hAnsi="Times New Roman"/>
          <w:b w:val="1"/>
          <w:color w:val="000000"/>
          <w:sz w:val="24"/>
          <w:szCs w:val="24"/>
        </w:rPr>
      </w:pPr>
      <w:bookmarkStart w:colFirst="0" w:colLast="0" w:name="_heading=h.bwg690iyd629" w:id="5"/>
      <w:bookmarkEnd w:id="5"/>
      <w:r w:rsidDel="00000000" w:rsidR="00000000" w:rsidRPr="00000000">
        <w:rPr>
          <w:rFonts w:ascii="Times New Roman" w:cs="Times New Roman" w:eastAsia="Times New Roman" w:hAnsi="Times New Roman"/>
          <w:b w:val="1"/>
          <w:color w:val="000000"/>
          <w:sz w:val="24"/>
          <w:szCs w:val="24"/>
          <w:rtl w:val="0"/>
        </w:rPr>
        <w:t xml:space="preserve">Canada's Current Strengths</w:t>
      </w:r>
    </w:p>
    <w:p w:rsidR="00000000" w:rsidDel="00000000" w:rsidP="00000000" w:rsidRDefault="00000000" w:rsidRPr="00000000" w14:paraId="0000002C">
      <w:pPr>
        <w:numPr>
          <w:ilvl w:val="0"/>
          <w:numId w:val="2"/>
        </w:numPr>
        <w:spacing w:after="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Strong Educational System and Skilled Workforce</w:t>
      </w:r>
      <w:r w:rsidDel="00000000" w:rsidR="00000000" w:rsidRPr="00000000">
        <w:rPr>
          <w:rtl w:val="0"/>
        </w:rPr>
      </w:r>
    </w:p>
    <w:p w:rsidR="00000000" w:rsidDel="00000000" w:rsidP="00000000" w:rsidRDefault="00000000" w:rsidRPr="00000000" w14:paraId="0000002D">
      <w:pPr>
        <w:numPr>
          <w:ilvl w:val="1"/>
          <w:numId w:val="2"/>
        </w:numPr>
        <w:spacing w:after="0" w:before="0" w:lineRule="auto"/>
        <w:ind w:left="1440" w:hanging="360"/>
        <w:rPr/>
      </w:pPr>
      <w:r w:rsidDel="00000000" w:rsidR="00000000" w:rsidRPr="00000000">
        <w:rPr>
          <w:rFonts w:ascii="Times New Roman" w:cs="Times New Roman" w:eastAsia="Times New Roman" w:hAnsi="Times New Roman"/>
          <w:b w:val="1"/>
          <w:rtl w:val="0"/>
        </w:rPr>
        <w:t xml:space="preserve">High Levels of Education</w:t>
      </w:r>
      <w:r w:rsidDel="00000000" w:rsidR="00000000" w:rsidRPr="00000000">
        <w:rPr>
          <w:rFonts w:ascii="Times New Roman" w:cs="Times New Roman" w:eastAsia="Times New Roman" w:hAnsi="Times New Roman"/>
          <w:rtl w:val="0"/>
        </w:rPr>
        <w:t xml:space="preserve">: Renowned universities producing a robust pool of graduates, especially in STEM fields.</w:t>
      </w:r>
      <w:r w:rsidDel="00000000" w:rsidR="00000000" w:rsidRPr="00000000">
        <w:rPr>
          <w:rtl w:val="0"/>
        </w:rPr>
      </w:r>
    </w:p>
    <w:p w:rsidR="00000000" w:rsidDel="00000000" w:rsidP="00000000" w:rsidRDefault="00000000" w:rsidRPr="00000000" w14:paraId="0000002E">
      <w:pPr>
        <w:numPr>
          <w:ilvl w:val="1"/>
          <w:numId w:val="2"/>
        </w:numPr>
        <w:spacing w:after="0" w:before="0" w:lineRule="auto"/>
        <w:ind w:left="1440" w:hanging="360"/>
        <w:rPr/>
      </w:pPr>
      <w:r w:rsidDel="00000000" w:rsidR="00000000" w:rsidRPr="00000000">
        <w:rPr>
          <w:rFonts w:ascii="Times New Roman" w:cs="Times New Roman" w:eastAsia="Times New Roman" w:hAnsi="Times New Roman"/>
          <w:b w:val="1"/>
          <w:rtl w:val="0"/>
        </w:rPr>
        <w:t xml:space="preserve">Stable Skills Index</w:t>
      </w:r>
      <w:r w:rsidDel="00000000" w:rsidR="00000000" w:rsidRPr="00000000">
        <w:rPr>
          <w:rFonts w:ascii="Times New Roman" w:cs="Times New Roman" w:eastAsia="Times New Roman" w:hAnsi="Times New Roman"/>
          <w:rtl w:val="0"/>
        </w:rPr>
        <w:t xml:space="preserve">: A competent workforce capable of supporting innovative activities.</w:t>
      </w:r>
      <w:r w:rsidDel="00000000" w:rsidR="00000000" w:rsidRPr="00000000">
        <w:rPr>
          <w:rtl w:val="0"/>
        </w:rPr>
      </w:r>
    </w:p>
    <w:p w:rsidR="00000000" w:rsidDel="00000000" w:rsidP="00000000" w:rsidRDefault="00000000" w:rsidRPr="00000000" w14:paraId="0000002F">
      <w:pPr>
        <w:numPr>
          <w:ilvl w:val="1"/>
          <w:numId w:val="2"/>
        </w:numPr>
        <w:spacing w:after="0" w:before="0" w:lineRule="auto"/>
        <w:ind w:left="1440" w:hanging="360"/>
        <w:rPr/>
      </w:pPr>
      <w:r w:rsidDel="00000000" w:rsidR="00000000" w:rsidRPr="00000000">
        <w:rPr>
          <w:rFonts w:ascii="Times New Roman" w:cs="Times New Roman" w:eastAsia="Times New Roman" w:hAnsi="Times New Roman"/>
          <w:b w:val="1"/>
          <w:rtl w:val="0"/>
        </w:rPr>
        <w:t xml:space="preserve">Work-Integrated Learning Programs</w:t>
      </w:r>
      <w:r w:rsidDel="00000000" w:rsidR="00000000" w:rsidRPr="00000000">
        <w:rPr>
          <w:rFonts w:ascii="Times New Roman" w:cs="Times New Roman" w:eastAsia="Times New Roman" w:hAnsi="Times New Roman"/>
          <w:rtl w:val="0"/>
        </w:rPr>
        <w:t xml:space="preserve">: Initiatives connecting SMEs with skilled interns enhance innovation capacity.</w:t>
      </w:r>
      <w:r w:rsidDel="00000000" w:rsidR="00000000" w:rsidRPr="00000000">
        <w:rPr>
          <w:rtl w:val="0"/>
        </w:rPr>
      </w:r>
    </w:p>
    <w:p w:rsidR="00000000" w:rsidDel="00000000" w:rsidP="00000000" w:rsidRDefault="00000000" w:rsidRPr="00000000" w14:paraId="00000030">
      <w:pPr>
        <w:numPr>
          <w:ilvl w:val="0"/>
          <w:numId w:val="2"/>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Advancements in Information and Communication Technology (ICT)</w:t>
      </w:r>
      <w:r w:rsidDel="00000000" w:rsidR="00000000" w:rsidRPr="00000000">
        <w:rPr>
          <w:rtl w:val="0"/>
        </w:rPr>
      </w:r>
    </w:p>
    <w:p w:rsidR="00000000" w:rsidDel="00000000" w:rsidP="00000000" w:rsidRDefault="00000000" w:rsidRPr="00000000" w14:paraId="00000031">
      <w:pPr>
        <w:numPr>
          <w:ilvl w:val="1"/>
          <w:numId w:val="2"/>
        </w:numPr>
        <w:spacing w:after="0" w:before="0" w:lineRule="auto"/>
        <w:ind w:left="1440" w:hanging="360"/>
        <w:rPr/>
      </w:pPr>
      <w:r w:rsidDel="00000000" w:rsidR="00000000" w:rsidRPr="00000000">
        <w:rPr>
          <w:rFonts w:ascii="Times New Roman" w:cs="Times New Roman" w:eastAsia="Times New Roman" w:hAnsi="Times New Roman"/>
          <w:b w:val="1"/>
          <w:rtl w:val="0"/>
        </w:rPr>
        <w:t xml:space="preserve">Improved ICT Innovation Index</w:t>
      </w:r>
      <w:r w:rsidDel="00000000" w:rsidR="00000000" w:rsidRPr="00000000">
        <w:rPr>
          <w:rFonts w:ascii="Times New Roman" w:cs="Times New Roman" w:eastAsia="Times New Roman" w:hAnsi="Times New Roman"/>
          <w:rtl w:val="0"/>
        </w:rPr>
        <w:t xml:space="preserve">: Significant increase from 2008 to 2020.</w:t>
      </w:r>
      <w:r w:rsidDel="00000000" w:rsidR="00000000" w:rsidRPr="00000000">
        <w:rPr>
          <w:rtl w:val="0"/>
        </w:rPr>
      </w:r>
    </w:p>
    <w:p w:rsidR="00000000" w:rsidDel="00000000" w:rsidP="00000000" w:rsidRDefault="00000000" w:rsidRPr="00000000" w14:paraId="00000032">
      <w:pPr>
        <w:numPr>
          <w:ilvl w:val="1"/>
          <w:numId w:val="2"/>
        </w:numPr>
        <w:spacing w:after="0" w:before="0" w:lineRule="auto"/>
        <w:ind w:left="1440" w:hanging="360"/>
        <w:rPr/>
      </w:pPr>
      <w:r w:rsidDel="00000000" w:rsidR="00000000" w:rsidRPr="00000000">
        <w:rPr>
          <w:rFonts w:ascii="Times New Roman" w:cs="Times New Roman" w:eastAsia="Times New Roman" w:hAnsi="Times New Roman"/>
          <w:b w:val="1"/>
          <w:rtl w:val="0"/>
        </w:rPr>
        <w:t xml:space="preserve">Adoption of Emerging Technologies</w:t>
      </w:r>
      <w:r w:rsidDel="00000000" w:rsidR="00000000" w:rsidRPr="00000000">
        <w:rPr>
          <w:rFonts w:ascii="Times New Roman" w:cs="Times New Roman" w:eastAsia="Times New Roman" w:hAnsi="Times New Roman"/>
          <w:rtl w:val="0"/>
        </w:rPr>
        <w:t xml:space="preserve">: Growing emphasis on technologies like artificial intelligence.</w:t>
      </w:r>
      <w:r w:rsidDel="00000000" w:rsidR="00000000" w:rsidRPr="00000000">
        <w:rPr>
          <w:rtl w:val="0"/>
        </w:rPr>
      </w:r>
    </w:p>
    <w:p w:rsidR="00000000" w:rsidDel="00000000" w:rsidP="00000000" w:rsidRDefault="00000000" w:rsidRPr="00000000" w14:paraId="00000033">
      <w:pPr>
        <w:numPr>
          <w:ilvl w:val="1"/>
          <w:numId w:val="2"/>
        </w:numPr>
        <w:spacing w:after="240" w:before="0" w:lineRule="auto"/>
        <w:ind w:left="1440" w:hanging="360"/>
        <w:rPr/>
      </w:pPr>
      <w:r w:rsidDel="00000000" w:rsidR="00000000" w:rsidRPr="00000000">
        <w:rPr>
          <w:rFonts w:ascii="Times New Roman" w:cs="Times New Roman" w:eastAsia="Times New Roman" w:hAnsi="Times New Roman"/>
          <w:b w:val="1"/>
          <w:rtl w:val="0"/>
        </w:rPr>
        <w:t xml:space="preserve">Access to Finance</w:t>
      </w:r>
      <w:r w:rsidDel="00000000" w:rsidR="00000000" w:rsidRPr="00000000">
        <w:rPr>
          <w:rFonts w:ascii="Times New Roman" w:cs="Times New Roman" w:eastAsia="Times New Roman" w:hAnsi="Times New Roman"/>
          <w:rtl w:val="0"/>
        </w:rPr>
        <w:t xml:space="preserve">: A relatively high index supports ICT development.</w:t>
      </w:r>
      <w:r w:rsidDel="00000000" w:rsidR="00000000" w:rsidRPr="00000000">
        <w:rPr>
          <w:rtl w:val="0"/>
        </w:rPr>
      </w:r>
    </w:p>
    <w:p w:rsidR="00000000" w:rsidDel="00000000" w:rsidP="00000000" w:rsidRDefault="00000000" w:rsidRPr="00000000" w14:paraId="00000034">
      <w:pPr>
        <w:spacing w:after="240" w:befor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5">
      <w:pPr>
        <w:pStyle w:val="Heading2"/>
        <w:keepNext w:val="0"/>
        <w:keepLines w:val="0"/>
        <w:spacing w:before="360" w:lineRule="auto"/>
        <w:rPr>
          <w:rFonts w:ascii="Times New Roman" w:cs="Times New Roman" w:eastAsia="Times New Roman" w:hAnsi="Times New Roman"/>
          <w:b w:val="1"/>
          <w:color w:val="000000"/>
          <w:sz w:val="24"/>
          <w:szCs w:val="24"/>
        </w:rPr>
      </w:pPr>
      <w:bookmarkStart w:colFirst="0" w:colLast="0" w:name="_heading=h.8e83lihylu29" w:id="6"/>
      <w:bookmarkEnd w:id="6"/>
      <w:r w:rsidDel="00000000" w:rsidR="00000000" w:rsidRPr="00000000">
        <w:rPr>
          <w:rFonts w:ascii="Times New Roman" w:cs="Times New Roman" w:eastAsia="Times New Roman" w:hAnsi="Times New Roman"/>
          <w:b w:val="1"/>
          <w:color w:val="000000"/>
          <w:sz w:val="24"/>
          <w:szCs w:val="24"/>
          <w:rtl w:val="0"/>
        </w:rPr>
        <w:t xml:space="preserve">Canada's Current Weaknesses</w:t>
      </w:r>
    </w:p>
    <w:p w:rsidR="00000000" w:rsidDel="00000000" w:rsidP="00000000" w:rsidRDefault="00000000" w:rsidRPr="00000000" w14:paraId="00000036">
      <w:pPr>
        <w:numPr>
          <w:ilvl w:val="0"/>
          <w:numId w:val="1"/>
        </w:numPr>
        <w:spacing w:after="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Underinvestment in Research and Development (R&amp;D)</w:t>
      </w:r>
      <w:r w:rsidDel="00000000" w:rsidR="00000000" w:rsidRPr="00000000">
        <w:rPr>
          <w:rtl w:val="0"/>
        </w:rPr>
      </w:r>
    </w:p>
    <w:p w:rsidR="00000000" w:rsidDel="00000000" w:rsidP="00000000" w:rsidRDefault="00000000" w:rsidRPr="00000000" w14:paraId="00000037">
      <w:pPr>
        <w:numPr>
          <w:ilvl w:val="1"/>
          <w:numId w:val="1"/>
        </w:numPr>
        <w:spacing w:after="0" w:before="0" w:lineRule="auto"/>
        <w:ind w:left="1440" w:hanging="360"/>
        <w:rPr/>
      </w:pPr>
      <w:r w:rsidDel="00000000" w:rsidR="00000000" w:rsidRPr="00000000">
        <w:rPr>
          <w:rFonts w:ascii="Times New Roman" w:cs="Times New Roman" w:eastAsia="Times New Roman" w:hAnsi="Times New Roman"/>
          <w:b w:val="1"/>
          <w:rtl w:val="0"/>
        </w:rPr>
        <w:t xml:space="preserve">Low R&amp;D Index</w:t>
      </w:r>
      <w:r w:rsidDel="00000000" w:rsidR="00000000" w:rsidRPr="00000000">
        <w:rPr>
          <w:rFonts w:ascii="Times New Roman" w:cs="Times New Roman" w:eastAsia="Times New Roman" w:hAnsi="Times New Roman"/>
          <w:rtl w:val="0"/>
        </w:rPr>
        <w:t xml:space="preserve">: The lowest among key factors, indicating insufficient investment.</w:t>
      </w:r>
      <w:r w:rsidDel="00000000" w:rsidR="00000000" w:rsidRPr="00000000">
        <w:rPr>
          <w:rtl w:val="0"/>
        </w:rPr>
      </w:r>
    </w:p>
    <w:p w:rsidR="00000000" w:rsidDel="00000000" w:rsidP="00000000" w:rsidRDefault="00000000" w:rsidRPr="00000000" w14:paraId="00000038">
      <w:pPr>
        <w:numPr>
          <w:ilvl w:val="1"/>
          <w:numId w:val="1"/>
        </w:numPr>
        <w:spacing w:after="0" w:before="0" w:lineRule="auto"/>
        <w:ind w:left="1440" w:hanging="360"/>
        <w:rPr/>
      </w:pPr>
      <w:r w:rsidDel="00000000" w:rsidR="00000000" w:rsidRPr="00000000">
        <w:rPr>
          <w:rFonts w:ascii="Times New Roman" w:cs="Times New Roman" w:eastAsia="Times New Roman" w:hAnsi="Times New Roman"/>
          <w:b w:val="1"/>
          <w:rtl w:val="0"/>
        </w:rPr>
        <w:t xml:space="preserve">Chronic Underinvestment</w:t>
      </w:r>
      <w:r w:rsidDel="00000000" w:rsidR="00000000" w:rsidRPr="00000000">
        <w:rPr>
          <w:rFonts w:ascii="Times New Roman" w:cs="Times New Roman" w:eastAsia="Times New Roman" w:hAnsi="Times New Roman"/>
          <w:rtl w:val="0"/>
        </w:rPr>
        <w:t xml:space="preserve">: From both public and private sectors.</w:t>
      </w:r>
      <w:r w:rsidDel="00000000" w:rsidR="00000000" w:rsidRPr="00000000">
        <w:rPr>
          <w:rtl w:val="0"/>
        </w:rPr>
      </w:r>
    </w:p>
    <w:p w:rsidR="00000000" w:rsidDel="00000000" w:rsidP="00000000" w:rsidRDefault="00000000" w:rsidRPr="00000000" w14:paraId="00000039">
      <w:pPr>
        <w:numPr>
          <w:ilvl w:val="0"/>
          <w:numId w:val="1"/>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Cultural Barriers to Entrepreneurship</w:t>
      </w:r>
      <w:r w:rsidDel="00000000" w:rsidR="00000000" w:rsidRPr="00000000">
        <w:rPr>
          <w:rtl w:val="0"/>
        </w:rPr>
      </w:r>
    </w:p>
    <w:p w:rsidR="00000000" w:rsidDel="00000000" w:rsidP="00000000" w:rsidRDefault="00000000" w:rsidRPr="00000000" w14:paraId="0000003A">
      <w:pPr>
        <w:numPr>
          <w:ilvl w:val="1"/>
          <w:numId w:val="1"/>
        </w:numPr>
        <w:spacing w:after="0" w:before="0" w:lineRule="auto"/>
        <w:ind w:left="1440" w:hanging="360"/>
        <w:rPr/>
      </w:pPr>
      <w:r w:rsidDel="00000000" w:rsidR="00000000" w:rsidRPr="00000000">
        <w:rPr>
          <w:rFonts w:ascii="Times New Roman" w:cs="Times New Roman" w:eastAsia="Times New Roman" w:hAnsi="Times New Roman"/>
          <w:b w:val="1"/>
          <w:rtl w:val="0"/>
        </w:rPr>
        <w:t xml:space="preserve">Risk-Averse Culture</w:t>
      </w:r>
      <w:r w:rsidDel="00000000" w:rsidR="00000000" w:rsidRPr="00000000">
        <w:rPr>
          <w:rFonts w:ascii="Times New Roman" w:cs="Times New Roman" w:eastAsia="Times New Roman" w:hAnsi="Times New Roman"/>
          <w:rtl w:val="0"/>
        </w:rPr>
        <w:t xml:space="preserve">: High fear of failure discourages innovative ventures.</w:t>
      </w:r>
      <w:r w:rsidDel="00000000" w:rsidR="00000000" w:rsidRPr="00000000">
        <w:rPr>
          <w:rtl w:val="0"/>
        </w:rPr>
      </w:r>
    </w:p>
    <w:p w:rsidR="00000000" w:rsidDel="00000000" w:rsidP="00000000" w:rsidRDefault="00000000" w:rsidRPr="00000000" w14:paraId="0000003B">
      <w:pPr>
        <w:numPr>
          <w:ilvl w:val="1"/>
          <w:numId w:val="1"/>
        </w:numPr>
        <w:spacing w:after="0" w:before="0" w:lineRule="auto"/>
        <w:ind w:left="1440" w:hanging="360"/>
        <w:rPr/>
      </w:pPr>
      <w:r w:rsidDel="00000000" w:rsidR="00000000" w:rsidRPr="00000000">
        <w:rPr>
          <w:rFonts w:ascii="Times New Roman" w:cs="Times New Roman" w:eastAsia="Times New Roman" w:hAnsi="Times New Roman"/>
          <w:b w:val="1"/>
          <w:rtl w:val="0"/>
        </w:rPr>
        <w:t xml:space="preserve">Challenges in Scaling Businesses</w:t>
      </w:r>
      <w:r w:rsidDel="00000000" w:rsidR="00000000" w:rsidRPr="00000000">
        <w:rPr>
          <w:rFonts w:ascii="Times New Roman" w:cs="Times New Roman" w:eastAsia="Times New Roman" w:hAnsi="Times New Roman"/>
          <w:rtl w:val="0"/>
        </w:rPr>
        <w:t xml:space="preserve">: Hinders growth and economic impact.</w:t>
      </w:r>
      <w:r w:rsidDel="00000000" w:rsidR="00000000" w:rsidRPr="00000000">
        <w:rPr>
          <w:rtl w:val="0"/>
        </w:rPr>
      </w:r>
    </w:p>
    <w:p w:rsidR="00000000" w:rsidDel="00000000" w:rsidP="00000000" w:rsidRDefault="00000000" w:rsidRPr="00000000" w14:paraId="0000003C">
      <w:pPr>
        <w:numPr>
          <w:ilvl w:val="0"/>
          <w:numId w:val="1"/>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Declining Industry Activity</w:t>
      </w:r>
      <w:r w:rsidDel="00000000" w:rsidR="00000000" w:rsidRPr="00000000">
        <w:rPr>
          <w:rtl w:val="0"/>
        </w:rPr>
      </w:r>
    </w:p>
    <w:p w:rsidR="00000000" w:rsidDel="00000000" w:rsidP="00000000" w:rsidRDefault="00000000" w:rsidRPr="00000000" w14:paraId="0000003D">
      <w:pPr>
        <w:numPr>
          <w:ilvl w:val="1"/>
          <w:numId w:val="1"/>
        </w:numPr>
        <w:spacing w:after="0" w:before="0" w:lineRule="auto"/>
        <w:ind w:left="1440" w:hanging="360"/>
        <w:rPr/>
      </w:pPr>
      <w:r w:rsidDel="00000000" w:rsidR="00000000" w:rsidRPr="00000000">
        <w:rPr>
          <w:rFonts w:ascii="Times New Roman" w:cs="Times New Roman" w:eastAsia="Times New Roman" w:hAnsi="Times New Roman"/>
          <w:b w:val="1"/>
          <w:rtl w:val="0"/>
        </w:rPr>
        <w:t xml:space="preserve">Underdeveloped High-Tech Exports</w:t>
      </w:r>
      <w:r w:rsidDel="00000000" w:rsidR="00000000" w:rsidRPr="00000000">
        <w:rPr>
          <w:rFonts w:ascii="Times New Roman" w:cs="Times New Roman" w:eastAsia="Times New Roman" w:hAnsi="Times New Roman"/>
          <w:rtl w:val="0"/>
        </w:rPr>
        <w:t xml:space="preserve">: Affects global competitiveness.</w:t>
      </w:r>
      <w:r w:rsidDel="00000000" w:rsidR="00000000" w:rsidRPr="00000000">
        <w:rPr>
          <w:rtl w:val="0"/>
        </w:rPr>
      </w:r>
    </w:p>
    <w:p w:rsidR="00000000" w:rsidDel="00000000" w:rsidP="00000000" w:rsidRDefault="00000000" w:rsidRPr="00000000" w14:paraId="0000003E">
      <w:pPr>
        <w:numPr>
          <w:ilvl w:val="1"/>
          <w:numId w:val="1"/>
        </w:numPr>
        <w:spacing w:after="0" w:before="0" w:lineRule="auto"/>
        <w:ind w:left="1440" w:hanging="360"/>
        <w:rPr/>
      </w:pPr>
      <w:r w:rsidDel="00000000" w:rsidR="00000000" w:rsidRPr="00000000">
        <w:rPr>
          <w:rFonts w:ascii="Times New Roman" w:cs="Times New Roman" w:eastAsia="Times New Roman" w:hAnsi="Times New Roman"/>
          <w:b w:val="1"/>
          <w:rtl w:val="0"/>
        </w:rPr>
        <w:t xml:space="preserve">Declining Manufacturing Base</w:t>
      </w:r>
      <w:r w:rsidDel="00000000" w:rsidR="00000000" w:rsidRPr="00000000">
        <w:rPr>
          <w:rFonts w:ascii="Times New Roman" w:cs="Times New Roman" w:eastAsia="Times New Roman" w:hAnsi="Times New Roman"/>
          <w:rtl w:val="0"/>
        </w:rPr>
        <w:t xml:space="preserve">: Impacts industrial innovation.</w:t>
      </w:r>
      <w:r w:rsidDel="00000000" w:rsidR="00000000" w:rsidRPr="00000000">
        <w:rPr>
          <w:rtl w:val="0"/>
        </w:rPr>
      </w:r>
    </w:p>
    <w:p w:rsidR="00000000" w:rsidDel="00000000" w:rsidP="00000000" w:rsidRDefault="00000000" w:rsidRPr="00000000" w14:paraId="0000003F">
      <w:pPr>
        <w:numPr>
          <w:ilvl w:val="0"/>
          <w:numId w:val="1"/>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Challenges for SMEs</w:t>
      </w:r>
      <w:r w:rsidDel="00000000" w:rsidR="00000000" w:rsidRPr="00000000">
        <w:rPr>
          <w:rtl w:val="0"/>
        </w:rPr>
      </w:r>
    </w:p>
    <w:p w:rsidR="00000000" w:rsidDel="00000000" w:rsidP="00000000" w:rsidRDefault="00000000" w:rsidRPr="00000000" w14:paraId="00000040">
      <w:pPr>
        <w:numPr>
          <w:ilvl w:val="1"/>
          <w:numId w:val="1"/>
        </w:numPr>
        <w:spacing w:after="0" w:before="0" w:lineRule="auto"/>
        <w:ind w:left="1440" w:hanging="360"/>
        <w:rPr/>
      </w:pPr>
      <w:r w:rsidDel="00000000" w:rsidR="00000000" w:rsidRPr="00000000">
        <w:rPr>
          <w:rFonts w:ascii="Times New Roman" w:cs="Times New Roman" w:eastAsia="Times New Roman" w:hAnsi="Times New Roman"/>
          <w:b w:val="1"/>
          <w:rtl w:val="0"/>
        </w:rPr>
        <w:t xml:space="preserve">Talent Recruitment Issues</w:t>
      </w:r>
      <w:r w:rsidDel="00000000" w:rsidR="00000000" w:rsidRPr="00000000">
        <w:rPr>
          <w:rFonts w:ascii="Times New Roman" w:cs="Times New Roman" w:eastAsia="Times New Roman" w:hAnsi="Times New Roman"/>
          <w:rtl w:val="0"/>
        </w:rPr>
        <w:t xml:space="preserve">: Difficulty in attracting skilled workers.</w:t>
      </w:r>
      <w:r w:rsidDel="00000000" w:rsidR="00000000" w:rsidRPr="00000000">
        <w:rPr>
          <w:rtl w:val="0"/>
        </w:rPr>
      </w:r>
    </w:p>
    <w:p w:rsidR="00000000" w:rsidDel="00000000" w:rsidP="00000000" w:rsidRDefault="00000000" w:rsidRPr="00000000" w14:paraId="00000041">
      <w:pPr>
        <w:numPr>
          <w:ilvl w:val="1"/>
          <w:numId w:val="1"/>
        </w:numPr>
        <w:spacing w:after="240" w:before="0" w:lineRule="auto"/>
        <w:ind w:left="1440" w:hanging="360"/>
        <w:rPr/>
      </w:pPr>
      <w:r w:rsidDel="00000000" w:rsidR="00000000" w:rsidRPr="00000000">
        <w:rPr>
          <w:rFonts w:ascii="Times New Roman" w:cs="Times New Roman" w:eastAsia="Times New Roman" w:hAnsi="Times New Roman"/>
          <w:b w:val="1"/>
          <w:rtl w:val="0"/>
        </w:rPr>
        <w:t xml:space="preserve">Financing Difficulties</w:t>
      </w:r>
      <w:r w:rsidDel="00000000" w:rsidR="00000000" w:rsidRPr="00000000">
        <w:rPr>
          <w:rFonts w:ascii="Times New Roman" w:cs="Times New Roman" w:eastAsia="Times New Roman" w:hAnsi="Times New Roman"/>
          <w:rtl w:val="0"/>
        </w:rPr>
        <w:t xml:space="preserve">: Limited access to capital for innovation.</w:t>
      </w:r>
      <w:r w:rsidDel="00000000" w:rsidR="00000000" w:rsidRPr="00000000">
        <w:rPr>
          <w:rtl w:val="0"/>
        </w:rPr>
      </w:r>
    </w:p>
    <w:p w:rsidR="00000000" w:rsidDel="00000000" w:rsidP="00000000" w:rsidRDefault="00000000" w:rsidRPr="00000000" w14:paraId="00000042">
      <w:pPr>
        <w:spacing w:after="240" w:befor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3">
      <w:pPr>
        <w:pStyle w:val="Heading2"/>
        <w:keepNext w:val="0"/>
        <w:keepLines w:val="0"/>
        <w:spacing w:before="360" w:lineRule="auto"/>
        <w:rPr>
          <w:rFonts w:ascii="Times New Roman" w:cs="Times New Roman" w:eastAsia="Times New Roman" w:hAnsi="Times New Roman"/>
          <w:b w:val="1"/>
          <w:color w:val="000000"/>
          <w:sz w:val="24"/>
          <w:szCs w:val="24"/>
        </w:rPr>
      </w:pPr>
      <w:bookmarkStart w:colFirst="0" w:colLast="0" w:name="_heading=h.1ipw42j1mkgp" w:id="7"/>
      <w:bookmarkEnd w:id="7"/>
      <w:r w:rsidDel="00000000" w:rsidR="00000000" w:rsidRPr="00000000">
        <w:rPr>
          <w:rFonts w:ascii="Times New Roman" w:cs="Times New Roman" w:eastAsia="Times New Roman" w:hAnsi="Times New Roman"/>
          <w:b w:val="1"/>
          <w:color w:val="000000"/>
          <w:sz w:val="24"/>
          <w:szCs w:val="24"/>
          <w:rtl w:val="0"/>
        </w:rPr>
        <w:t xml:space="preserve">Strategic Recommendations</w:t>
      </w:r>
    </w:p>
    <w:p w:rsidR="00000000" w:rsidDel="00000000" w:rsidP="00000000" w:rsidRDefault="00000000" w:rsidRPr="00000000" w14:paraId="00000044">
      <w:pPr>
        <w:numPr>
          <w:ilvl w:val="0"/>
          <w:numId w:val="4"/>
        </w:numPr>
        <w:spacing w:after="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Enhance Human Capital</w:t>
      </w:r>
      <w:r w:rsidDel="00000000" w:rsidR="00000000" w:rsidRPr="00000000">
        <w:rPr>
          <w:rtl w:val="0"/>
        </w:rPr>
      </w:r>
    </w:p>
    <w:p w:rsidR="00000000" w:rsidDel="00000000" w:rsidP="00000000" w:rsidRDefault="00000000" w:rsidRPr="00000000" w14:paraId="00000045">
      <w:pPr>
        <w:numPr>
          <w:ilvl w:val="1"/>
          <w:numId w:val="4"/>
        </w:numPr>
        <w:spacing w:after="0" w:before="0" w:lineRule="auto"/>
        <w:ind w:left="1440" w:hanging="360"/>
        <w:rPr/>
      </w:pPr>
      <w:r w:rsidDel="00000000" w:rsidR="00000000" w:rsidRPr="00000000">
        <w:rPr>
          <w:rFonts w:ascii="Times New Roman" w:cs="Times New Roman" w:eastAsia="Times New Roman" w:hAnsi="Times New Roman"/>
          <w:b w:val="1"/>
          <w:rtl w:val="0"/>
        </w:rPr>
        <w:t xml:space="preserve">Promote STEM Education</w:t>
      </w:r>
      <w:r w:rsidDel="00000000" w:rsidR="00000000" w:rsidRPr="00000000">
        <w:rPr>
          <w:rFonts w:ascii="Times New Roman" w:cs="Times New Roman" w:eastAsia="Times New Roman" w:hAnsi="Times New Roman"/>
          <w:rtl w:val="0"/>
        </w:rPr>
        <w:t xml:space="preserve">: Encourage participation from early education onward.</w:t>
      </w:r>
      <w:r w:rsidDel="00000000" w:rsidR="00000000" w:rsidRPr="00000000">
        <w:rPr>
          <w:rtl w:val="0"/>
        </w:rPr>
      </w:r>
    </w:p>
    <w:p w:rsidR="00000000" w:rsidDel="00000000" w:rsidP="00000000" w:rsidRDefault="00000000" w:rsidRPr="00000000" w14:paraId="00000046">
      <w:pPr>
        <w:numPr>
          <w:ilvl w:val="1"/>
          <w:numId w:val="4"/>
        </w:numPr>
        <w:spacing w:after="0" w:before="0" w:lineRule="auto"/>
        <w:ind w:left="1440" w:hanging="360"/>
        <w:rPr/>
      </w:pPr>
      <w:r w:rsidDel="00000000" w:rsidR="00000000" w:rsidRPr="00000000">
        <w:rPr>
          <w:rFonts w:ascii="Times New Roman" w:cs="Times New Roman" w:eastAsia="Times New Roman" w:hAnsi="Times New Roman"/>
          <w:b w:val="1"/>
          <w:rtl w:val="0"/>
        </w:rPr>
        <w:t xml:space="preserve">Upskilling Programs</w:t>
      </w:r>
      <w:r w:rsidDel="00000000" w:rsidR="00000000" w:rsidRPr="00000000">
        <w:rPr>
          <w:rFonts w:ascii="Times New Roman" w:cs="Times New Roman" w:eastAsia="Times New Roman" w:hAnsi="Times New Roman"/>
          <w:rtl w:val="0"/>
        </w:rPr>
        <w:t xml:space="preserve">: Focus on future skills in technology sectors.</w:t>
      </w:r>
      <w:r w:rsidDel="00000000" w:rsidR="00000000" w:rsidRPr="00000000">
        <w:rPr>
          <w:rtl w:val="0"/>
        </w:rPr>
      </w:r>
    </w:p>
    <w:p w:rsidR="00000000" w:rsidDel="00000000" w:rsidP="00000000" w:rsidRDefault="00000000" w:rsidRPr="00000000" w14:paraId="00000047">
      <w:pPr>
        <w:numPr>
          <w:ilvl w:val="1"/>
          <w:numId w:val="4"/>
        </w:numPr>
        <w:spacing w:after="0" w:before="0" w:lineRule="auto"/>
        <w:ind w:left="1440" w:hanging="360"/>
        <w:rPr/>
      </w:pPr>
      <w:r w:rsidDel="00000000" w:rsidR="00000000" w:rsidRPr="00000000">
        <w:rPr>
          <w:rFonts w:ascii="Times New Roman" w:cs="Times New Roman" w:eastAsia="Times New Roman" w:hAnsi="Times New Roman"/>
          <w:b w:val="1"/>
          <w:rtl w:val="0"/>
        </w:rPr>
        <w:t xml:space="preserve">Strengthen Industry-Academia Collaboration</w:t>
      </w:r>
      <w:r w:rsidDel="00000000" w:rsidR="00000000" w:rsidRPr="00000000">
        <w:rPr>
          <w:rFonts w:ascii="Times New Roman" w:cs="Times New Roman" w:eastAsia="Times New Roman" w:hAnsi="Times New Roman"/>
          <w:rtl w:val="0"/>
        </w:rPr>
        <w:t xml:space="preserve">: Expand co-op programs and internships.</w:t>
      </w:r>
      <w:r w:rsidDel="00000000" w:rsidR="00000000" w:rsidRPr="00000000">
        <w:rPr>
          <w:rtl w:val="0"/>
        </w:rPr>
      </w:r>
    </w:p>
    <w:p w:rsidR="00000000" w:rsidDel="00000000" w:rsidP="00000000" w:rsidRDefault="00000000" w:rsidRPr="00000000" w14:paraId="00000048">
      <w:pPr>
        <w:numPr>
          <w:ilvl w:val="0"/>
          <w:numId w:val="4"/>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Increase Investment in R&amp;D</w:t>
      </w:r>
      <w:r w:rsidDel="00000000" w:rsidR="00000000" w:rsidRPr="00000000">
        <w:rPr>
          <w:rtl w:val="0"/>
        </w:rPr>
      </w:r>
    </w:p>
    <w:p w:rsidR="00000000" w:rsidDel="00000000" w:rsidP="00000000" w:rsidRDefault="00000000" w:rsidRPr="00000000" w14:paraId="00000049">
      <w:pPr>
        <w:numPr>
          <w:ilvl w:val="1"/>
          <w:numId w:val="4"/>
        </w:numPr>
        <w:spacing w:after="0" w:before="0" w:lineRule="auto"/>
        <w:ind w:left="1440" w:hanging="360"/>
        <w:rPr/>
      </w:pPr>
      <w:r w:rsidDel="00000000" w:rsidR="00000000" w:rsidRPr="00000000">
        <w:rPr>
          <w:rFonts w:ascii="Times New Roman" w:cs="Times New Roman" w:eastAsia="Times New Roman" w:hAnsi="Times New Roman"/>
          <w:b w:val="1"/>
          <w:rtl w:val="0"/>
        </w:rPr>
        <w:t xml:space="preserve">Boost Funding</w:t>
      </w:r>
      <w:r w:rsidDel="00000000" w:rsidR="00000000" w:rsidRPr="00000000">
        <w:rPr>
          <w:rFonts w:ascii="Times New Roman" w:cs="Times New Roman" w:eastAsia="Times New Roman" w:hAnsi="Times New Roman"/>
          <w:rtl w:val="0"/>
        </w:rPr>
        <w:t xml:space="preserve">: Increase public and private R&amp;D investments.</w:t>
      </w:r>
      <w:r w:rsidDel="00000000" w:rsidR="00000000" w:rsidRPr="00000000">
        <w:rPr>
          <w:rtl w:val="0"/>
        </w:rPr>
      </w:r>
    </w:p>
    <w:p w:rsidR="00000000" w:rsidDel="00000000" w:rsidP="00000000" w:rsidRDefault="00000000" w:rsidRPr="00000000" w14:paraId="0000004A">
      <w:pPr>
        <w:numPr>
          <w:ilvl w:val="1"/>
          <w:numId w:val="4"/>
        </w:numPr>
        <w:spacing w:after="0" w:before="0" w:lineRule="auto"/>
        <w:ind w:left="1440" w:hanging="360"/>
        <w:rPr/>
      </w:pPr>
      <w:r w:rsidDel="00000000" w:rsidR="00000000" w:rsidRPr="00000000">
        <w:rPr>
          <w:rFonts w:ascii="Times New Roman" w:cs="Times New Roman" w:eastAsia="Times New Roman" w:hAnsi="Times New Roman"/>
          <w:b w:val="1"/>
          <w:rtl w:val="0"/>
        </w:rPr>
        <w:t xml:space="preserve">Encourage Partnerships</w:t>
      </w:r>
      <w:r w:rsidDel="00000000" w:rsidR="00000000" w:rsidRPr="00000000">
        <w:rPr>
          <w:rFonts w:ascii="Times New Roman" w:cs="Times New Roman" w:eastAsia="Times New Roman" w:hAnsi="Times New Roman"/>
          <w:rtl w:val="0"/>
        </w:rPr>
        <w:t xml:space="preserve">: Foster collaboration between research institutions and industry.</w:t>
      </w:r>
      <w:r w:rsidDel="00000000" w:rsidR="00000000" w:rsidRPr="00000000">
        <w:rPr>
          <w:rtl w:val="0"/>
        </w:rPr>
      </w:r>
    </w:p>
    <w:p w:rsidR="00000000" w:rsidDel="00000000" w:rsidP="00000000" w:rsidRDefault="00000000" w:rsidRPr="00000000" w14:paraId="0000004B">
      <w:pPr>
        <w:numPr>
          <w:ilvl w:val="1"/>
          <w:numId w:val="4"/>
        </w:numPr>
        <w:spacing w:after="0" w:before="0" w:lineRule="auto"/>
        <w:ind w:left="1440" w:hanging="360"/>
        <w:rPr/>
      </w:pPr>
      <w:r w:rsidDel="00000000" w:rsidR="00000000" w:rsidRPr="00000000">
        <w:rPr>
          <w:rFonts w:ascii="Times New Roman" w:cs="Times New Roman" w:eastAsia="Times New Roman" w:hAnsi="Times New Roman"/>
          <w:b w:val="1"/>
          <w:rtl w:val="0"/>
        </w:rPr>
        <w:t xml:space="preserve">Support Commercialization</w:t>
      </w:r>
      <w:r w:rsidDel="00000000" w:rsidR="00000000" w:rsidRPr="00000000">
        <w:rPr>
          <w:rFonts w:ascii="Times New Roman" w:cs="Times New Roman" w:eastAsia="Times New Roman" w:hAnsi="Times New Roman"/>
          <w:rtl w:val="0"/>
        </w:rPr>
        <w:t xml:space="preserve">: Assist in bringing research to market.</w:t>
      </w:r>
      <w:r w:rsidDel="00000000" w:rsidR="00000000" w:rsidRPr="00000000">
        <w:rPr>
          <w:rtl w:val="0"/>
        </w:rPr>
      </w:r>
    </w:p>
    <w:p w:rsidR="00000000" w:rsidDel="00000000" w:rsidP="00000000" w:rsidRDefault="00000000" w:rsidRPr="00000000" w14:paraId="0000004C">
      <w:pPr>
        <w:numPr>
          <w:ilvl w:val="0"/>
          <w:numId w:val="4"/>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Strengthen ICT Infrastructure</w:t>
      </w:r>
      <w:r w:rsidDel="00000000" w:rsidR="00000000" w:rsidRPr="00000000">
        <w:rPr>
          <w:rtl w:val="0"/>
        </w:rPr>
      </w:r>
    </w:p>
    <w:p w:rsidR="00000000" w:rsidDel="00000000" w:rsidP="00000000" w:rsidRDefault="00000000" w:rsidRPr="00000000" w14:paraId="0000004D">
      <w:pPr>
        <w:numPr>
          <w:ilvl w:val="1"/>
          <w:numId w:val="4"/>
        </w:numPr>
        <w:spacing w:after="0" w:before="0" w:lineRule="auto"/>
        <w:ind w:left="1440" w:hanging="360"/>
        <w:rPr/>
      </w:pPr>
      <w:r w:rsidDel="00000000" w:rsidR="00000000" w:rsidRPr="00000000">
        <w:rPr>
          <w:rFonts w:ascii="Times New Roman" w:cs="Times New Roman" w:eastAsia="Times New Roman" w:hAnsi="Times New Roman"/>
          <w:b w:val="1"/>
          <w:rtl w:val="0"/>
        </w:rPr>
        <w:t xml:space="preserve">Invest in Digital Infrastructure</w:t>
      </w:r>
      <w:r w:rsidDel="00000000" w:rsidR="00000000" w:rsidRPr="00000000">
        <w:rPr>
          <w:rFonts w:ascii="Times New Roman" w:cs="Times New Roman" w:eastAsia="Times New Roman" w:hAnsi="Times New Roman"/>
          <w:rtl w:val="0"/>
        </w:rPr>
        <w:t xml:space="preserve">: Expand high-speed internet access nationwide.</w:t>
      </w:r>
      <w:r w:rsidDel="00000000" w:rsidR="00000000" w:rsidRPr="00000000">
        <w:rPr>
          <w:rtl w:val="0"/>
        </w:rPr>
      </w:r>
    </w:p>
    <w:p w:rsidR="00000000" w:rsidDel="00000000" w:rsidP="00000000" w:rsidRDefault="00000000" w:rsidRPr="00000000" w14:paraId="0000004E">
      <w:pPr>
        <w:numPr>
          <w:ilvl w:val="1"/>
          <w:numId w:val="4"/>
        </w:numPr>
        <w:spacing w:after="0" w:before="0" w:lineRule="auto"/>
        <w:ind w:left="1440" w:hanging="360"/>
        <w:rPr/>
      </w:pPr>
      <w:r w:rsidDel="00000000" w:rsidR="00000000" w:rsidRPr="00000000">
        <w:rPr>
          <w:rFonts w:ascii="Times New Roman" w:cs="Times New Roman" w:eastAsia="Times New Roman" w:hAnsi="Times New Roman"/>
          <w:b w:val="1"/>
          <w:rtl w:val="0"/>
        </w:rPr>
        <w:t xml:space="preserve">Support Technology Adoption</w:t>
      </w:r>
      <w:r w:rsidDel="00000000" w:rsidR="00000000" w:rsidRPr="00000000">
        <w:rPr>
          <w:rFonts w:ascii="Times New Roman" w:cs="Times New Roman" w:eastAsia="Times New Roman" w:hAnsi="Times New Roman"/>
          <w:rtl w:val="0"/>
        </w:rPr>
        <w:t xml:space="preserve">: Provide incentives for SMEs to adopt emerging technologies.</w:t>
      </w:r>
      <w:r w:rsidDel="00000000" w:rsidR="00000000" w:rsidRPr="00000000">
        <w:rPr>
          <w:rtl w:val="0"/>
        </w:rPr>
      </w:r>
    </w:p>
    <w:p w:rsidR="00000000" w:rsidDel="00000000" w:rsidP="00000000" w:rsidRDefault="00000000" w:rsidRPr="00000000" w14:paraId="0000004F">
      <w:pPr>
        <w:numPr>
          <w:ilvl w:val="0"/>
          <w:numId w:val="4"/>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Stimulate Industry Activity</w:t>
      </w:r>
      <w:r w:rsidDel="00000000" w:rsidR="00000000" w:rsidRPr="00000000">
        <w:rPr>
          <w:rtl w:val="0"/>
        </w:rPr>
      </w:r>
    </w:p>
    <w:p w:rsidR="00000000" w:rsidDel="00000000" w:rsidP="00000000" w:rsidRDefault="00000000" w:rsidRPr="00000000" w14:paraId="00000050">
      <w:pPr>
        <w:numPr>
          <w:ilvl w:val="1"/>
          <w:numId w:val="4"/>
        </w:numPr>
        <w:spacing w:after="0" w:before="0" w:lineRule="auto"/>
        <w:ind w:left="1440" w:hanging="360"/>
        <w:rPr/>
      </w:pPr>
      <w:r w:rsidDel="00000000" w:rsidR="00000000" w:rsidRPr="00000000">
        <w:rPr>
          <w:rFonts w:ascii="Times New Roman" w:cs="Times New Roman" w:eastAsia="Times New Roman" w:hAnsi="Times New Roman"/>
          <w:b w:val="1"/>
          <w:rtl w:val="0"/>
        </w:rPr>
        <w:t xml:space="preserve">Develop Industry Clusters</w:t>
      </w:r>
      <w:r w:rsidDel="00000000" w:rsidR="00000000" w:rsidRPr="00000000">
        <w:rPr>
          <w:rFonts w:ascii="Times New Roman" w:cs="Times New Roman" w:eastAsia="Times New Roman" w:hAnsi="Times New Roman"/>
          <w:rtl w:val="0"/>
        </w:rPr>
        <w:t xml:space="preserve">: Promote collaboration among interconnected companies.</w:t>
      </w:r>
      <w:r w:rsidDel="00000000" w:rsidR="00000000" w:rsidRPr="00000000">
        <w:rPr>
          <w:rtl w:val="0"/>
        </w:rPr>
      </w:r>
    </w:p>
    <w:p w:rsidR="00000000" w:rsidDel="00000000" w:rsidP="00000000" w:rsidRDefault="00000000" w:rsidRPr="00000000" w14:paraId="00000051">
      <w:pPr>
        <w:numPr>
          <w:ilvl w:val="1"/>
          <w:numId w:val="4"/>
        </w:numPr>
        <w:spacing w:after="0" w:before="0" w:lineRule="auto"/>
        <w:ind w:left="1440" w:hanging="360"/>
        <w:rPr/>
      </w:pPr>
      <w:r w:rsidDel="00000000" w:rsidR="00000000" w:rsidRPr="00000000">
        <w:rPr>
          <w:rFonts w:ascii="Times New Roman" w:cs="Times New Roman" w:eastAsia="Times New Roman" w:hAnsi="Times New Roman"/>
          <w:b w:val="1"/>
          <w:rtl w:val="0"/>
        </w:rPr>
        <w:t xml:space="preserve">Invest in Advanced Manufacturing</w:t>
      </w:r>
      <w:r w:rsidDel="00000000" w:rsidR="00000000" w:rsidRPr="00000000">
        <w:rPr>
          <w:rFonts w:ascii="Times New Roman" w:cs="Times New Roman" w:eastAsia="Times New Roman" w:hAnsi="Times New Roman"/>
          <w:rtl w:val="0"/>
        </w:rPr>
        <w:t xml:space="preserve">: Modernize manufacturing processes.</w:t>
      </w:r>
      <w:r w:rsidDel="00000000" w:rsidR="00000000" w:rsidRPr="00000000">
        <w:rPr>
          <w:rtl w:val="0"/>
        </w:rPr>
      </w:r>
    </w:p>
    <w:p w:rsidR="00000000" w:rsidDel="00000000" w:rsidP="00000000" w:rsidRDefault="00000000" w:rsidRPr="00000000" w14:paraId="00000052">
      <w:pPr>
        <w:numPr>
          <w:ilvl w:val="0"/>
          <w:numId w:val="4"/>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Improve Access to Finance</w:t>
      </w:r>
      <w:r w:rsidDel="00000000" w:rsidR="00000000" w:rsidRPr="00000000">
        <w:rPr>
          <w:rtl w:val="0"/>
        </w:rPr>
      </w:r>
    </w:p>
    <w:p w:rsidR="00000000" w:rsidDel="00000000" w:rsidP="00000000" w:rsidRDefault="00000000" w:rsidRPr="00000000" w14:paraId="00000053">
      <w:pPr>
        <w:numPr>
          <w:ilvl w:val="1"/>
          <w:numId w:val="4"/>
        </w:numPr>
        <w:spacing w:after="0" w:before="0" w:lineRule="auto"/>
        <w:ind w:left="1440" w:hanging="360"/>
        <w:rPr/>
      </w:pPr>
      <w:r w:rsidDel="00000000" w:rsidR="00000000" w:rsidRPr="00000000">
        <w:rPr>
          <w:rFonts w:ascii="Times New Roman" w:cs="Times New Roman" w:eastAsia="Times New Roman" w:hAnsi="Times New Roman"/>
          <w:b w:val="1"/>
          <w:rtl w:val="0"/>
        </w:rPr>
        <w:t xml:space="preserve">Expand Venture Capital</w:t>
      </w:r>
      <w:r w:rsidDel="00000000" w:rsidR="00000000" w:rsidRPr="00000000">
        <w:rPr>
          <w:rFonts w:ascii="Times New Roman" w:cs="Times New Roman" w:eastAsia="Times New Roman" w:hAnsi="Times New Roman"/>
          <w:rtl w:val="0"/>
        </w:rPr>
        <w:t xml:space="preserve">: Provide incentives for funding startups.</w:t>
      </w:r>
      <w:r w:rsidDel="00000000" w:rsidR="00000000" w:rsidRPr="00000000">
        <w:rPr>
          <w:rtl w:val="0"/>
        </w:rPr>
      </w:r>
    </w:p>
    <w:p w:rsidR="00000000" w:rsidDel="00000000" w:rsidP="00000000" w:rsidRDefault="00000000" w:rsidRPr="00000000" w14:paraId="00000054">
      <w:pPr>
        <w:numPr>
          <w:ilvl w:val="1"/>
          <w:numId w:val="4"/>
        </w:numPr>
        <w:spacing w:after="0" w:before="0" w:lineRule="auto"/>
        <w:ind w:left="1440" w:hanging="360"/>
        <w:rPr/>
      </w:pPr>
      <w:r w:rsidDel="00000000" w:rsidR="00000000" w:rsidRPr="00000000">
        <w:rPr>
          <w:rFonts w:ascii="Times New Roman" w:cs="Times New Roman" w:eastAsia="Times New Roman" w:hAnsi="Times New Roman"/>
          <w:b w:val="1"/>
          <w:rtl w:val="0"/>
        </w:rPr>
        <w:t xml:space="preserve">Enhance Financial Literacy</w:t>
      </w:r>
      <w:r w:rsidDel="00000000" w:rsidR="00000000" w:rsidRPr="00000000">
        <w:rPr>
          <w:rFonts w:ascii="Times New Roman" w:cs="Times New Roman" w:eastAsia="Times New Roman" w:hAnsi="Times New Roman"/>
          <w:rtl w:val="0"/>
        </w:rPr>
        <w:t xml:space="preserve">: Educate entrepreneurs on funding options.</w:t>
      </w:r>
      <w:r w:rsidDel="00000000" w:rsidR="00000000" w:rsidRPr="00000000">
        <w:rPr>
          <w:rtl w:val="0"/>
        </w:rPr>
      </w:r>
    </w:p>
    <w:p w:rsidR="00000000" w:rsidDel="00000000" w:rsidP="00000000" w:rsidRDefault="00000000" w:rsidRPr="00000000" w14:paraId="00000055">
      <w:pPr>
        <w:numPr>
          <w:ilvl w:val="0"/>
          <w:numId w:val="4"/>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Address Cultural Barriers</w:t>
      </w:r>
      <w:r w:rsidDel="00000000" w:rsidR="00000000" w:rsidRPr="00000000">
        <w:rPr>
          <w:rtl w:val="0"/>
        </w:rPr>
      </w:r>
    </w:p>
    <w:p w:rsidR="00000000" w:rsidDel="00000000" w:rsidP="00000000" w:rsidRDefault="00000000" w:rsidRPr="00000000" w14:paraId="00000056">
      <w:pPr>
        <w:numPr>
          <w:ilvl w:val="1"/>
          <w:numId w:val="4"/>
        </w:numPr>
        <w:spacing w:after="0" w:before="0" w:lineRule="auto"/>
        <w:ind w:left="1440" w:hanging="360"/>
        <w:rPr/>
      </w:pPr>
      <w:r w:rsidDel="00000000" w:rsidR="00000000" w:rsidRPr="00000000">
        <w:rPr>
          <w:rFonts w:ascii="Times New Roman" w:cs="Times New Roman" w:eastAsia="Times New Roman" w:hAnsi="Times New Roman"/>
          <w:b w:val="1"/>
          <w:rtl w:val="0"/>
        </w:rPr>
        <w:t xml:space="preserve">Promote Entrepreneurial Mindset</w:t>
      </w:r>
      <w:r w:rsidDel="00000000" w:rsidR="00000000" w:rsidRPr="00000000">
        <w:rPr>
          <w:rFonts w:ascii="Times New Roman" w:cs="Times New Roman" w:eastAsia="Times New Roman" w:hAnsi="Times New Roman"/>
          <w:rtl w:val="0"/>
        </w:rPr>
        <w:t xml:space="preserve">: Celebrate innovation and normalize failure as learning.</w:t>
      </w:r>
      <w:r w:rsidDel="00000000" w:rsidR="00000000" w:rsidRPr="00000000">
        <w:rPr>
          <w:rtl w:val="0"/>
        </w:rPr>
      </w:r>
    </w:p>
    <w:p w:rsidR="00000000" w:rsidDel="00000000" w:rsidP="00000000" w:rsidRDefault="00000000" w:rsidRPr="00000000" w14:paraId="00000057">
      <w:pPr>
        <w:numPr>
          <w:ilvl w:val="1"/>
          <w:numId w:val="4"/>
        </w:numPr>
        <w:spacing w:after="0" w:before="0" w:lineRule="auto"/>
        <w:ind w:left="1440" w:hanging="360"/>
        <w:rPr/>
      </w:pPr>
      <w:r w:rsidDel="00000000" w:rsidR="00000000" w:rsidRPr="00000000">
        <w:rPr>
          <w:rFonts w:ascii="Times New Roman" w:cs="Times New Roman" w:eastAsia="Times New Roman" w:hAnsi="Times New Roman"/>
          <w:b w:val="1"/>
          <w:rtl w:val="0"/>
        </w:rPr>
        <w:t xml:space="preserve">Reduce Fear of Failure</w:t>
      </w:r>
      <w:r w:rsidDel="00000000" w:rsidR="00000000" w:rsidRPr="00000000">
        <w:rPr>
          <w:rFonts w:ascii="Times New Roman" w:cs="Times New Roman" w:eastAsia="Times New Roman" w:hAnsi="Times New Roman"/>
          <w:rtl w:val="0"/>
        </w:rPr>
        <w:t xml:space="preserve">: Implement policies that mitigate risks for new businesses.</w:t>
      </w:r>
      <w:r w:rsidDel="00000000" w:rsidR="00000000" w:rsidRPr="00000000">
        <w:rPr>
          <w:rtl w:val="0"/>
        </w:rPr>
      </w:r>
    </w:p>
    <w:p w:rsidR="00000000" w:rsidDel="00000000" w:rsidP="00000000" w:rsidRDefault="00000000" w:rsidRPr="00000000" w14:paraId="00000058">
      <w:pPr>
        <w:numPr>
          <w:ilvl w:val="1"/>
          <w:numId w:val="4"/>
        </w:numPr>
        <w:spacing w:after="240" w:before="0" w:lineRule="auto"/>
        <w:ind w:left="1440" w:hanging="360"/>
        <w:rPr/>
      </w:pPr>
      <w:r w:rsidDel="00000000" w:rsidR="00000000" w:rsidRPr="00000000">
        <w:rPr>
          <w:rFonts w:ascii="Times New Roman" w:cs="Times New Roman" w:eastAsia="Times New Roman" w:hAnsi="Times New Roman"/>
          <w:b w:val="1"/>
          <w:rtl w:val="0"/>
        </w:rPr>
        <w:t xml:space="preserve">Support New Business Creation</w:t>
      </w:r>
      <w:r w:rsidDel="00000000" w:rsidR="00000000" w:rsidRPr="00000000">
        <w:rPr>
          <w:rFonts w:ascii="Times New Roman" w:cs="Times New Roman" w:eastAsia="Times New Roman" w:hAnsi="Times New Roman"/>
          <w:rtl w:val="0"/>
        </w:rPr>
        <w:t xml:space="preserve">: Provide incentives and reduce entry barriers.</w:t>
      </w:r>
      <w:r w:rsidDel="00000000" w:rsidR="00000000" w:rsidRPr="00000000">
        <w:rPr>
          <w:rtl w:val="0"/>
        </w:rPr>
      </w:r>
    </w:p>
    <w:p w:rsidR="00000000" w:rsidDel="00000000" w:rsidP="00000000" w:rsidRDefault="00000000" w:rsidRPr="00000000" w14:paraId="0000005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A">
      <w:pPr>
        <w:pStyle w:val="Heading2"/>
        <w:keepNext w:val="0"/>
        <w:keepLines w:val="0"/>
        <w:spacing w:before="360" w:lineRule="auto"/>
        <w:rPr>
          <w:rFonts w:ascii="Times New Roman" w:cs="Times New Roman" w:eastAsia="Times New Roman" w:hAnsi="Times New Roman"/>
          <w:b w:val="1"/>
          <w:color w:val="000000"/>
          <w:sz w:val="24"/>
          <w:szCs w:val="24"/>
        </w:rPr>
      </w:pPr>
      <w:bookmarkStart w:colFirst="0" w:colLast="0" w:name="_heading=h.npspbgje34eb" w:id="8"/>
      <w:bookmarkEnd w:id="8"/>
      <w:r w:rsidDel="00000000" w:rsidR="00000000" w:rsidRPr="00000000">
        <w:rPr>
          <w:rFonts w:ascii="Times New Roman" w:cs="Times New Roman" w:eastAsia="Times New Roman" w:hAnsi="Times New Roman"/>
          <w:b w:val="1"/>
          <w:color w:val="000000"/>
          <w:sz w:val="24"/>
          <w:szCs w:val="24"/>
          <w:rtl w:val="0"/>
        </w:rPr>
        <w:t xml:space="preserve">Conclusion</w:t>
      </w:r>
    </w:p>
    <w:p w:rsidR="00000000" w:rsidDel="00000000" w:rsidP="00000000" w:rsidRDefault="00000000" w:rsidRPr="00000000" w14:paraId="0000005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leveraging its educational strengths and addressing key weaknesses, Canada can enhance its innovation ecosystem. Implementing these strategic recommendations will drive economic growth, improve global competitiveness, and elevate the quality of life for all Canadians.</w:t>
      </w:r>
    </w:p>
    <w:p w:rsidR="00000000" w:rsidDel="00000000" w:rsidP="00000000" w:rsidRDefault="00000000" w:rsidRPr="00000000" w14:paraId="0000005C">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pStyle w:val="Heading1"/>
        <w:keepNext w:val="0"/>
        <w:keepLines w:val="0"/>
        <w:spacing w:before="360" w:lineRule="auto"/>
        <w:rPr/>
      </w:pPr>
      <w:bookmarkStart w:colFirst="0" w:colLast="0" w:name="_heading=h.cv7mx14gzh6m" w:id="9"/>
      <w:bookmarkEnd w:id="9"/>
      <w:r w:rsidDel="00000000" w:rsidR="00000000" w:rsidRPr="00000000">
        <w:rPr>
          <w:rtl w:val="0"/>
        </w:rPr>
        <w:t xml:space="preserve">Part 3: Practical Steps to Enhance Innovation in Canada</w:t>
      </w:r>
    </w:p>
    <w:p w:rsidR="00000000" w:rsidDel="00000000" w:rsidP="00000000" w:rsidRDefault="00000000" w:rsidRPr="00000000" w14:paraId="0000005E">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Building on the analysis of key factors driving innovation, it is evident that strategic investments in human capital, technological infrastructure, and global collaboration are essential for fostering a robust innovation ecosystem. To address these needs, we propose two main areas of focus: expanding internship programs and strengthening international collaborations, including engaging Canadians abroad.</w:t>
      </w:r>
    </w:p>
    <w:p w:rsidR="00000000" w:rsidDel="00000000" w:rsidP="00000000" w:rsidRDefault="00000000" w:rsidRPr="00000000" w14:paraId="0000005F">
      <w:pPr>
        <w:pStyle w:val="Heading2"/>
        <w:spacing w:after="240" w:before="240" w:lineRule="auto"/>
        <w:rPr/>
      </w:pPr>
      <w:bookmarkStart w:colFirst="0" w:colLast="0" w:name="_heading=h.asa1vcdce9px" w:id="10"/>
      <w:bookmarkEnd w:id="10"/>
      <w:r w:rsidDel="00000000" w:rsidR="00000000" w:rsidRPr="00000000">
        <w:rPr>
          <w:rtl w:val="0"/>
        </w:rPr>
        <w:t xml:space="preserve">Expanding Internship Programs</w:t>
      </w:r>
    </w:p>
    <w:p w:rsidR="00000000" w:rsidDel="00000000" w:rsidP="00000000" w:rsidRDefault="00000000" w:rsidRPr="00000000" w14:paraId="00000060">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Internship programs serve as a bridge between academic research and industry application, ensuring a steady flow of skilled individuals into the workforce. In Canada, programs such as Mitacs have already demonstrated success by linking graduate students with industries. However, these programs can be expanded to maximize their impact. First, increasing funding for Mitacs and similar initiatives would allow more students to participate, particularly those from underrepresented fields such as clean energy, quantum computing, and artificial intelligence. These areas are crucial for Canada's future competitiveness in global innovation.</w:t>
      </w:r>
    </w:p>
    <w:p w:rsidR="00000000" w:rsidDel="00000000" w:rsidP="00000000" w:rsidRDefault="00000000" w:rsidRPr="00000000" w14:paraId="00000061">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62">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Additionally, internship programs should be tailored to provide interdisciplinary experiences that combine technical skills with entrepreneurship training. For example, students could receive mentorship from both industry leaders and academic researchers, fostering a culture of practical innovation. The inclusion of international students in these programs should also be prioritized, as this would expose Canadian researchers to diverse perspectives while positioning Canada as a global hub for research talent.</w:t>
      </w:r>
    </w:p>
    <w:p w:rsidR="00000000" w:rsidDel="00000000" w:rsidP="00000000" w:rsidRDefault="00000000" w:rsidRPr="00000000" w14:paraId="00000063">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64">
      <w:pPr>
        <w:pStyle w:val="Heading2"/>
        <w:spacing w:after="240" w:before="240" w:lineRule="auto"/>
        <w:rPr/>
      </w:pPr>
      <w:bookmarkStart w:colFirst="0" w:colLast="0" w:name="_heading=h.5eh24wdqbkuk" w:id="11"/>
      <w:bookmarkEnd w:id="11"/>
      <w:r w:rsidDel="00000000" w:rsidR="00000000" w:rsidRPr="00000000">
        <w:rPr>
          <w:rtl w:val="0"/>
        </w:rPr>
        <w:t xml:space="preserve">Strengthening International Collaborations</w:t>
      </w:r>
    </w:p>
    <w:p w:rsidR="00000000" w:rsidDel="00000000" w:rsidP="00000000" w:rsidRDefault="00000000" w:rsidRPr="00000000" w14:paraId="00000065">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International collaborations play a critical role in driving innovation by pooling resources, knowledge, and expertise across borders. Canada can enhance its innovation ecosystem by forging stronger partnerships with leading innovation hubs worldwide. For instance, collaborating with European research consortia such as Horizon Europe or Asian technology centers like Japan and South Korea would enable knowledge exchange in cutting-edge fields such as AI and renewable energy.</w:t>
      </w:r>
    </w:p>
    <w:p w:rsidR="00000000" w:rsidDel="00000000" w:rsidP="00000000" w:rsidRDefault="00000000" w:rsidRPr="00000000" w14:paraId="00000066">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67">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Moreover, Canada should actively participate in multinational research projects by co-funding initiatives with organizations like the World Bank or United Nations. These collaborations would not only amplify Canada’s influence in global innovation networks but also provide Canadian researchers with access to advanced facilities and expertise unavailable domestically.</w:t>
      </w:r>
    </w:p>
    <w:p w:rsidR="00000000" w:rsidDel="00000000" w:rsidP="00000000" w:rsidRDefault="00000000" w:rsidRPr="00000000" w14:paraId="00000068">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69">
      <w:pPr>
        <w:pStyle w:val="Heading2"/>
        <w:spacing w:after="240" w:before="240" w:lineRule="auto"/>
        <w:rPr/>
      </w:pPr>
      <w:bookmarkStart w:colFirst="0" w:colLast="0" w:name="_heading=h.nebou2x0bs11" w:id="12"/>
      <w:bookmarkEnd w:id="12"/>
      <w:r w:rsidDel="00000000" w:rsidR="00000000" w:rsidRPr="00000000">
        <w:rPr>
          <w:rtl w:val="0"/>
        </w:rPr>
        <w:t xml:space="preserve">Engaging Canadians Abroad</w:t>
      </w:r>
    </w:p>
    <w:p w:rsidR="00000000" w:rsidDel="00000000" w:rsidP="00000000" w:rsidRDefault="00000000" w:rsidRPr="00000000" w14:paraId="0000006A">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Canada's innovation strategy should also focus on leveraging the expertise of Canadians working or studying abroad. These individuals represent a wealth of knowledge and connections that can be tapped into through targeted initiatives. Programs like a "Canadian Innovation Network" could be established to connect expatriates with domestic industries, offering them opportunities to contribute to projects in Canada remotely or through temporary placements.</w:t>
      </w:r>
    </w:p>
    <w:p w:rsidR="00000000" w:rsidDel="00000000" w:rsidP="00000000" w:rsidRDefault="00000000" w:rsidRPr="00000000" w14:paraId="0000006B">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6C">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For example, Canadian researchers working in Silicon Valley or European R&amp;D institutions could mentor startups in Canada or collaborate with local researchers on joint projects. Incentives such as tax benefits or research grants could be offered to Canadians abroad who participate in these initiatives, ensuring their sustained engagement.</w:t>
      </w:r>
    </w:p>
    <w:p w:rsidR="00000000" w:rsidDel="00000000" w:rsidP="00000000" w:rsidRDefault="00000000" w:rsidRPr="00000000" w14:paraId="0000006D">
      <w:pPr>
        <w:pStyle w:val="Heading2"/>
        <w:spacing w:after="240" w:before="240" w:lineRule="auto"/>
        <w:rPr/>
      </w:pPr>
      <w:bookmarkStart w:colFirst="0" w:colLast="0" w:name="_heading=h.c4crvvbjvj7" w:id="13"/>
      <w:bookmarkEnd w:id="13"/>
      <w:r w:rsidDel="00000000" w:rsidR="00000000" w:rsidRPr="00000000">
        <w:rPr>
          <w:rtl w:val="0"/>
        </w:rPr>
        <w:t xml:space="preserve">Expected Outcomes</w:t>
      </w:r>
    </w:p>
    <w:p w:rsidR="00000000" w:rsidDel="00000000" w:rsidP="00000000" w:rsidRDefault="00000000" w:rsidRPr="00000000" w14:paraId="0000006E">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By expanding internship programs and strengthening international collaborations, Canada can address critical gaps in its innovation ecosystem. These efforts would enhance the skillsets of the Canadian workforce, foster the exchange of ideas, and position Canada as a leader in global innovation. Additionally, leveraging the expertise of Canadians abroad would ensure that Canada remains connected to the latest advancements and trends in international research.</w:t>
      </w:r>
    </w:p>
    <w:p w:rsidR="00000000" w:rsidDel="00000000" w:rsidP="00000000" w:rsidRDefault="00000000" w:rsidRPr="00000000" w14:paraId="0000006F">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In conclusion, focusing on internship programs and international collaborations aligns with the key factors driving innovation, as identified in our analysis. By prioritizing these strategies, Canada can build a sustainable and inclusive innovation ecosystem that supports long-term economic growth and global competitiveness.</w:t>
      </w:r>
    </w:p>
    <w:p w:rsidR="00000000" w:rsidDel="00000000" w:rsidP="00000000" w:rsidRDefault="00000000" w:rsidRPr="00000000" w14:paraId="00000070">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pStyle w:val="Heading1"/>
        <w:rPr>
          <w:rFonts w:ascii="Arial" w:cs="Arial" w:eastAsia="Arial" w:hAnsi="Arial"/>
          <w:color w:val="000000"/>
        </w:rPr>
      </w:pPr>
      <w:bookmarkStart w:colFirst="0" w:colLast="0" w:name="_heading=h.7ki3oie1ak45" w:id="14"/>
      <w:bookmarkEnd w:id="14"/>
      <w:r w:rsidDel="00000000" w:rsidR="00000000" w:rsidRPr="00000000">
        <w:rPr>
          <w:rtl w:val="0"/>
        </w:rPr>
        <w:t xml:space="preserve">Appendix</w:t>
      </w:r>
      <w:r w:rsidDel="00000000" w:rsidR="00000000" w:rsidRPr="00000000">
        <w:rPr>
          <w:rtl w:val="0"/>
        </w:rPr>
      </w:r>
    </w:p>
    <w:p w:rsidR="00000000" w:rsidDel="00000000" w:rsidP="00000000" w:rsidRDefault="00000000" w:rsidRPr="00000000" w14:paraId="0000007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43600" cy="2919095"/>
            <wp:effectExtent b="0" l="0" r="0" t="0"/>
            <wp:docPr descr="A graph of different colored lines&#10;&#10;Description automatically generated" id="1723655670" name="image2.png"/>
            <a:graphic>
              <a:graphicData uri="http://schemas.openxmlformats.org/drawingml/2006/picture">
                <pic:pic>
                  <pic:nvPicPr>
                    <pic:cNvPr descr="A graph of different colored lines&#10;&#10;Description automatically generated" id="0" name="image2.png"/>
                    <pic:cNvPicPr preferRelativeResize="0"/>
                  </pic:nvPicPr>
                  <pic:blipFill>
                    <a:blip r:embed="rId7"/>
                    <a:srcRect b="0" l="0" r="0" t="0"/>
                    <a:stretch>
                      <a:fillRect/>
                    </a:stretch>
                  </pic:blipFill>
                  <pic:spPr>
                    <a:xfrm>
                      <a:off x="0" y="0"/>
                      <a:ext cx="5943600" cy="291909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643438" cy="3325586"/>
            <wp:effectExtent b="0" l="0" r="0" t="0"/>
            <wp:docPr descr="A graph of blue bars&#10;&#10;Description automatically generated" id="1723655672" name="image1.png"/>
            <a:graphic>
              <a:graphicData uri="http://schemas.openxmlformats.org/drawingml/2006/picture">
                <pic:pic>
                  <pic:nvPicPr>
                    <pic:cNvPr descr="A graph of blue bars&#10;&#10;Description automatically generated" id="0" name="image1.png"/>
                    <pic:cNvPicPr preferRelativeResize="0"/>
                  </pic:nvPicPr>
                  <pic:blipFill>
                    <a:blip r:embed="rId8"/>
                    <a:srcRect b="0" l="0" r="0" t="0"/>
                    <a:stretch>
                      <a:fillRect/>
                    </a:stretch>
                  </pic:blipFill>
                  <pic:spPr>
                    <a:xfrm>
                      <a:off x="0" y="0"/>
                      <a:ext cx="4643438" cy="3325586"/>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43600" cy="2792095"/>
            <wp:effectExtent b="0" l="0" r="0" t="0"/>
            <wp:docPr descr="A graph of different bars&#10;&#10;Description automatically generated with medium confidence" id="1723655671" name="image4.png"/>
            <a:graphic>
              <a:graphicData uri="http://schemas.openxmlformats.org/drawingml/2006/picture">
                <pic:pic>
                  <pic:nvPicPr>
                    <pic:cNvPr descr="A graph of different bars&#10;&#10;Description automatically generated with medium confidence" id="0" name="image4.png"/>
                    <pic:cNvPicPr preferRelativeResize="0"/>
                  </pic:nvPicPr>
                  <pic:blipFill>
                    <a:blip r:embed="rId9"/>
                    <a:srcRect b="0" l="0" r="0" t="0"/>
                    <a:stretch>
                      <a:fillRect/>
                    </a:stretch>
                  </pic:blipFill>
                  <pic:spPr>
                    <a:xfrm>
                      <a:off x="0" y="0"/>
                      <a:ext cx="5943600" cy="279209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291553" cy="7491413"/>
            <wp:effectExtent b="0" l="0" r="0" t="0"/>
            <wp:docPr descr="A graph of different colored lines&#10;&#10;Description automatically generated" id="1723655673" name="image3.png"/>
            <a:graphic>
              <a:graphicData uri="http://schemas.openxmlformats.org/drawingml/2006/picture">
                <pic:pic>
                  <pic:nvPicPr>
                    <pic:cNvPr descr="A graph of different colored lines&#10;&#10;Description automatically generated" id="0" name="image3.png"/>
                    <pic:cNvPicPr preferRelativeResize="0"/>
                  </pic:nvPicPr>
                  <pic:blipFill>
                    <a:blip r:embed="rId10"/>
                    <a:srcRect b="0" l="0" r="0" t="0"/>
                    <a:stretch>
                      <a:fillRect/>
                    </a:stretch>
                  </pic:blipFill>
                  <pic:spPr>
                    <a:xfrm>
                      <a:off x="0" y="0"/>
                      <a:ext cx="5291553" cy="7491413"/>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ind w:left="360" w:firstLine="0"/>
        <w:rPr/>
      </w:pPr>
      <w:r w:rsidDel="00000000" w:rsidR="00000000" w:rsidRPr="00000000">
        <w:rPr>
          <w:rtl w:val="0"/>
        </w:rPr>
      </w:r>
    </w:p>
    <w:p w:rsidR="00000000" w:rsidDel="00000000" w:rsidP="00000000" w:rsidRDefault="00000000" w:rsidRPr="00000000" w14:paraId="0000007D">
      <w:pPr>
        <w:ind w:left="360" w:firstLine="0"/>
        <w:rPr/>
      </w:pPr>
      <w:r w:rsidDel="00000000" w:rsidR="00000000" w:rsidRPr="00000000">
        <w:rPr>
          <w:rtl w:val="0"/>
        </w:rPr>
      </w:r>
    </w:p>
    <w:p w:rsidR="00000000" w:rsidDel="00000000" w:rsidP="00000000" w:rsidRDefault="00000000" w:rsidRPr="00000000" w14:paraId="0000007E">
      <w:pPr>
        <w:ind w:left="360" w:firstLine="0"/>
        <w:rPr/>
      </w:pPr>
      <w:r w:rsidDel="00000000" w:rsidR="00000000" w:rsidRPr="00000000">
        <w:rPr>
          <w:rtl w:val="0"/>
        </w:rPr>
      </w:r>
    </w:p>
    <w:p w:rsidR="00000000" w:rsidDel="00000000" w:rsidP="00000000" w:rsidRDefault="00000000" w:rsidRPr="00000000" w14:paraId="0000007F">
      <w:pPr>
        <w:ind w:left="360" w:firstLine="0"/>
        <w:rPr/>
      </w:pPr>
      <w:r w:rsidDel="00000000" w:rsidR="00000000" w:rsidRPr="00000000">
        <w:rPr>
          <w:rtl w:val="0"/>
        </w:rPr>
      </w:r>
    </w:p>
    <w:p w:rsidR="00000000" w:rsidDel="00000000" w:rsidP="00000000" w:rsidRDefault="00000000" w:rsidRPr="00000000" w14:paraId="00000080">
      <w:pPr>
        <w:ind w:left="360" w:firstLine="0"/>
        <w:rPr/>
      </w:pPr>
      <w:r w:rsidDel="00000000" w:rsidR="00000000" w:rsidRPr="00000000">
        <w:rPr>
          <w:rtl w:val="0"/>
        </w:rPr>
      </w:r>
    </w:p>
    <w:p w:rsidR="00000000" w:rsidDel="00000000" w:rsidP="00000000" w:rsidRDefault="00000000" w:rsidRPr="00000000" w14:paraId="00000081">
      <w:pPr>
        <w:ind w:left="360" w:firstLine="0"/>
        <w:rPr/>
      </w:pPr>
      <w:r w:rsidDel="00000000" w:rsidR="00000000" w:rsidRPr="00000000">
        <w:rPr>
          <w:rtl w:val="0"/>
        </w:rPr>
      </w:r>
    </w:p>
    <w:p w:rsidR="00000000" w:rsidDel="00000000" w:rsidP="00000000" w:rsidRDefault="00000000" w:rsidRPr="00000000" w14:paraId="00000082">
      <w:pPr>
        <w:ind w:left="360" w:firstLine="0"/>
        <w:rPr/>
      </w:pPr>
      <w:r w:rsidDel="00000000" w:rsidR="00000000" w:rsidRPr="00000000">
        <w:rPr>
          <w:rtl w:val="0"/>
        </w:rPr>
      </w:r>
    </w:p>
    <w:p w:rsidR="00000000" w:rsidDel="00000000" w:rsidP="00000000" w:rsidRDefault="00000000" w:rsidRPr="00000000" w14:paraId="00000083">
      <w:pPr>
        <w:ind w:left="360" w:firstLine="0"/>
        <w:rPr/>
      </w:pPr>
      <w:r w:rsidDel="00000000" w:rsidR="00000000" w:rsidRPr="00000000">
        <w:rPr>
          <w:rtl w:val="0"/>
        </w:rPr>
      </w:r>
    </w:p>
    <w:p w:rsidR="00000000" w:rsidDel="00000000" w:rsidP="00000000" w:rsidRDefault="00000000" w:rsidRPr="00000000" w14:paraId="00000084">
      <w:pPr>
        <w:ind w:left="360" w:firstLine="0"/>
        <w:rPr/>
      </w:pPr>
      <w:r w:rsidDel="00000000" w:rsidR="00000000" w:rsidRPr="00000000">
        <w:rPr>
          <w:rtl w:val="0"/>
        </w:rPr>
      </w:r>
    </w:p>
    <w:sectPr>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Calibri"/>
  <w:font w:name="Arial"/>
  <w:font w:name="Aptos"/>
  <w:font w:name="Play">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n-CA"/>
      </w:rPr>
    </w:rPrDefault>
    <w:pPrDefault>
      <w:pPr>
        <w:spacing w:after="160" w:line="278.0000000000000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Arial" w:cs="Arial" w:eastAsia="Arial" w:hAnsi="Arial"/>
      <w:sz w:val="40"/>
      <w:szCs w:val="40"/>
    </w:rPr>
  </w:style>
  <w:style w:type="paragraph" w:styleId="Heading2">
    <w:name w:val="heading 2"/>
    <w:basedOn w:val="Normal"/>
    <w:next w:val="Normal"/>
    <w:pPr>
      <w:keepNext w:val="1"/>
      <w:keepLines w:val="1"/>
      <w:spacing w:after="80" w:before="160" w:lineRule="auto"/>
      <w:jc w:val="both"/>
    </w:pPr>
    <w:rPr>
      <w:rFonts w:ascii="Times New Roman" w:cs="Times New Roman" w:eastAsia="Times New Roman" w:hAnsi="Times New Roman"/>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4240F5"/>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Heading2">
    <w:name w:val="heading 2"/>
    <w:basedOn w:val="Normal"/>
    <w:next w:val="Normal"/>
    <w:link w:val="Heading2Char"/>
    <w:uiPriority w:val="9"/>
    <w:semiHidden w:val="1"/>
    <w:unhideWhenUsed w:val="1"/>
    <w:qFormat w:val="1"/>
    <w:rsid w:val="004240F5"/>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Heading3">
    <w:name w:val="heading 3"/>
    <w:basedOn w:val="Normal"/>
    <w:next w:val="Normal"/>
    <w:link w:val="Heading3Char"/>
    <w:uiPriority w:val="9"/>
    <w:semiHidden w:val="1"/>
    <w:unhideWhenUsed w:val="1"/>
    <w:qFormat w:val="1"/>
    <w:rsid w:val="004240F5"/>
    <w:pPr>
      <w:keepNext w:val="1"/>
      <w:keepLines w:val="1"/>
      <w:spacing w:after="80" w:before="160"/>
      <w:outlineLvl w:val="2"/>
    </w:pPr>
    <w:rPr>
      <w:rFonts w:cstheme="majorBidi" w:eastAsiaTheme="majorEastAsia"/>
      <w:color w:val="0f4761" w:themeColor="accent1" w:themeShade="0000BF"/>
      <w:sz w:val="28"/>
      <w:szCs w:val="28"/>
    </w:rPr>
  </w:style>
  <w:style w:type="paragraph" w:styleId="Heading4">
    <w:name w:val="heading 4"/>
    <w:basedOn w:val="Normal"/>
    <w:next w:val="Normal"/>
    <w:link w:val="Heading4Char"/>
    <w:uiPriority w:val="9"/>
    <w:semiHidden w:val="1"/>
    <w:unhideWhenUsed w:val="1"/>
    <w:qFormat w:val="1"/>
    <w:rsid w:val="004240F5"/>
    <w:pPr>
      <w:keepNext w:val="1"/>
      <w:keepLines w:val="1"/>
      <w:spacing w:after="40" w:before="80"/>
      <w:outlineLvl w:val="3"/>
    </w:pPr>
    <w:rPr>
      <w:rFonts w:cstheme="majorBidi" w:eastAsiaTheme="majorEastAsia"/>
      <w:i w:val="1"/>
      <w:iCs w:val="1"/>
      <w:color w:val="0f4761" w:themeColor="accent1" w:themeShade="0000BF"/>
    </w:rPr>
  </w:style>
  <w:style w:type="paragraph" w:styleId="Heading5">
    <w:name w:val="heading 5"/>
    <w:basedOn w:val="Normal"/>
    <w:next w:val="Normal"/>
    <w:link w:val="Heading5Char"/>
    <w:uiPriority w:val="9"/>
    <w:semiHidden w:val="1"/>
    <w:unhideWhenUsed w:val="1"/>
    <w:qFormat w:val="1"/>
    <w:rsid w:val="004240F5"/>
    <w:pPr>
      <w:keepNext w:val="1"/>
      <w:keepLines w:val="1"/>
      <w:spacing w:after="40" w:before="80"/>
      <w:outlineLvl w:val="4"/>
    </w:pPr>
    <w:rPr>
      <w:rFonts w:cstheme="majorBidi" w:eastAsiaTheme="majorEastAsia"/>
      <w:color w:val="0f4761" w:themeColor="accent1" w:themeShade="0000BF"/>
    </w:rPr>
  </w:style>
  <w:style w:type="paragraph" w:styleId="Heading6">
    <w:name w:val="heading 6"/>
    <w:basedOn w:val="Normal"/>
    <w:next w:val="Normal"/>
    <w:link w:val="Heading6Char"/>
    <w:uiPriority w:val="9"/>
    <w:semiHidden w:val="1"/>
    <w:unhideWhenUsed w:val="1"/>
    <w:qFormat w:val="1"/>
    <w:rsid w:val="004240F5"/>
    <w:pPr>
      <w:keepNext w:val="1"/>
      <w:keepLines w:val="1"/>
      <w:spacing w:after="0" w:before="40"/>
      <w:outlineLvl w:val="5"/>
    </w:pPr>
    <w:rPr>
      <w:rFonts w:cstheme="majorBidi" w:eastAsiaTheme="majorEastAsia"/>
      <w:i w:val="1"/>
      <w:iCs w:val="1"/>
      <w:color w:val="595959" w:themeColor="text1" w:themeTint="0000A6"/>
    </w:rPr>
  </w:style>
  <w:style w:type="paragraph" w:styleId="Heading7">
    <w:name w:val="heading 7"/>
    <w:basedOn w:val="Normal"/>
    <w:next w:val="Normal"/>
    <w:link w:val="Heading7Char"/>
    <w:uiPriority w:val="9"/>
    <w:semiHidden w:val="1"/>
    <w:unhideWhenUsed w:val="1"/>
    <w:qFormat w:val="1"/>
    <w:rsid w:val="004240F5"/>
    <w:pPr>
      <w:keepNext w:val="1"/>
      <w:keepLines w:val="1"/>
      <w:spacing w:after="0"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4240F5"/>
    <w:pPr>
      <w:keepNext w:val="1"/>
      <w:keepLines w:val="1"/>
      <w:spacing w:after="0"/>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4240F5"/>
    <w:pPr>
      <w:keepNext w:val="1"/>
      <w:keepLines w:val="1"/>
      <w:spacing w:after="0"/>
      <w:outlineLvl w:val="8"/>
    </w:pPr>
    <w:rPr>
      <w:rFonts w:cstheme="majorBidi" w:eastAsiaTheme="majorEastAsia"/>
      <w:color w:val="272727" w:themeColor="text1" w:themeTint="0000D8"/>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4240F5"/>
    <w:rPr>
      <w:rFonts w:asciiTheme="majorHAnsi" w:cstheme="majorBidi" w:eastAsiaTheme="majorEastAsia" w:hAnsiTheme="majorHAnsi"/>
      <w:color w:val="0f4761" w:themeColor="accent1" w:themeShade="0000BF"/>
      <w:sz w:val="40"/>
      <w:szCs w:val="40"/>
    </w:rPr>
  </w:style>
  <w:style w:type="character" w:styleId="Heading2Char" w:customStyle="1">
    <w:name w:val="Heading 2 Char"/>
    <w:basedOn w:val="DefaultParagraphFont"/>
    <w:link w:val="Heading2"/>
    <w:uiPriority w:val="9"/>
    <w:semiHidden w:val="1"/>
    <w:rsid w:val="004240F5"/>
    <w:rPr>
      <w:rFonts w:asciiTheme="majorHAnsi" w:cstheme="majorBidi" w:eastAsiaTheme="majorEastAsia" w:hAnsiTheme="majorHAnsi"/>
      <w:color w:val="0f4761" w:themeColor="accent1" w:themeShade="0000BF"/>
      <w:sz w:val="32"/>
      <w:szCs w:val="32"/>
    </w:rPr>
  </w:style>
  <w:style w:type="character" w:styleId="Heading3Char" w:customStyle="1">
    <w:name w:val="Heading 3 Char"/>
    <w:basedOn w:val="DefaultParagraphFont"/>
    <w:link w:val="Heading3"/>
    <w:uiPriority w:val="9"/>
    <w:semiHidden w:val="1"/>
    <w:rsid w:val="004240F5"/>
    <w:rPr>
      <w:rFonts w:cstheme="majorBidi" w:eastAsiaTheme="majorEastAsia"/>
      <w:color w:val="0f4761" w:themeColor="accent1" w:themeShade="0000BF"/>
      <w:sz w:val="28"/>
      <w:szCs w:val="28"/>
    </w:rPr>
  </w:style>
  <w:style w:type="character" w:styleId="Heading4Char" w:customStyle="1">
    <w:name w:val="Heading 4 Char"/>
    <w:basedOn w:val="DefaultParagraphFont"/>
    <w:link w:val="Heading4"/>
    <w:uiPriority w:val="9"/>
    <w:semiHidden w:val="1"/>
    <w:rsid w:val="004240F5"/>
    <w:rPr>
      <w:rFonts w:cstheme="majorBidi" w:eastAsiaTheme="majorEastAsia"/>
      <w:i w:val="1"/>
      <w:iCs w:val="1"/>
      <w:color w:val="0f4761" w:themeColor="accent1" w:themeShade="0000BF"/>
    </w:rPr>
  </w:style>
  <w:style w:type="character" w:styleId="Heading5Char" w:customStyle="1">
    <w:name w:val="Heading 5 Char"/>
    <w:basedOn w:val="DefaultParagraphFont"/>
    <w:link w:val="Heading5"/>
    <w:uiPriority w:val="9"/>
    <w:semiHidden w:val="1"/>
    <w:rsid w:val="004240F5"/>
    <w:rPr>
      <w:rFonts w:cstheme="majorBidi" w:eastAsiaTheme="majorEastAsia"/>
      <w:color w:val="0f4761" w:themeColor="accent1" w:themeShade="0000BF"/>
    </w:rPr>
  </w:style>
  <w:style w:type="character" w:styleId="Heading6Char" w:customStyle="1">
    <w:name w:val="Heading 6 Char"/>
    <w:basedOn w:val="DefaultParagraphFont"/>
    <w:link w:val="Heading6"/>
    <w:uiPriority w:val="9"/>
    <w:semiHidden w:val="1"/>
    <w:rsid w:val="004240F5"/>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4240F5"/>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4240F5"/>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4240F5"/>
    <w:rPr>
      <w:rFonts w:cstheme="majorBidi" w:eastAsiaTheme="majorEastAsia"/>
      <w:color w:val="272727" w:themeColor="text1" w:themeTint="0000D8"/>
    </w:rPr>
  </w:style>
  <w:style w:type="paragraph" w:styleId="Title">
    <w:name w:val="Title"/>
    <w:basedOn w:val="Normal"/>
    <w:next w:val="Normal"/>
    <w:link w:val="TitleChar"/>
    <w:uiPriority w:val="10"/>
    <w:qFormat w:val="1"/>
    <w:rsid w:val="004240F5"/>
    <w:pPr>
      <w:spacing w:after="8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4240F5"/>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sid w:val="004240F5"/>
    <w:pPr>
      <w:numPr>
        <w:ilvl w:val="1"/>
      </w:numPr>
    </w:pPr>
    <w:rPr>
      <w:rFonts w:cstheme="majorBidi" w:eastAsiaTheme="majorEastAsia"/>
      <w:color w:val="595959" w:themeColor="text1" w:themeTint="0000A6"/>
      <w:spacing w:val="15"/>
      <w:sz w:val="28"/>
      <w:szCs w:val="28"/>
    </w:rPr>
  </w:style>
  <w:style w:type="character" w:styleId="SubtitleChar" w:customStyle="1">
    <w:name w:val="Subtitle Char"/>
    <w:basedOn w:val="DefaultParagraphFont"/>
    <w:link w:val="Subtitle"/>
    <w:uiPriority w:val="11"/>
    <w:rsid w:val="004240F5"/>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4240F5"/>
    <w:pPr>
      <w:spacing w:before="160"/>
      <w:jc w:val="center"/>
    </w:pPr>
    <w:rPr>
      <w:i w:val="1"/>
      <w:iCs w:val="1"/>
      <w:color w:val="404040" w:themeColor="text1" w:themeTint="0000BF"/>
    </w:rPr>
  </w:style>
  <w:style w:type="character" w:styleId="QuoteChar" w:customStyle="1">
    <w:name w:val="Quote Char"/>
    <w:basedOn w:val="DefaultParagraphFont"/>
    <w:link w:val="Quote"/>
    <w:uiPriority w:val="29"/>
    <w:rsid w:val="004240F5"/>
    <w:rPr>
      <w:i w:val="1"/>
      <w:iCs w:val="1"/>
      <w:color w:val="404040" w:themeColor="text1" w:themeTint="0000BF"/>
    </w:rPr>
  </w:style>
  <w:style w:type="paragraph" w:styleId="ListParagraph">
    <w:name w:val="List Paragraph"/>
    <w:basedOn w:val="Normal"/>
    <w:uiPriority w:val="34"/>
    <w:qFormat w:val="1"/>
    <w:rsid w:val="004240F5"/>
    <w:pPr>
      <w:ind w:left="720"/>
      <w:contextualSpacing w:val="1"/>
    </w:pPr>
  </w:style>
  <w:style w:type="character" w:styleId="IntenseEmphasis">
    <w:name w:val="Intense Emphasis"/>
    <w:basedOn w:val="DefaultParagraphFont"/>
    <w:uiPriority w:val="21"/>
    <w:qFormat w:val="1"/>
    <w:rsid w:val="004240F5"/>
    <w:rPr>
      <w:i w:val="1"/>
      <w:iCs w:val="1"/>
      <w:color w:val="0f4761" w:themeColor="accent1" w:themeShade="0000BF"/>
    </w:rPr>
  </w:style>
  <w:style w:type="paragraph" w:styleId="IntenseQuote">
    <w:name w:val="Intense Quote"/>
    <w:basedOn w:val="Normal"/>
    <w:next w:val="Normal"/>
    <w:link w:val="IntenseQuoteChar"/>
    <w:uiPriority w:val="30"/>
    <w:qFormat w:val="1"/>
    <w:rsid w:val="004240F5"/>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IntenseQuoteChar" w:customStyle="1">
    <w:name w:val="Intense Quote Char"/>
    <w:basedOn w:val="DefaultParagraphFont"/>
    <w:link w:val="IntenseQuote"/>
    <w:uiPriority w:val="30"/>
    <w:rsid w:val="004240F5"/>
    <w:rPr>
      <w:i w:val="1"/>
      <w:iCs w:val="1"/>
      <w:color w:val="0f4761" w:themeColor="accent1" w:themeShade="0000BF"/>
    </w:rPr>
  </w:style>
  <w:style w:type="character" w:styleId="IntenseReference">
    <w:name w:val="Intense Reference"/>
    <w:basedOn w:val="DefaultParagraphFont"/>
    <w:uiPriority w:val="32"/>
    <w:qFormat w:val="1"/>
    <w:rsid w:val="004240F5"/>
    <w:rPr>
      <w:b w:val="1"/>
      <w:bCs w:val="1"/>
      <w:smallCaps w:val="1"/>
      <w:color w:val="0f4761" w:themeColor="accent1" w:themeShade="0000BF"/>
      <w:spacing w:val="5"/>
    </w:rPr>
  </w:style>
  <w:style w:type="paragraph" w:styleId="HTMLPreformatted">
    <w:name w:val="HTML Preformatted"/>
    <w:basedOn w:val="Normal"/>
    <w:link w:val="HTMLPreformattedChar"/>
    <w:uiPriority w:val="99"/>
    <w:unhideWhenUsed w:val="1"/>
    <w:rsid w:val="00DB6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kern w:val="0"/>
      <w:sz w:val="20"/>
      <w:szCs w:val="20"/>
    </w:rPr>
  </w:style>
  <w:style w:type="character" w:styleId="HTMLPreformattedChar" w:customStyle="1">
    <w:name w:val="HTML Preformatted Char"/>
    <w:basedOn w:val="DefaultParagraphFont"/>
    <w:link w:val="HTMLPreformatted"/>
    <w:uiPriority w:val="99"/>
    <w:rsid w:val="00DB67FB"/>
    <w:rPr>
      <w:rFonts w:ascii="Courier New" w:cs="Courier New" w:eastAsia="Times New Roman" w:hAnsi="Courier New"/>
      <w:kern w:val="0"/>
      <w:sz w:val="20"/>
      <w:szCs w:val="20"/>
    </w:rPr>
  </w:style>
  <w:style w:type="paragraph" w:styleId="Subtitle">
    <w:name w:val="Subtitle"/>
    <w:basedOn w:val="Normal"/>
    <w:next w:val="Normal"/>
    <w:pPr/>
    <w:rPr>
      <w:color w:val="595959"/>
      <w:sz w:val="28"/>
      <w:szCs w:val="28"/>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3.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IS2jlWV7xZ1DYUhBeI4Rksjkzbg==">CgMxLjAyDWguMXIxcXgzYWl0aWcyDmguOTNiZTlvZjVxd3Q5Mg5oLnlsNDBuZ2cxdjM2ODIOaC5hNm42eWN4bjNhbncyDmguZzB4MXZ2ZXRkejdkMg5oLmJ3ZzY5MGl5ZDYyOTIOaC44ZTgzbGloeWx1MjkyDmguMWlwdzQyajFta2dwMg5oLm5wc3BiZ2plMzRlYjIOaC5jdjdteDE0Z3poNm0yDmguYXNhMXZjZGNlOXB4Mg5oLjVlaDI0d2RxYmt1azIOaC5uZWJvdTJ4MGJzMTEyDWguYzRjcnZ2Ymp2ajcyDmguN2tpM29pZTFhazQ1OAByITEwUEk0VkJmcFVEdGpObGZ6QlFIRDB5bGxEMFpNNFU5a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2024-11-23T14:34:00Z</dcterms:created>
  <dc:creator>Sally Zhao</dc:creator>
</cp:coreProperties>
</file>