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华文行楷" w:hAnsi="华文行楷" w:eastAsia="华文行楷" w:cs="华文行楷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我司长期专业辅导企业通过知识产权贯标认证，通过率高达</w:t>
      </w:r>
      <w:r>
        <w:rPr>
          <w:rFonts w:hint="eastAsia" w:ascii="华文行楷" w:hAnsi="华文行楷" w:eastAsia="华文行楷" w:cs="华文行楷"/>
          <w:b/>
          <w:color w:val="FF0000"/>
          <w:sz w:val="24"/>
          <w:szCs w:val="24"/>
        </w:rPr>
        <w:t>99.9%</w:t>
      </w:r>
      <w:r>
        <w:rPr>
          <w:rFonts w:hint="eastAsia" w:ascii="华文行楷" w:hAnsi="华文行楷" w:eastAsia="华文行楷" w:cs="华文行楷"/>
          <w:sz w:val="24"/>
          <w:szCs w:val="24"/>
        </w:rPr>
        <w:t>；</w:t>
      </w:r>
    </w:p>
    <w:p>
      <w:pPr>
        <w:spacing w:line="360" w:lineRule="auto"/>
        <w:rPr>
          <w:rFonts w:hint="eastAsia" w:ascii="华文行楷" w:hAnsi="华文行楷" w:eastAsia="华文行楷" w:cs="华文行楷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下证时间短：</w:t>
      </w:r>
      <w:r>
        <w:rPr>
          <w:rFonts w:hint="eastAsia" w:ascii="华文行楷" w:hAnsi="华文行楷" w:eastAsia="华文行楷" w:cs="华文行楷"/>
          <w:b/>
          <w:color w:val="FF0000"/>
          <w:sz w:val="24"/>
          <w:szCs w:val="24"/>
        </w:rPr>
        <w:t>2-4个月</w:t>
      </w:r>
      <w:r>
        <w:rPr>
          <w:rFonts w:hint="eastAsia" w:ascii="华文行楷" w:hAnsi="华文行楷" w:eastAsia="华文行楷" w:cs="华文行楷"/>
          <w:sz w:val="24"/>
          <w:szCs w:val="24"/>
        </w:rPr>
        <w:t>，（在企业全力配合的情况下，最快</w:t>
      </w:r>
      <w:r>
        <w:rPr>
          <w:rFonts w:hint="eastAsia" w:ascii="华文行楷" w:hAnsi="华文行楷" w:eastAsia="华文行楷" w:cs="华文行楷"/>
          <w:b/>
          <w:color w:val="FF0000"/>
          <w:sz w:val="24"/>
          <w:szCs w:val="24"/>
        </w:rPr>
        <w:t>45个工作日</w:t>
      </w:r>
      <w:r>
        <w:rPr>
          <w:rFonts w:hint="eastAsia" w:ascii="华文行楷" w:hAnsi="华文行楷" w:eastAsia="华文行楷" w:cs="华文行楷"/>
          <w:sz w:val="24"/>
          <w:szCs w:val="24"/>
        </w:rPr>
        <w:t>可下证）。</w:t>
      </w:r>
    </w:p>
    <w:p>
      <w:pPr>
        <w:spacing w:line="360" w:lineRule="auto"/>
        <w:rPr>
          <w:rFonts w:hint="eastAsia" w:ascii="华文行楷" w:hAnsi="华文行楷" w:eastAsia="华文行楷" w:cs="华文行楷"/>
          <w:b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企业通过知识产权贯标认证后，政府</w:t>
      </w:r>
      <w:r>
        <w:rPr>
          <w:rFonts w:hint="eastAsia" w:ascii="华文行楷" w:hAnsi="华文行楷" w:eastAsia="华文行楷" w:cs="华文行楷"/>
          <w:b/>
          <w:color w:val="FF0000"/>
          <w:sz w:val="24"/>
          <w:szCs w:val="24"/>
        </w:rPr>
        <w:t>一次性补贴10-30万元</w:t>
      </w:r>
      <w:r>
        <w:rPr>
          <w:rFonts w:hint="eastAsia" w:ascii="华文行楷" w:hAnsi="华文行楷" w:eastAsia="华文行楷" w:cs="华文行楷"/>
          <w:b/>
          <w:sz w:val="24"/>
          <w:szCs w:val="24"/>
        </w:rPr>
        <w:t>（详见附件材料）。</w:t>
      </w:r>
    </w:p>
    <w:p>
      <w:pPr>
        <w:spacing w:line="240" w:lineRule="auto"/>
        <w:rPr>
          <w:rFonts w:hint="eastAsia"/>
          <w:sz w:val="24"/>
          <w:szCs w:val="24"/>
        </w:rPr>
      </w:pPr>
    </w:p>
    <w:p>
      <w:pPr>
        <w:spacing w:line="240" w:lineRule="auto"/>
        <w:ind w:firstLine="420" w:firstLineChars="0"/>
        <w:rPr>
          <w:rFonts w:hint="eastAsia" w:ascii="华文行楷" w:hAnsi="华文行楷" w:eastAsia="华文行楷" w:cs="华文行楷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认证流程及报价（</w:t>
      </w:r>
      <w:r>
        <w:rPr>
          <w:rFonts w:hint="eastAsia" w:ascii="华文行楷" w:hAnsi="华文行楷" w:eastAsia="华文行楷" w:cs="华文行楷"/>
          <w:b/>
          <w:sz w:val="24"/>
          <w:szCs w:val="24"/>
        </w:rPr>
        <w:t>市场最低价</w:t>
      </w:r>
      <w:r>
        <w:rPr>
          <w:rFonts w:hint="eastAsia" w:ascii="华文行楷" w:hAnsi="华文行楷" w:eastAsia="华文行楷" w:cs="华文行楷"/>
          <w:sz w:val="24"/>
          <w:szCs w:val="24"/>
        </w:rPr>
        <w:t>）欢迎详询：</w:t>
      </w:r>
    </w:p>
    <w:p>
      <w:pPr>
        <w:spacing w:line="240" w:lineRule="auto"/>
        <w:ind w:firstLine="420" w:firstLineChars="0"/>
        <w:rPr>
          <w:rFonts w:hint="eastAsia" w:ascii="华文行楷" w:hAnsi="华文行楷" w:eastAsia="华文行楷" w:cs="华文行楷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市场部王经理</w:t>
      </w:r>
      <w:bookmarkStart w:id="0" w:name="_GoBack"/>
      <w:bookmarkEnd w:id="0"/>
    </w:p>
    <w:p>
      <w:pPr>
        <w:spacing w:line="240" w:lineRule="auto"/>
        <w:ind w:firstLine="420" w:firstLineChars="0"/>
        <w:rPr>
          <w:rFonts w:hint="eastAsia" w:ascii="华文行楷" w:hAnsi="华文行楷" w:eastAsia="华文行楷" w:cs="华文行楷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工作电话：</w:t>
      </w:r>
      <w:r>
        <w:rPr>
          <w:rFonts w:hint="eastAsia" w:ascii="仿宋" w:hAnsi="仿宋" w:eastAsia="仿宋" w:cs="仿宋"/>
          <w:sz w:val="24"/>
          <w:szCs w:val="24"/>
        </w:rPr>
        <w:t>13572849713</w:t>
      </w:r>
    </w:p>
    <w:p>
      <w:pPr>
        <w:spacing w:line="240" w:lineRule="auto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华文行楷" w:hAnsi="华文行楷" w:eastAsia="华文行楷" w:cs="华文行楷"/>
          <w:sz w:val="24"/>
          <w:szCs w:val="24"/>
        </w:rPr>
        <w:t>工作微信：</w:t>
      </w:r>
      <w:r>
        <w:rPr>
          <w:rFonts w:hint="eastAsia" w:ascii="仿宋" w:hAnsi="仿宋" w:eastAsia="仿宋" w:cs="仿宋"/>
          <w:sz w:val="24"/>
          <w:szCs w:val="24"/>
        </w:rPr>
        <w:t>k389812623</w:t>
      </w:r>
    </w:p>
    <w:p>
      <w:pPr>
        <w:spacing w:line="240" w:lineRule="auto"/>
        <w:rPr>
          <w:rFonts w:hint="eastAsia" w:ascii="仿宋" w:hAnsi="仿宋" w:eastAsia="仿宋" w:cs="仿宋"/>
          <w:sz w:val="24"/>
          <w:szCs w:val="24"/>
        </w:rPr>
      </w:pPr>
    </w:p>
    <w:p>
      <w:pPr>
        <w:spacing w:line="240" w:lineRule="auto"/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61FF"/>
    <w:rsid w:val="000D163E"/>
    <w:rsid w:val="001A618B"/>
    <w:rsid w:val="002B67C0"/>
    <w:rsid w:val="002D6FC6"/>
    <w:rsid w:val="002E55EB"/>
    <w:rsid w:val="009961FF"/>
    <w:rsid w:val="009D222F"/>
    <w:rsid w:val="009D6841"/>
    <w:rsid w:val="009E6618"/>
    <w:rsid w:val="009F41BE"/>
    <w:rsid w:val="00A03EB6"/>
    <w:rsid w:val="00A27852"/>
    <w:rsid w:val="00B25101"/>
    <w:rsid w:val="00D705D7"/>
    <w:rsid w:val="00D925BF"/>
    <w:rsid w:val="00E74D7E"/>
    <w:rsid w:val="501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165</Characters>
  <Lines>1</Lines>
  <Paragraphs>1</Paragraphs>
  <TotalTime>4</TotalTime>
  <ScaleCrop>false</ScaleCrop>
  <LinksUpToDate>false</LinksUpToDate>
  <CharactersWithSpaces>192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2019-06-15T03:41:00Z</dcterms:created>
  <dc:creator>Administrator</dc:creator>
  <cp:lastModifiedBy>Administrator</cp:lastModifiedBy>
  <dcterms:modified xsi:type="dcterms:W3CDTF">2019-06-15T07:13:11Z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