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E6C7E" w14:textId="50E6715A" w:rsidR="00740376" w:rsidRDefault="0071473D" w:rsidP="00170DC7">
      <w:r>
        <w:t>1.</w:t>
      </w:r>
    </w:p>
    <w:p w14:paraId="2FC16A30" w14:textId="4991A7DC" w:rsidR="0071473D" w:rsidRDefault="0071473D" w:rsidP="00170DC7">
      <w:r>
        <w:t>a.</w:t>
      </w:r>
    </w:p>
    <w:p w14:paraId="305189C1" w14:textId="5C2FF084" w:rsidR="00740376" w:rsidRDefault="008A740A" w:rsidP="00B304DE">
      <w:r>
        <w:rPr>
          <w:noProof/>
        </w:rPr>
        <w:drawing>
          <wp:inline distT="0" distB="0" distL="0" distR="0" wp14:anchorId="07CFD06B" wp14:editId="5698E945">
            <wp:extent cx="5855352" cy="3404570"/>
            <wp:effectExtent l="0" t="0" r="12065" b="0"/>
            <wp:docPr id="14" name="Picture 14" descr="../Sample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_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5" cy="3417410"/>
                    </a:xfrm>
                    <a:prstGeom prst="rect">
                      <a:avLst/>
                    </a:prstGeom>
                    <a:noFill/>
                    <a:ln>
                      <a:noFill/>
                    </a:ln>
                  </pic:spPr>
                </pic:pic>
              </a:graphicData>
            </a:graphic>
          </wp:inline>
        </w:drawing>
      </w:r>
    </w:p>
    <w:p w14:paraId="6743DBCC" w14:textId="4F46D9F7" w:rsidR="00C661DB" w:rsidRDefault="00961FEE" w:rsidP="00B304DE">
      <w:r>
        <w:tab/>
      </w:r>
      <w:r>
        <w:tab/>
      </w:r>
      <w:r>
        <w:tab/>
      </w:r>
      <w:r>
        <w:tab/>
      </w:r>
      <w:r w:rsidR="00326AA5">
        <w:t xml:space="preserve">  </w:t>
      </w:r>
      <w:r w:rsidR="008A740A">
        <w:rPr>
          <w:rFonts w:hint="eastAsia"/>
        </w:rPr>
        <w:tab/>
      </w:r>
      <w:r w:rsidR="00326AA5">
        <w:t xml:space="preserve">  </w:t>
      </w:r>
      <w:r w:rsidR="009471A2">
        <w:t>F</w:t>
      </w:r>
      <w:r>
        <w:t>igure 1: sample</w:t>
      </w:r>
      <w:r w:rsidR="00326AA5">
        <w:t xml:space="preserve"> a</w:t>
      </w:r>
    </w:p>
    <w:p w14:paraId="06387F25" w14:textId="6FE58DC8" w:rsidR="00740376" w:rsidRDefault="008A740A" w:rsidP="00B304DE">
      <w:r>
        <w:rPr>
          <w:noProof/>
        </w:rPr>
        <w:drawing>
          <wp:inline distT="0" distB="0" distL="0" distR="0" wp14:anchorId="258B15BA" wp14:editId="29A532C9">
            <wp:extent cx="5855176" cy="3809115"/>
            <wp:effectExtent l="0" t="0" r="0" b="1270"/>
            <wp:docPr id="15" name="Picture 15" descr="../Sampl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_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461" cy="3830118"/>
                    </a:xfrm>
                    <a:prstGeom prst="rect">
                      <a:avLst/>
                    </a:prstGeom>
                    <a:noFill/>
                    <a:ln>
                      <a:noFill/>
                    </a:ln>
                  </pic:spPr>
                </pic:pic>
              </a:graphicData>
            </a:graphic>
          </wp:inline>
        </w:drawing>
      </w:r>
    </w:p>
    <w:p w14:paraId="4533B525" w14:textId="419A15E5" w:rsidR="00326AA5" w:rsidRDefault="00326AA5" w:rsidP="00326AA5">
      <w:r>
        <w:tab/>
      </w:r>
      <w:r>
        <w:tab/>
      </w:r>
      <w:r>
        <w:tab/>
      </w:r>
      <w:r>
        <w:tab/>
      </w:r>
      <w:r w:rsidR="008A740A">
        <w:rPr>
          <w:rFonts w:hint="eastAsia"/>
        </w:rPr>
        <w:t xml:space="preserve">        </w:t>
      </w:r>
      <w:r w:rsidR="008A740A">
        <w:rPr>
          <w:rFonts w:hint="eastAsia"/>
        </w:rPr>
        <w:tab/>
      </w:r>
      <w:r w:rsidR="009471A2">
        <w:t>F</w:t>
      </w:r>
      <w:r>
        <w:t>igure 2: sample b</w:t>
      </w:r>
    </w:p>
    <w:p w14:paraId="30680D8A" w14:textId="77777777" w:rsidR="000A2821" w:rsidRDefault="000A2821" w:rsidP="00B304DE"/>
    <w:p w14:paraId="596DBF02" w14:textId="1921D75F" w:rsidR="00326AA5" w:rsidRDefault="0082788E" w:rsidP="00B304DE">
      <w:r>
        <w:lastRenderedPageBreak/>
        <w:t xml:space="preserve">b. </w:t>
      </w:r>
      <w:r w:rsidR="0036032C">
        <w:rPr>
          <w:noProof/>
        </w:rPr>
        <w:drawing>
          <wp:inline distT="0" distB="0" distL="0" distR="0" wp14:anchorId="368BC35A" wp14:editId="78409AC2">
            <wp:extent cx="5855227" cy="3246605"/>
            <wp:effectExtent l="0" t="0" r="0" b="5080"/>
            <wp:docPr id="16" name="Picture 16" descr="../contour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our_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227" cy="3246605"/>
                    </a:xfrm>
                    <a:prstGeom prst="rect">
                      <a:avLst/>
                    </a:prstGeom>
                    <a:noFill/>
                    <a:ln>
                      <a:noFill/>
                    </a:ln>
                  </pic:spPr>
                </pic:pic>
              </a:graphicData>
            </a:graphic>
          </wp:inline>
        </w:drawing>
      </w:r>
    </w:p>
    <w:p w14:paraId="2CEB2CE3" w14:textId="6F5AB36C" w:rsidR="0082788E" w:rsidRDefault="0082788E" w:rsidP="00B304DE"/>
    <w:p w14:paraId="0AC9C3B2" w14:textId="77777777" w:rsidR="00243F63" w:rsidRDefault="00243F63" w:rsidP="00B304DE"/>
    <w:p w14:paraId="7D5D1A79" w14:textId="08D20C49" w:rsidR="00740376" w:rsidRDefault="00243F63" w:rsidP="008D35D6">
      <w:pPr>
        <w:ind w:left="2880"/>
      </w:pPr>
      <w:r>
        <w:t xml:space="preserve">     </w:t>
      </w:r>
      <w:r w:rsidR="00856120">
        <w:t>F</w:t>
      </w:r>
      <w:r>
        <w:t xml:space="preserve">igure 3 : contour sample a </w:t>
      </w:r>
    </w:p>
    <w:p w14:paraId="77CD92A8" w14:textId="41283D3B" w:rsidR="00740376" w:rsidRDefault="002A339B" w:rsidP="00B304DE">
      <w:r>
        <w:br w:type="textWrapping" w:clear="all"/>
      </w:r>
      <w:r w:rsidR="0036032C">
        <w:rPr>
          <w:noProof/>
        </w:rPr>
        <w:drawing>
          <wp:inline distT="0" distB="0" distL="0" distR="0" wp14:anchorId="238E55C5" wp14:editId="48FB8CCF">
            <wp:extent cx="5852567" cy="3364758"/>
            <wp:effectExtent l="0" t="0" r="0" b="0"/>
            <wp:docPr id="17" name="Picture 17" descr="../contou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our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102" cy="3369665"/>
                    </a:xfrm>
                    <a:prstGeom prst="rect">
                      <a:avLst/>
                    </a:prstGeom>
                    <a:noFill/>
                    <a:ln>
                      <a:noFill/>
                    </a:ln>
                  </pic:spPr>
                </pic:pic>
              </a:graphicData>
            </a:graphic>
          </wp:inline>
        </w:drawing>
      </w:r>
    </w:p>
    <w:p w14:paraId="24803D3B" w14:textId="77777777" w:rsidR="00740376" w:rsidRDefault="00740376" w:rsidP="00B304DE"/>
    <w:p w14:paraId="72640160" w14:textId="20FBAE5E" w:rsidR="00243F63" w:rsidRDefault="00243F63" w:rsidP="00243F63">
      <w:pPr>
        <w:ind w:left="2880"/>
      </w:pPr>
      <w:r>
        <w:t xml:space="preserve">     </w:t>
      </w:r>
      <w:r w:rsidR="00856120">
        <w:t>F</w:t>
      </w:r>
      <w:r>
        <w:t xml:space="preserve">igure 4 : contour sample b </w:t>
      </w:r>
    </w:p>
    <w:p w14:paraId="66B9C032" w14:textId="77777777" w:rsidR="00740376" w:rsidRDefault="00740376" w:rsidP="00B304DE"/>
    <w:p w14:paraId="02D9D8D9" w14:textId="7A60B699" w:rsidR="00E37E7E" w:rsidRDefault="00E37E7E" w:rsidP="00B304DE">
      <w:r>
        <w:t xml:space="preserve">c. </w:t>
      </w:r>
    </w:p>
    <w:p w14:paraId="7A46329E" w14:textId="355ADBCB" w:rsidR="00F62D56" w:rsidRDefault="008A6B7A" w:rsidP="00B304DE">
      <w:r>
        <w:t>sample covariance matrices</w:t>
      </w:r>
      <w:r w:rsidR="00546E92">
        <w:t xml:space="preserve"> a</w:t>
      </w:r>
    </w:p>
    <w:p w14:paraId="111DCCFF" w14:textId="77777777" w:rsidR="00560645" w:rsidRDefault="00560645" w:rsidP="00560645">
      <w:r>
        <w:t>[[ 0.99185571 -0.00340674]</w:t>
      </w:r>
    </w:p>
    <w:p w14:paraId="3287387C" w14:textId="3F4E061D" w:rsidR="009B581E" w:rsidRDefault="00560645" w:rsidP="00560645">
      <w:r>
        <w:t xml:space="preserve"> [-0.00340674  1.06667082]]</w:t>
      </w:r>
    </w:p>
    <w:p w14:paraId="697D3034" w14:textId="7553D4B4" w:rsidR="005719DB" w:rsidRDefault="005719DB" w:rsidP="005719DB">
      <w:r>
        <w:t>sample covariance matrices b</w:t>
      </w:r>
    </w:p>
    <w:p w14:paraId="357089E8" w14:textId="77777777" w:rsidR="006F02C5" w:rsidRDefault="006F02C5" w:rsidP="006F02C5">
      <w:r>
        <w:t>[[0.95598692 0.87326169]</w:t>
      </w:r>
    </w:p>
    <w:p w14:paraId="1E03684F" w14:textId="39675170" w:rsidR="00265405" w:rsidRDefault="006F02C5" w:rsidP="006F02C5">
      <w:r>
        <w:t xml:space="preserve"> [0.87326169 0.9890061 ]]</w:t>
      </w:r>
    </w:p>
    <w:p w14:paraId="53EDC437" w14:textId="3D357963" w:rsidR="00A83F01" w:rsidRDefault="00A83F01" w:rsidP="00B304DE">
      <w:r>
        <w:t xml:space="preserve">d. </w:t>
      </w:r>
    </w:p>
    <w:p w14:paraId="6D266A65" w14:textId="5171F541" w:rsidR="00A53AD9" w:rsidRDefault="00D6143E" w:rsidP="00B304DE">
      <w:r>
        <w:t>The covariance matrix that we computed is a little bit different with give</w:t>
      </w:r>
      <w:r w:rsidR="00C9695F">
        <w:t>n</w:t>
      </w:r>
      <w:r>
        <w:t xml:space="preserve"> matrix. </w:t>
      </w:r>
      <w:r w:rsidR="009529C5">
        <w:t xml:space="preserve">It is because we generate sample data with certain probability. However, we can not control what exactly it is. </w:t>
      </w:r>
      <w:r w:rsidR="004F40C0">
        <w:rPr>
          <w:rFonts w:hint="eastAsia"/>
        </w:rPr>
        <w:t>If we increase the amount of sample data, it will be more close to given matrix</w:t>
      </w:r>
      <w:r w:rsidR="0014289D">
        <w:rPr>
          <w:rFonts w:hint="eastAsia"/>
        </w:rPr>
        <w:t>.</w:t>
      </w:r>
      <w:r w:rsidR="00E67D70">
        <w:t xml:space="preserve"> </w:t>
      </w:r>
      <w:r w:rsidR="009529C5">
        <w:t xml:space="preserve"> </w:t>
      </w:r>
    </w:p>
    <w:p w14:paraId="75CCA32B" w14:textId="77777777" w:rsidR="00A53AD9" w:rsidRDefault="00A53AD9" w:rsidP="00B304DE"/>
    <w:p w14:paraId="469C99D6" w14:textId="77777777" w:rsidR="00A53AD9" w:rsidRDefault="00A53AD9" w:rsidP="00B304DE"/>
    <w:p w14:paraId="00C69245" w14:textId="7FB2210E" w:rsidR="00A53AD9" w:rsidRDefault="00A53AD9" w:rsidP="00B304DE">
      <w:r>
        <w:t xml:space="preserve">2. </w:t>
      </w:r>
    </w:p>
    <w:p w14:paraId="5CE60747" w14:textId="7F8510E8" w:rsidR="00A53AD9" w:rsidRDefault="00A53AD9" w:rsidP="00B304DE">
      <w:r>
        <w:t>a.</w:t>
      </w:r>
      <w:r w:rsidR="002F4BB6">
        <w:rPr>
          <w:noProof/>
        </w:rPr>
        <w:drawing>
          <wp:inline distT="0" distB="0" distL="0" distR="0" wp14:anchorId="5177192A" wp14:editId="3543A7B1">
            <wp:extent cx="5855970" cy="4387215"/>
            <wp:effectExtent l="0" t="0" r="11430" b="6985"/>
            <wp:docPr id="2" name="Picture 2"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6FAB21D3" w14:textId="572DB3C8" w:rsidR="00A53AD9" w:rsidRDefault="00A53AD9" w:rsidP="00B304DE"/>
    <w:p w14:paraId="092B20B5" w14:textId="77777777" w:rsidR="008C6ADA" w:rsidRDefault="008C6ADA" w:rsidP="00B304DE"/>
    <w:p w14:paraId="7CB0C550" w14:textId="55C872CC" w:rsidR="00170EB6" w:rsidRDefault="00170EB6" w:rsidP="00B304DE">
      <w:r>
        <w:tab/>
      </w:r>
      <w:r>
        <w:tab/>
      </w:r>
      <w:r>
        <w:tab/>
      </w:r>
      <w:r>
        <w:tab/>
        <w:t xml:space="preserve">figure 5 : </w:t>
      </w:r>
      <w:r w:rsidR="0033674F">
        <w:t xml:space="preserve"> </w:t>
      </w:r>
      <w:r w:rsidR="009E1ABC">
        <w:t>ML Decision Boundaries</w:t>
      </w:r>
    </w:p>
    <w:p w14:paraId="569272C7" w14:textId="77777777" w:rsidR="008C6ADA" w:rsidRDefault="008C6ADA" w:rsidP="00B304DE"/>
    <w:p w14:paraId="4B4A30E2" w14:textId="0942767E" w:rsidR="008C6ADA" w:rsidRDefault="0033674F" w:rsidP="00B304DE">
      <w:r>
        <w:t xml:space="preserve"> </w:t>
      </w:r>
    </w:p>
    <w:p w14:paraId="784219DA" w14:textId="10677959" w:rsidR="008C6ADA" w:rsidRDefault="002F4BB6" w:rsidP="00B304DE">
      <w:r>
        <w:rPr>
          <w:noProof/>
        </w:rPr>
        <w:drawing>
          <wp:inline distT="0" distB="0" distL="0" distR="0" wp14:anchorId="5D8DB9CB" wp14:editId="3653EEC9">
            <wp:extent cx="5855970" cy="3317240"/>
            <wp:effectExtent l="0" t="0" r="11430" b="10160"/>
            <wp:docPr id="3" name="Picture 3" descr="map_b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_bou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5970" cy="3317240"/>
                    </a:xfrm>
                    <a:prstGeom prst="rect">
                      <a:avLst/>
                    </a:prstGeom>
                    <a:noFill/>
                    <a:ln>
                      <a:noFill/>
                    </a:ln>
                  </pic:spPr>
                </pic:pic>
              </a:graphicData>
            </a:graphic>
          </wp:inline>
        </w:drawing>
      </w:r>
    </w:p>
    <w:p w14:paraId="5717FD94" w14:textId="4E6806EF" w:rsidR="00362C4E" w:rsidRDefault="00362C4E" w:rsidP="00B304DE">
      <w:r>
        <w:tab/>
      </w:r>
      <w:r>
        <w:tab/>
      </w:r>
      <w:r>
        <w:tab/>
      </w:r>
      <w:r>
        <w:tab/>
        <w:t>Figure 6 : MAP Decision Boundary</w:t>
      </w:r>
    </w:p>
    <w:p w14:paraId="17EF58CE" w14:textId="6E2D33EB" w:rsidR="00F13FB1" w:rsidRDefault="002F4BB6" w:rsidP="00B304DE">
      <w:r>
        <w:rPr>
          <w:noProof/>
        </w:rPr>
        <w:drawing>
          <wp:inline distT="0" distB="0" distL="0" distR="0" wp14:anchorId="7AC0C4CC" wp14:editId="2873666D">
            <wp:extent cx="5855970" cy="4387215"/>
            <wp:effectExtent l="0" t="0" r="11430" b="6985"/>
            <wp:docPr id="1" name="Picture 1" descr="../_Data_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Data_Conto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1F2AA590" w14:textId="758F4D1A" w:rsidR="00F13FB1" w:rsidRDefault="00F13FB1" w:rsidP="00B304DE"/>
    <w:p w14:paraId="73AB6AB1" w14:textId="4ECBA34B" w:rsidR="00C31518" w:rsidRDefault="00BE4020" w:rsidP="00B304DE">
      <w:r>
        <w:t>differences between the decision boundaries</w:t>
      </w:r>
    </w:p>
    <w:p w14:paraId="09485371" w14:textId="51DBC500" w:rsidR="008150FF" w:rsidRDefault="00436D9F" w:rsidP="00B304DE">
      <w:r>
        <w:t xml:space="preserve">The decision boundary has a little bit different between two </w:t>
      </w:r>
      <w:r w:rsidR="00130D8C">
        <w:t>methods</w:t>
      </w:r>
      <w:r>
        <w:t xml:space="preserve">. </w:t>
      </w:r>
      <w:r w:rsidR="00D6378A">
        <w:t>We can see from the calculation, the difference between them is prior probability. We can consider that, if the probability for each case is same, the ML decision boundary will be more like MAP decision boundary</w:t>
      </w:r>
      <w:r w:rsidR="00573BFE">
        <w:t xml:space="preserve">. </w:t>
      </w:r>
    </w:p>
    <w:p w14:paraId="181FCDD2" w14:textId="77777777" w:rsidR="00696244" w:rsidRDefault="00696244" w:rsidP="00B304DE"/>
    <w:p w14:paraId="17279DE0" w14:textId="77777777" w:rsidR="00696244" w:rsidRDefault="00696244" w:rsidP="00B304DE"/>
    <w:p w14:paraId="698790D2" w14:textId="4B90E4A4" w:rsidR="00696244" w:rsidRDefault="00696244" w:rsidP="00B304DE">
      <w:r>
        <w:t xml:space="preserve">b. </w:t>
      </w:r>
    </w:p>
    <w:p w14:paraId="03C57206" w14:textId="104D0213" w:rsidR="00265405" w:rsidRDefault="00F61CF2" w:rsidP="00B304DE">
      <w:r>
        <w:t>ML</w:t>
      </w:r>
      <w:r w:rsidR="00EF486C">
        <w:t xml:space="preserve"> confusion matrix </w:t>
      </w:r>
    </w:p>
    <w:p w14:paraId="18167AB2" w14:textId="77777777" w:rsidR="00265405" w:rsidRDefault="00265405" w:rsidP="00265405">
      <w:r>
        <w:t>[[ 466   20  114]</w:t>
      </w:r>
    </w:p>
    <w:p w14:paraId="316DC818" w14:textId="77777777" w:rsidR="00265405" w:rsidRDefault="00265405" w:rsidP="00265405">
      <w:r>
        <w:t xml:space="preserve"> [  48  811   41]</w:t>
      </w:r>
    </w:p>
    <w:p w14:paraId="5BA21ADB" w14:textId="77777777" w:rsidR="00265405" w:rsidRDefault="00265405" w:rsidP="00265405">
      <w:r>
        <w:t xml:space="preserve"> [ 126   33 1341]]</w:t>
      </w:r>
    </w:p>
    <w:p w14:paraId="74ED311A" w14:textId="08F0E645" w:rsidR="00265405" w:rsidRDefault="00DF4FFC" w:rsidP="00265405">
      <w:r>
        <w:t xml:space="preserve">P(error) = </w:t>
      </w:r>
      <w:r w:rsidR="00265405">
        <w:t>0.12733333333333333</w:t>
      </w:r>
    </w:p>
    <w:p w14:paraId="4D805C02" w14:textId="77777777" w:rsidR="00F61CF2" w:rsidRDefault="00F61CF2" w:rsidP="00265405"/>
    <w:p w14:paraId="5056A6A5" w14:textId="0B1514A0" w:rsidR="00F61CF2" w:rsidRDefault="00F61CF2" w:rsidP="00265405">
      <w:r>
        <w:t>MAP</w:t>
      </w:r>
      <w:r w:rsidR="00977350">
        <w:t xml:space="preserve"> confusion matrix</w:t>
      </w:r>
    </w:p>
    <w:p w14:paraId="4A81A1B7" w14:textId="77777777" w:rsidR="00265405" w:rsidRDefault="00265405" w:rsidP="00265405">
      <w:r>
        <w:t>[[ 403   29  168]</w:t>
      </w:r>
    </w:p>
    <w:p w14:paraId="6A25B947" w14:textId="77777777" w:rsidR="00265405" w:rsidRDefault="00265405" w:rsidP="00265405">
      <w:r>
        <w:t xml:space="preserve"> [  42  804   54]</w:t>
      </w:r>
    </w:p>
    <w:p w14:paraId="4441C3CA" w14:textId="77777777" w:rsidR="00265405" w:rsidRDefault="00265405" w:rsidP="00265405">
      <w:r>
        <w:t xml:space="preserve"> [  52   22 1426]]</w:t>
      </w:r>
    </w:p>
    <w:p w14:paraId="48B4030E" w14:textId="38016FBA" w:rsidR="00265405" w:rsidRDefault="009C04DF" w:rsidP="00265405">
      <w:r>
        <w:t xml:space="preserve">P(error) = </w:t>
      </w:r>
      <w:r w:rsidR="00265405">
        <w:t>0.12233333333333334</w:t>
      </w:r>
    </w:p>
    <w:p w14:paraId="666B51CC" w14:textId="77777777" w:rsidR="00FB0BC0" w:rsidRDefault="00FB0BC0" w:rsidP="00265405"/>
    <w:p w14:paraId="5AC26D67" w14:textId="47870865" w:rsidR="004A3ACF" w:rsidRDefault="00862520" w:rsidP="00265405">
      <w:r>
        <w:t xml:space="preserve">From the result, we can see that MAP has less error than ML because it consider the prior probability. </w:t>
      </w:r>
      <w:r w:rsidR="0067779B">
        <w:t xml:space="preserve">We can conclude that MAP is more accurate than ML in most of cases. </w:t>
      </w:r>
    </w:p>
    <w:p w14:paraId="6FEBEDCB" w14:textId="77777777" w:rsidR="004A3ACF" w:rsidRDefault="004A3ACF" w:rsidP="00265405"/>
    <w:p w14:paraId="490E7BBB" w14:textId="77777777" w:rsidR="004A3ACF" w:rsidRDefault="004A3ACF" w:rsidP="00265405"/>
    <w:p w14:paraId="4BAD9FDB" w14:textId="77777777" w:rsidR="004A3ACF" w:rsidRDefault="004A3ACF" w:rsidP="00265405"/>
    <w:p w14:paraId="5EDA761D" w14:textId="77777777" w:rsidR="004A3ACF" w:rsidRDefault="004A3ACF" w:rsidP="00265405"/>
    <w:p w14:paraId="2D8A20FB" w14:textId="77777777" w:rsidR="004A3ACF" w:rsidRDefault="004A3ACF" w:rsidP="00265405"/>
    <w:p w14:paraId="271FFCF3" w14:textId="1137BFDC" w:rsidR="004A3ACF" w:rsidRDefault="004A3ACF" w:rsidP="00265405">
      <w:r>
        <w:t>3.</w:t>
      </w:r>
    </w:p>
    <w:p w14:paraId="7E95D206" w14:textId="54DC2D66" w:rsidR="00E46809" w:rsidRDefault="00E46809" w:rsidP="00265405">
      <w:r>
        <w:t>a.</w:t>
      </w:r>
      <w:r w:rsidR="00085C58">
        <w:t xml:space="preserve"> PCA method</w:t>
      </w:r>
      <w:r w:rsidR="004E54DB">
        <w:t>(see the code)</w:t>
      </w:r>
      <w:r w:rsidR="00A07FFB">
        <w:t>:</w:t>
      </w:r>
    </w:p>
    <w:p w14:paraId="18002A2A" w14:textId="3AF83437" w:rsidR="00A07FFB" w:rsidRDefault="00A07FFB" w:rsidP="00265405">
      <w:r>
        <w:t xml:space="preserve">1. </w:t>
      </w:r>
      <w:r w:rsidRPr="00A07FFB">
        <w:t>calculate of data average</w:t>
      </w:r>
      <w:r w:rsidR="0043430B">
        <w:t xml:space="preserve"> and use data minus mean as normal data</w:t>
      </w:r>
    </w:p>
    <w:p w14:paraId="4E518941" w14:textId="519901F5" w:rsidR="00A07FFB" w:rsidRDefault="00A07FFB" w:rsidP="00265405">
      <w:r>
        <w:t>2.</w:t>
      </w:r>
      <w:r w:rsidRPr="00A07FFB">
        <w:t xml:space="preserve"> calculate the </w:t>
      </w:r>
      <w:r w:rsidR="00F8683B" w:rsidRPr="00A07FFB">
        <w:t>cov</w:t>
      </w:r>
      <w:r w:rsidR="00F8683B">
        <w:t>ariance</w:t>
      </w:r>
    </w:p>
    <w:p w14:paraId="10869674" w14:textId="1DC94501" w:rsidR="00B132BB" w:rsidRDefault="00B132BB" w:rsidP="00265405">
      <w:r>
        <w:t xml:space="preserve">3. </w:t>
      </w:r>
      <w:r w:rsidR="00F8683B">
        <w:t>calculate the eigenvalue</w:t>
      </w:r>
    </w:p>
    <w:p w14:paraId="4D69001E" w14:textId="1A877B7B" w:rsidR="00F8683B" w:rsidRDefault="00F8683B" w:rsidP="00265405">
      <w:r>
        <w:t>4. rank the eigenvalue and selected first d features</w:t>
      </w:r>
    </w:p>
    <w:p w14:paraId="35D4EF07" w14:textId="3EFB02D9" w:rsidR="00907F7A" w:rsidRDefault="00907F7A" w:rsidP="00265405">
      <w:r>
        <w:t xml:space="preserve">5. final data = </w:t>
      </w:r>
      <w:r w:rsidRPr="00907F7A">
        <w:t>normal_data * selected_feature.T</w:t>
      </w:r>
    </w:p>
    <w:p w14:paraId="7D1093EA" w14:textId="77777777" w:rsidR="00080C82" w:rsidRDefault="00080C82" w:rsidP="00265405"/>
    <w:p w14:paraId="35FE5E38" w14:textId="2C8139BA" w:rsidR="00E46809" w:rsidRDefault="00E46809" w:rsidP="00265405">
      <w:r>
        <w:t>b.</w:t>
      </w:r>
    </w:p>
    <w:p w14:paraId="3E2DF9B1" w14:textId="70F289CB" w:rsidR="00FB0BC0" w:rsidRDefault="00CA25B7" w:rsidP="00265405">
      <w:r>
        <w:t xml:space="preserve">when d </w:t>
      </w:r>
      <w:r w:rsidR="002979B2">
        <w:t xml:space="preserve"> = </w:t>
      </w:r>
      <w:r w:rsidR="00FB0BC0">
        <w:t>154</w:t>
      </w:r>
      <w:r>
        <w:t>, POV = 0.95</w:t>
      </w:r>
    </w:p>
    <w:p w14:paraId="279AC3B4" w14:textId="77777777" w:rsidR="009C16F5" w:rsidRDefault="009C16F5" w:rsidP="00265405"/>
    <w:p w14:paraId="4CFC6C76" w14:textId="77777777" w:rsidR="00910569" w:rsidRDefault="00910569" w:rsidP="00265405"/>
    <w:p w14:paraId="0AD9C3BC" w14:textId="77777777" w:rsidR="00910569" w:rsidRDefault="00910569" w:rsidP="00265405"/>
    <w:p w14:paraId="5F36C71B" w14:textId="77777777" w:rsidR="00910569" w:rsidRDefault="00910569" w:rsidP="00265405"/>
    <w:p w14:paraId="53813F68" w14:textId="77777777" w:rsidR="00910569" w:rsidRDefault="00910569" w:rsidP="00265405"/>
    <w:p w14:paraId="206A6880" w14:textId="77777777" w:rsidR="00910569" w:rsidRDefault="00910569" w:rsidP="00265405"/>
    <w:p w14:paraId="2D37C9AC" w14:textId="77777777" w:rsidR="00910569" w:rsidRDefault="00910569" w:rsidP="00265405"/>
    <w:p w14:paraId="504096C9" w14:textId="77777777" w:rsidR="00910569" w:rsidRDefault="00910569" w:rsidP="00265405">
      <w:bookmarkStart w:id="0" w:name="_GoBack"/>
      <w:bookmarkEnd w:id="0"/>
    </w:p>
    <w:p w14:paraId="315D53F0" w14:textId="36772607" w:rsidR="00D719B4" w:rsidRDefault="00D719B4" w:rsidP="00265405">
      <w:r>
        <w:t>c.</w:t>
      </w:r>
    </w:p>
    <w:p w14:paraId="44561BD9" w14:textId="12901A5D" w:rsidR="00D719B4" w:rsidRDefault="00D719B4" w:rsidP="00265405">
      <w:r>
        <w:rPr>
          <w:noProof/>
        </w:rPr>
        <w:drawing>
          <wp:inline distT="0" distB="0" distL="0" distR="0" wp14:anchorId="15653413" wp14:editId="7B0E7224">
            <wp:extent cx="5080635" cy="3806344"/>
            <wp:effectExtent l="0" t="0" r="0" b="3810"/>
            <wp:docPr id="7" name="Picture 7" descr="MSE_vs.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E_vs._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6454" cy="3810703"/>
                    </a:xfrm>
                    <a:prstGeom prst="rect">
                      <a:avLst/>
                    </a:prstGeom>
                    <a:noFill/>
                    <a:ln>
                      <a:noFill/>
                    </a:ln>
                  </pic:spPr>
                </pic:pic>
              </a:graphicData>
            </a:graphic>
          </wp:inline>
        </w:drawing>
      </w:r>
    </w:p>
    <w:p w14:paraId="2D0B8AA1" w14:textId="5B8F3D45" w:rsidR="003A5C45" w:rsidRDefault="00861AEF" w:rsidP="00265405">
      <w:r>
        <w:t xml:space="preserve">We can observe from </w:t>
      </w:r>
      <w:r w:rsidR="00FB6C7A">
        <w:t xml:space="preserve">plot that the MSE is large when d is less than 100. It </w:t>
      </w:r>
      <w:r w:rsidR="00A900C6">
        <w:t>decreases</w:t>
      </w:r>
      <w:r w:rsidR="00FB6C7A">
        <w:t xml:space="preserve"> smoo</w:t>
      </w:r>
      <w:r w:rsidR="00314480">
        <w:t>thly after 100. When d gets 400</w:t>
      </w:r>
      <w:r w:rsidR="00FB6C7A">
        <w:t xml:space="preserve">, the MSE is almost 0. </w:t>
      </w:r>
      <w:r w:rsidR="00314480">
        <w:t xml:space="preserve">As a </w:t>
      </w:r>
      <w:r w:rsidR="00A900C6">
        <w:t>result, we can conclude that if we want a</w:t>
      </w:r>
      <w:r w:rsidR="00BF0D7F">
        <w:t>n</w:t>
      </w:r>
      <w:r w:rsidR="00A900C6">
        <w:t xml:space="preserve"> extreme small</w:t>
      </w:r>
      <w:r w:rsidR="000C3526">
        <w:t xml:space="preserve"> MSE</w:t>
      </w:r>
      <w:r w:rsidR="00A900C6">
        <w:t xml:space="preserve">, </w:t>
      </w:r>
      <w:r w:rsidR="00BF0D7F">
        <w:t>d should be greater than 400.</w:t>
      </w:r>
    </w:p>
    <w:p w14:paraId="6AC9C4CD" w14:textId="77777777" w:rsidR="00861AEF" w:rsidRDefault="00861AEF" w:rsidP="00265405"/>
    <w:p w14:paraId="598FDF1D" w14:textId="77777777" w:rsidR="00861AEF" w:rsidRDefault="00861AEF" w:rsidP="00265405"/>
    <w:p w14:paraId="7F6F3213" w14:textId="77777777" w:rsidR="00861AEF" w:rsidRDefault="00861AEF" w:rsidP="00265405"/>
    <w:p w14:paraId="221292BB" w14:textId="69F2D6D9" w:rsidR="001B7467" w:rsidRDefault="001B7467" w:rsidP="00265405">
      <w:r>
        <w:t>d.</w:t>
      </w:r>
    </w:p>
    <w:p w14:paraId="3D93CB81" w14:textId="6EB4ABD7" w:rsidR="001B7467" w:rsidRDefault="0010682A" w:rsidP="00265405">
      <w:r>
        <w:rPr>
          <w:noProof/>
        </w:rPr>
        <w:drawing>
          <wp:inline distT="0" distB="0" distL="0" distR="0" wp14:anchorId="30798FB7" wp14:editId="599D618E">
            <wp:extent cx="936325" cy="936325"/>
            <wp:effectExtent l="0" t="0" r="3810" b="3810"/>
            <wp:docPr id="8" name="Picture 8" descr="re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on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0955" cy="960955"/>
                    </a:xfrm>
                    <a:prstGeom prst="rect">
                      <a:avLst/>
                    </a:prstGeom>
                    <a:noFill/>
                    <a:ln>
                      <a:noFill/>
                    </a:ln>
                  </pic:spPr>
                </pic:pic>
              </a:graphicData>
            </a:graphic>
          </wp:inline>
        </w:drawing>
      </w:r>
      <w:r w:rsidR="000F2ECD">
        <w:rPr>
          <w:noProof/>
        </w:rPr>
        <w:drawing>
          <wp:inline distT="0" distB="0" distL="0" distR="0" wp14:anchorId="40F59E21" wp14:editId="55B705F9">
            <wp:extent cx="945287" cy="945287"/>
            <wp:effectExtent l="0" t="0" r="0" b="0"/>
            <wp:docPr id="9" name="Picture 9" descr="reco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n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5854" cy="1005854"/>
                    </a:xfrm>
                    <a:prstGeom prst="rect">
                      <a:avLst/>
                    </a:prstGeom>
                    <a:noFill/>
                    <a:ln>
                      <a:noFill/>
                    </a:ln>
                  </pic:spPr>
                </pic:pic>
              </a:graphicData>
            </a:graphic>
          </wp:inline>
        </w:drawing>
      </w:r>
      <w:r w:rsidR="000F2ECD">
        <w:rPr>
          <w:noProof/>
        </w:rPr>
        <w:drawing>
          <wp:inline distT="0" distB="0" distL="0" distR="0" wp14:anchorId="2BEF97BE" wp14:editId="4CB05A2E">
            <wp:extent cx="902870" cy="902870"/>
            <wp:effectExtent l="0" t="0" r="12065" b="12065"/>
            <wp:docPr id="10" name="Picture 10" descr="rec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n_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4421" cy="1024421"/>
                    </a:xfrm>
                    <a:prstGeom prst="rect">
                      <a:avLst/>
                    </a:prstGeom>
                    <a:noFill/>
                    <a:ln>
                      <a:noFill/>
                    </a:ln>
                  </pic:spPr>
                </pic:pic>
              </a:graphicData>
            </a:graphic>
          </wp:inline>
        </w:drawing>
      </w:r>
      <w:r w:rsidR="000F2ECD">
        <w:rPr>
          <w:noProof/>
        </w:rPr>
        <w:drawing>
          <wp:inline distT="0" distB="0" distL="0" distR="0" wp14:anchorId="0B721695" wp14:editId="4D7691E2">
            <wp:extent cx="914464" cy="914464"/>
            <wp:effectExtent l="0" t="0" r="0" b="0"/>
            <wp:docPr id="11" name="Picture 11" descr="recon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on_2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5866" cy="945866"/>
                    </a:xfrm>
                    <a:prstGeom prst="rect">
                      <a:avLst/>
                    </a:prstGeom>
                    <a:noFill/>
                    <a:ln>
                      <a:noFill/>
                    </a:ln>
                  </pic:spPr>
                </pic:pic>
              </a:graphicData>
            </a:graphic>
          </wp:inline>
        </w:drawing>
      </w:r>
      <w:r w:rsidR="000F2ECD">
        <w:rPr>
          <w:noProof/>
        </w:rPr>
        <w:drawing>
          <wp:inline distT="0" distB="0" distL="0" distR="0" wp14:anchorId="315BAD00" wp14:editId="61CEE671">
            <wp:extent cx="914464" cy="914464"/>
            <wp:effectExtent l="0" t="0" r="0" b="0"/>
            <wp:docPr id="12" name="Picture 12" descr="recon_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on_78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9651" cy="929651"/>
                    </a:xfrm>
                    <a:prstGeom prst="rect">
                      <a:avLst/>
                    </a:prstGeom>
                    <a:noFill/>
                    <a:ln>
                      <a:noFill/>
                    </a:ln>
                  </pic:spPr>
                </pic:pic>
              </a:graphicData>
            </a:graphic>
          </wp:inline>
        </w:drawing>
      </w:r>
    </w:p>
    <w:p w14:paraId="596B6979" w14:textId="77777777" w:rsidR="000F2ECD" w:rsidRDefault="000F2ECD" w:rsidP="00D34F1F"/>
    <w:p w14:paraId="08BA1A6E" w14:textId="2E78CAC3" w:rsidR="000F2ECD" w:rsidRDefault="000F2ECD" w:rsidP="00D34F1F">
      <w:r>
        <w:t>d = 1                     d= 10                d=50                       d= 250               d = 784</w:t>
      </w:r>
    </w:p>
    <w:p w14:paraId="6694AEC6" w14:textId="77777777" w:rsidR="000F2ECD" w:rsidRDefault="000F2ECD" w:rsidP="00D34F1F"/>
    <w:p w14:paraId="49C8C096" w14:textId="77777777" w:rsidR="008E4B57" w:rsidRDefault="008E4B57" w:rsidP="00D34F1F"/>
    <w:p w14:paraId="35911AED" w14:textId="15E6BD47" w:rsidR="008E4B57" w:rsidRDefault="0082211A" w:rsidP="00D34F1F">
      <w:r>
        <w:t xml:space="preserve">The first picture is not clear to classify what is the number. </w:t>
      </w:r>
      <w:r w:rsidR="00534A6E">
        <w:t>Too many information lost when d is 1 and 10.</w:t>
      </w:r>
      <w:r w:rsidR="008045DA">
        <w:t xml:space="preserve"> Starting from d equals 50, the picture is clear. With the d increasing, the </w:t>
      </w:r>
      <w:r w:rsidR="00867ECB">
        <w:t>reconstruct picture</w:t>
      </w:r>
      <w:r w:rsidR="008045DA">
        <w:t xml:space="preserve"> is more like </w:t>
      </w:r>
      <w:r w:rsidR="00867ECB">
        <w:t xml:space="preserve">the </w:t>
      </w:r>
      <w:r w:rsidR="008045DA">
        <w:t xml:space="preserve">origin picture. </w:t>
      </w:r>
      <w:r w:rsidR="00F76730">
        <w:t xml:space="preserve">When may conclude that d should be greater than 50 in order that it can keep enough information. </w:t>
      </w:r>
    </w:p>
    <w:p w14:paraId="1AC2C72C" w14:textId="77777777" w:rsidR="008E4B57" w:rsidRDefault="008E4B57" w:rsidP="00D34F1F"/>
    <w:p w14:paraId="3D5FAAFE" w14:textId="77777777" w:rsidR="008E4B57" w:rsidRDefault="008E4B57" w:rsidP="00D34F1F"/>
    <w:p w14:paraId="43EC4417" w14:textId="77777777" w:rsidR="008E4B57" w:rsidRDefault="008E4B57" w:rsidP="00D34F1F"/>
    <w:p w14:paraId="04407D57" w14:textId="77777777" w:rsidR="00F269AE" w:rsidRDefault="00F269AE" w:rsidP="00D34F1F"/>
    <w:p w14:paraId="6B3C9E59" w14:textId="7A7B7225" w:rsidR="000F2ECD" w:rsidRDefault="00C6494B" w:rsidP="00D34F1F">
      <w:r>
        <w:t>e.</w:t>
      </w:r>
    </w:p>
    <w:p w14:paraId="18F141F1" w14:textId="74C0AFCE" w:rsidR="00C6494B" w:rsidRDefault="008E4B57" w:rsidP="00D34F1F">
      <w:r>
        <w:rPr>
          <w:noProof/>
        </w:rPr>
        <w:drawing>
          <wp:inline distT="0" distB="0" distL="0" distR="0" wp14:anchorId="3409899D" wp14:editId="0A81DFE6">
            <wp:extent cx="5652135" cy="3018005"/>
            <wp:effectExtent l="0" t="0" r="0" b="5080"/>
            <wp:docPr id="13" name="Picture 13" descr="eigenvalue_vs.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genvalue_vs._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7699" cy="3053014"/>
                    </a:xfrm>
                    <a:prstGeom prst="rect">
                      <a:avLst/>
                    </a:prstGeom>
                    <a:noFill/>
                    <a:ln>
                      <a:noFill/>
                    </a:ln>
                  </pic:spPr>
                </pic:pic>
              </a:graphicData>
            </a:graphic>
          </wp:inline>
        </w:drawing>
      </w:r>
    </w:p>
    <w:p w14:paraId="6CD6ED19" w14:textId="77777777" w:rsidR="00C6494B" w:rsidRDefault="00C6494B" w:rsidP="00D34F1F"/>
    <w:p w14:paraId="6A1C5313" w14:textId="213BA621" w:rsidR="00085C58" w:rsidRDefault="00BD15A7" w:rsidP="00D34F1F">
      <w:r>
        <w:t>W</w:t>
      </w:r>
      <w:r w:rsidR="00B401B3">
        <w:t xml:space="preserve">e can see that </w:t>
      </w:r>
      <w:r>
        <w:t xml:space="preserve">eigenvalue is large when </w:t>
      </w:r>
      <w:r w:rsidR="00EA0CEA">
        <w:t>d is less than 100. It shows some</w:t>
      </w:r>
      <w:r>
        <w:t xml:space="preserve"> significant features that can provide much information for classifier. </w:t>
      </w:r>
      <w:r w:rsidR="00DD0763">
        <w:t xml:space="preserve">After d = 100, the eigenvalue is almost zero. They may not that help for for the classification. </w:t>
      </w:r>
      <w:r w:rsidR="007813EB">
        <w:t xml:space="preserve">The graph helps us to know we need at least </w:t>
      </w:r>
      <w:r w:rsidR="005C137B">
        <w:t xml:space="preserve">70 feature in order that we will not loss important feature. </w:t>
      </w:r>
    </w:p>
    <w:p w14:paraId="26DEB5EC" w14:textId="77777777" w:rsidR="00B401B3" w:rsidRDefault="00B401B3" w:rsidP="00D34F1F"/>
    <w:p w14:paraId="48F5D894" w14:textId="77777777" w:rsidR="00B401B3" w:rsidRDefault="00B401B3" w:rsidP="00D34F1F"/>
    <w:p w14:paraId="1A82884D" w14:textId="77777777" w:rsidR="00B401B3" w:rsidRDefault="00B401B3" w:rsidP="00D34F1F"/>
    <w:p w14:paraId="1CB39FFB" w14:textId="77777777" w:rsidR="00B401B3" w:rsidRDefault="00B401B3" w:rsidP="00D34F1F"/>
    <w:p w14:paraId="0C52DB6F" w14:textId="18C2A971" w:rsidR="00C6494B" w:rsidRDefault="00F0028E" w:rsidP="00D34F1F">
      <w:r>
        <w:t xml:space="preserve">4. </w:t>
      </w:r>
    </w:p>
    <w:p w14:paraId="7EEB1BFA" w14:textId="5ABC0D18" w:rsidR="00F0028E" w:rsidRDefault="00F0028E" w:rsidP="00D34F1F">
      <w:r>
        <w:t>a.</w:t>
      </w:r>
    </w:p>
    <w:tbl>
      <w:tblPr>
        <w:tblStyle w:val="TableGrid"/>
        <w:tblW w:w="0" w:type="auto"/>
        <w:tblLook w:val="04A0" w:firstRow="1" w:lastRow="0" w:firstColumn="1" w:lastColumn="0" w:noHBand="0" w:noVBand="1"/>
      </w:tblPr>
      <w:tblGrid>
        <w:gridCol w:w="1300"/>
        <w:gridCol w:w="1300"/>
        <w:gridCol w:w="1300"/>
        <w:gridCol w:w="1300"/>
        <w:gridCol w:w="1300"/>
      </w:tblGrid>
      <w:tr w:rsidR="009E4293" w:rsidRPr="009E4293" w14:paraId="2BB65D96" w14:textId="77777777" w:rsidTr="009E4293">
        <w:trPr>
          <w:trHeight w:val="320"/>
        </w:trPr>
        <w:tc>
          <w:tcPr>
            <w:tcW w:w="1300" w:type="dxa"/>
            <w:noWrap/>
            <w:hideMark/>
          </w:tcPr>
          <w:p w14:paraId="4F82288B" w14:textId="77777777" w:rsidR="009E4293" w:rsidRPr="009E4293" w:rsidRDefault="009E4293">
            <w:r w:rsidRPr="009E4293">
              <w:t xml:space="preserve">k value </w:t>
            </w:r>
          </w:p>
        </w:tc>
        <w:tc>
          <w:tcPr>
            <w:tcW w:w="1300" w:type="dxa"/>
            <w:noWrap/>
            <w:hideMark/>
          </w:tcPr>
          <w:p w14:paraId="4F5A3BF4" w14:textId="77777777" w:rsidR="009E4293" w:rsidRPr="009E4293" w:rsidRDefault="009E4293" w:rsidP="009E4293">
            <w:r w:rsidRPr="009E4293">
              <w:t>1</w:t>
            </w:r>
          </w:p>
        </w:tc>
        <w:tc>
          <w:tcPr>
            <w:tcW w:w="1300" w:type="dxa"/>
            <w:noWrap/>
            <w:hideMark/>
          </w:tcPr>
          <w:p w14:paraId="53BAE937" w14:textId="77777777" w:rsidR="009E4293" w:rsidRPr="009E4293" w:rsidRDefault="009E4293" w:rsidP="009E4293">
            <w:r w:rsidRPr="009E4293">
              <w:t>3</w:t>
            </w:r>
          </w:p>
        </w:tc>
        <w:tc>
          <w:tcPr>
            <w:tcW w:w="1300" w:type="dxa"/>
            <w:noWrap/>
            <w:hideMark/>
          </w:tcPr>
          <w:p w14:paraId="4491BA32" w14:textId="77777777" w:rsidR="009E4293" w:rsidRPr="009E4293" w:rsidRDefault="009E4293" w:rsidP="009E4293">
            <w:r w:rsidRPr="009E4293">
              <w:t>5</w:t>
            </w:r>
          </w:p>
        </w:tc>
        <w:tc>
          <w:tcPr>
            <w:tcW w:w="1300" w:type="dxa"/>
            <w:noWrap/>
            <w:hideMark/>
          </w:tcPr>
          <w:p w14:paraId="25A0FA7D" w14:textId="77777777" w:rsidR="009E4293" w:rsidRPr="009E4293" w:rsidRDefault="009E4293" w:rsidP="009E4293">
            <w:r w:rsidRPr="009E4293">
              <w:t>11</w:t>
            </w:r>
          </w:p>
        </w:tc>
      </w:tr>
      <w:tr w:rsidR="009E4293" w:rsidRPr="009E4293" w14:paraId="43524992" w14:textId="77777777" w:rsidTr="009E4293">
        <w:trPr>
          <w:trHeight w:val="320"/>
        </w:trPr>
        <w:tc>
          <w:tcPr>
            <w:tcW w:w="1300" w:type="dxa"/>
            <w:noWrap/>
            <w:hideMark/>
          </w:tcPr>
          <w:p w14:paraId="0E31049C" w14:textId="77777777" w:rsidR="009E4293" w:rsidRPr="009E4293" w:rsidRDefault="009E4293">
            <w:r w:rsidRPr="009E4293">
              <w:t>accuracy</w:t>
            </w:r>
          </w:p>
        </w:tc>
        <w:tc>
          <w:tcPr>
            <w:tcW w:w="1300" w:type="dxa"/>
            <w:noWrap/>
            <w:hideMark/>
          </w:tcPr>
          <w:p w14:paraId="098A823B" w14:textId="77777777" w:rsidR="009E4293" w:rsidRPr="009E4293" w:rsidRDefault="009E4293" w:rsidP="009E4293">
            <w:r w:rsidRPr="009E4293">
              <w:t>0.9691</w:t>
            </w:r>
          </w:p>
        </w:tc>
        <w:tc>
          <w:tcPr>
            <w:tcW w:w="1300" w:type="dxa"/>
            <w:noWrap/>
            <w:hideMark/>
          </w:tcPr>
          <w:p w14:paraId="21B2D5B2" w14:textId="77777777" w:rsidR="009E4293" w:rsidRPr="009E4293" w:rsidRDefault="009E4293" w:rsidP="009E4293">
            <w:r w:rsidRPr="009E4293">
              <w:t>0.9705</w:t>
            </w:r>
          </w:p>
        </w:tc>
        <w:tc>
          <w:tcPr>
            <w:tcW w:w="1300" w:type="dxa"/>
            <w:noWrap/>
            <w:hideMark/>
          </w:tcPr>
          <w:p w14:paraId="64BCD358" w14:textId="77777777" w:rsidR="009E4293" w:rsidRPr="009E4293" w:rsidRDefault="009E4293" w:rsidP="009E4293">
            <w:r w:rsidRPr="009E4293">
              <w:t>0.9688</w:t>
            </w:r>
          </w:p>
        </w:tc>
        <w:tc>
          <w:tcPr>
            <w:tcW w:w="1300" w:type="dxa"/>
            <w:noWrap/>
            <w:hideMark/>
          </w:tcPr>
          <w:p w14:paraId="3B04D453" w14:textId="77777777" w:rsidR="009E4293" w:rsidRPr="009E4293" w:rsidRDefault="009E4293" w:rsidP="009E4293">
            <w:r w:rsidRPr="009E4293">
              <w:t>0.9668</w:t>
            </w:r>
          </w:p>
        </w:tc>
      </w:tr>
    </w:tbl>
    <w:p w14:paraId="6F6E8948" w14:textId="77777777" w:rsidR="00944BCB" w:rsidRDefault="00944BCB" w:rsidP="00D34F1F"/>
    <w:p w14:paraId="61B8F4D5" w14:textId="77777777" w:rsidR="00C6494B" w:rsidRDefault="00C6494B" w:rsidP="00D34F1F"/>
    <w:p w14:paraId="0F958279" w14:textId="77777777" w:rsidR="00C6494B" w:rsidRDefault="00C6494B" w:rsidP="00D34F1F"/>
    <w:p w14:paraId="75BB0F6E" w14:textId="77777777" w:rsidR="00C6494B" w:rsidRDefault="00C6494B" w:rsidP="00D34F1F"/>
    <w:p w14:paraId="244BE700" w14:textId="711E22B3" w:rsidR="00C6494B" w:rsidRDefault="009E4293" w:rsidP="00D34F1F">
      <w:r>
        <w:t>b</w:t>
      </w:r>
      <w:r w:rsidR="00527644">
        <w:t>.</w:t>
      </w:r>
    </w:p>
    <w:tbl>
      <w:tblPr>
        <w:tblStyle w:val="TableGrid"/>
        <w:tblW w:w="0" w:type="auto"/>
        <w:tblLook w:val="04A0" w:firstRow="1" w:lastRow="0" w:firstColumn="1" w:lastColumn="0" w:noHBand="0" w:noVBand="1"/>
      </w:tblPr>
      <w:tblGrid>
        <w:gridCol w:w="1300"/>
        <w:gridCol w:w="1300"/>
        <w:gridCol w:w="1300"/>
        <w:gridCol w:w="1300"/>
        <w:gridCol w:w="1300"/>
      </w:tblGrid>
      <w:tr w:rsidR="00EF5727" w:rsidRPr="00EF5727" w14:paraId="16D6B4C4" w14:textId="77777777" w:rsidTr="00EF5727">
        <w:trPr>
          <w:trHeight w:val="320"/>
        </w:trPr>
        <w:tc>
          <w:tcPr>
            <w:tcW w:w="1300" w:type="dxa"/>
            <w:noWrap/>
            <w:hideMark/>
          </w:tcPr>
          <w:p w14:paraId="4D5B1ECD" w14:textId="6FD6672A" w:rsidR="00EF5727" w:rsidRPr="00EF5727" w:rsidRDefault="00BE1132">
            <w:r>
              <w:t>k/</w:t>
            </w:r>
            <w:r w:rsidR="00FC16C7">
              <w:t>d</w:t>
            </w:r>
          </w:p>
        </w:tc>
        <w:tc>
          <w:tcPr>
            <w:tcW w:w="1300" w:type="dxa"/>
            <w:noWrap/>
            <w:hideMark/>
          </w:tcPr>
          <w:p w14:paraId="3BB987E6" w14:textId="77777777" w:rsidR="00EF5727" w:rsidRPr="00EF5727" w:rsidRDefault="00EF5727" w:rsidP="00EF5727">
            <w:r w:rsidRPr="00EF5727">
              <w:t>1</w:t>
            </w:r>
          </w:p>
        </w:tc>
        <w:tc>
          <w:tcPr>
            <w:tcW w:w="1300" w:type="dxa"/>
            <w:noWrap/>
            <w:hideMark/>
          </w:tcPr>
          <w:p w14:paraId="579F4BD5" w14:textId="77777777" w:rsidR="00EF5727" w:rsidRPr="00EF5727" w:rsidRDefault="00EF5727" w:rsidP="00EF5727">
            <w:r w:rsidRPr="00EF5727">
              <w:t>3</w:t>
            </w:r>
          </w:p>
        </w:tc>
        <w:tc>
          <w:tcPr>
            <w:tcW w:w="1300" w:type="dxa"/>
            <w:noWrap/>
            <w:hideMark/>
          </w:tcPr>
          <w:p w14:paraId="152D1CF2" w14:textId="77777777" w:rsidR="00EF5727" w:rsidRPr="00EF5727" w:rsidRDefault="00EF5727" w:rsidP="00EF5727">
            <w:r w:rsidRPr="00EF5727">
              <w:t>5</w:t>
            </w:r>
          </w:p>
        </w:tc>
        <w:tc>
          <w:tcPr>
            <w:tcW w:w="1300" w:type="dxa"/>
            <w:noWrap/>
            <w:hideMark/>
          </w:tcPr>
          <w:p w14:paraId="7EBC3F56" w14:textId="77777777" w:rsidR="00EF5727" w:rsidRPr="00EF5727" w:rsidRDefault="00EF5727" w:rsidP="00EF5727">
            <w:r w:rsidRPr="00EF5727">
              <w:t>11</w:t>
            </w:r>
          </w:p>
        </w:tc>
      </w:tr>
      <w:tr w:rsidR="00EF5727" w:rsidRPr="00EF5727" w14:paraId="18CE91BA" w14:textId="77777777" w:rsidTr="00EF5727">
        <w:trPr>
          <w:trHeight w:val="320"/>
        </w:trPr>
        <w:tc>
          <w:tcPr>
            <w:tcW w:w="1300" w:type="dxa"/>
            <w:noWrap/>
            <w:hideMark/>
          </w:tcPr>
          <w:p w14:paraId="45E173AF" w14:textId="77777777" w:rsidR="00EF5727" w:rsidRPr="00EF5727" w:rsidRDefault="00EF5727" w:rsidP="00EF5727">
            <w:r w:rsidRPr="00EF5727">
              <w:t>5</w:t>
            </w:r>
          </w:p>
        </w:tc>
        <w:tc>
          <w:tcPr>
            <w:tcW w:w="1300" w:type="dxa"/>
            <w:noWrap/>
            <w:hideMark/>
          </w:tcPr>
          <w:p w14:paraId="751FC80E" w14:textId="77777777" w:rsidR="00EF5727" w:rsidRPr="00EF5727" w:rsidRDefault="00EF5727" w:rsidP="00EF5727">
            <w:r w:rsidRPr="00EF5727">
              <w:t>0.6985</w:t>
            </w:r>
          </w:p>
        </w:tc>
        <w:tc>
          <w:tcPr>
            <w:tcW w:w="1300" w:type="dxa"/>
            <w:noWrap/>
            <w:hideMark/>
          </w:tcPr>
          <w:p w14:paraId="5F4AA5DD" w14:textId="77777777" w:rsidR="00EF5727" w:rsidRPr="00EF5727" w:rsidRDefault="00EF5727" w:rsidP="00EF5727">
            <w:r w:rsidRPr="00EF5727">
              <w:t>0.7269</w:t>
            </w:r>
          </w:p>
        </w:tc>
        <w:tc>
          <w:tcPr>
            <w:tcW w:w="1300" w:type="dxa"/>
            <w:noWrap/>
            <w:hideMark/>
          </w:tcPr>
          <w:p w14:paraId="4DC9F4F6" w14:textId="77777777" w:rsidR="00EF5727" w:rsidRPr="00EF5727" w:rsidRDefault="00EF5727" w:rsidP="00EF5727">
            <w:r w:rsidRPr="00EF5727">
              <w:t>0.7459</w:t>
            </w:r>
          </w:p>
        </w:tc>
        <w:tc>
          <w:tcPr>
            <w:tcW w:w="1300" w:type="dxa"/>
            <w:noWrap/>
            <w:hideMark/>
          </w:tcPr>
          <w:p w14:paraId="57C76DDD" w14:textId="77777777" w:rsidR="00EF5727" w:rsidRPr="00EF5727" w:rsidRDefault="00EF5727" w:rsidP="00EF5727">
            <w:r w:rsidRPr="00EF5727">
              <w:t>0.7596</w:t>
            </w:r>
          </w:p>
        </w:tc>
      </w:tr>
      <w:tr w:rsidR="00EF5727" w:rsidRPr="00EF5727" w14:paraId="2C32157A" w14:textId="77777777" w:rsidTr="00EF5727">
        <w:trPr>
          <w:trHeight w:val="320"/>
        </w:trPr>
        <w:tc>
          <w:tcPr>
            <w:tcW w:w="1300" w:type="dxa"/>
            <w:noWrap/>
            <w:hideMark/>
          </w:tcPr>
          <w:p w14:paraId="47B94943" w14:textId="77777777" w:rsidR="00EF5727" w:rsidRPr="00EF5727" w:rsidRDefault="00EF5727" w:rsidP="00EF5727">
            <w:r w:rsidRPr="00EF5727">
              <w:t>50</w:t>
            </w:r>
          </w:p>
        </w:tc>
        <w:tc>
          <w:tcPr>
            <w:tcW w:w="1300" w:type="dxa"/>
            <w:noWrap/>
            <w:hideMark/>
          </w:tcPr>
          <w:p w14:paraId="2A3C6E20" w14:textId="77777777" w:rsidR="00EF5727" w:rsidRPr="00EF5727" w:rsidRDefault="00EF5727" w:rsidP="00EF5727">
            <w:r w:rsidRPr="00EF5727">
              <w:t>0.974</w:t>
            </w:r>
          </w:p>
        </w:tc>
        <w:tc>
          <w:tcPr>
            <w:tcW w:w="1300" w:type="dxa"/>
            <w:noWrap/>
            <w:hideMark/>
          </w:tcPr>
          <w:p w14:paraId="6B5992D8" w14:textId="77777777" w:rsidR="00EF5727" w:rsidRPr="00EF5727" w:rsidRDefault="00EF5727" w:rsidP="00EF5727">
            <w:r w:rsidRPr="00EF5727">
              <w:t>0.9749</w:t>
            </w:r>
          </w:p>
        </w:tc>
        <w:tc>
          <w:tcPr>
            <w:tcW w:w="1300" w:type="dxa"/>
            <w:noWrap/>
            <w:hideMark/>
          </w:tcPr>
          <w:p w14:paraId="666364C6" w14:textId="77777777" w:rsidR="00EF5727" w:rsidRPr="00EF5727" w:rsidRDefault="00EF5727" w:rsidP="00EF5727">
            <w:r w:rsidRPr="00EF5727">
              <w:t>0.975</w:t>
            </w:r>
          </w:p>
        </w:tc>
        <w:tc>
          <w:tcPr>
            <w:tcW w:w="1300" w:type="dxa"/>
            <w:noWrap/>
            <w:hideMark/>
          </w:tcPr>
          <w:p w14:paraId="0E1DE6F6" w14:textId="77777777" w:rsidR="00EF5727" w:rsidRPr="00EF5727" w:rsidRDefault="00EF5727" w:rsidP="00EF5727">
            <w:r w:rsidRPr="00EF5727">
              <w:t>0.9732</w:t>
            </w:r>
          </w:p>
        </w:tc>
      </w:tr>
      <w:tr w:rsidR="00EF5727" w:rsidRPr="00EF5727" w14:paraId="312421ED" w14:textId="77777777" w:rsidTr="00EF5727">
        <w:trPr>
          <w:trHeight w:val="320"/>
        </w:trPr>
        <w:tc>
          <w:tcPr>
            <w:tcW w:w="1300" w:type="dxa"/>
            <w:noWrap/>
            <w:hideMark/>
          </w:tcPr>
          <w:p w14:paraId="186EC64F" w14:textId="77777777" w:rsidR="00EF5727" w:rsidRPr="00EF5727" w:rsidRDefault="00EF5727" w:rsidP="00EF5727">
            <w:r w:rsidRPr="00EF5727">
              <w:t>100</w:t>
            </w:r>
          </w:p>
        </w:tc>
        <w:tc>
          <w:tcPr>
            <w:tcW w:w="1300" w:type="dxa"/>
            <w:noWrap/>
            <w:hideMark/>
          </w:tcPr>
          <w:p w14:paraId="6CBA8822" w14:textId="77777777" w:rsidR="00EF5727" w:rsidRPr="00EF5727" w:rsidRDefault="00EF5727" w:rsidP="00EF5727">
            <w:r w:rsidRPr="00EF5727">
              <w:t>0.9714</w:t>
            </w:r>
          </w:p>
        </w:tc>
        <w:tc>
          <w:tcPr>
            <w:tcW w:w="1300" w:type="dxa"/>
            <w:noWrap/>
            <w:hideMark/>
          </w:tcPr>
          <w:p w14:paraId="4B056C79" w14:textId="77777777" w:rsidR="00EF5727" w:rsidRPr="00EF5727" w:rsidRDefault="00EF5727" w:rsidP="00EF5727">
            <w:r w:rsidRPr="00EF5727">
              <w:t>0.9733</w:t>
            </w:r>
          </w:p>
        </w:tc>
        <w:tc>
          <w:tcPr>
            <w:tcW w:w="1300" w:type="dxa"/>
            <w:noWrap/>
            <w:hideMark/>
          </w:tcPr>
          <w:p w14:paraId="2A1F3BFE" w14:textId="77777777" w:rsidR="00EF5727" w:rsidRPr="00EF5727" w:rsidRDefault="00EF5727" w:rsidP="00EF5727">
            <w:r w:rsidRPr="00EF5727">
              <w:t>0.9723</w:t>
            </w:r>
          </w:p>
        </w:tc>
        <w:tc>
          <w:tcPr>
            <w:tcW w:w="1300" w:type="dxa"/>
            <w:noWrap/>
            <w:hideMark/>
          </w:tcPr>
          <w:p w14:paraId="0B4D578B" w14:textId="77777777" w:rsidR="00EF5727" w:rsidRPr="00EF5727" w:rsidRDefault="00EF5727" w:rsidP="00EF5727">
            <w:r w:rsidRPr="00EF5727">
              <w:t>0.9695</w:t>
            </w:r>
          </w:p>
        </w:tc>
      </w:tr>
      <w:tr w:rsidR="00EF5727" w:rsidRPr="00EF5727" w14:paraId="30FF4067" w14:textId="77777777" w:rsidTr="00EF5727">
        <w:trPr>
          <w:trHeight w:val="320"/>
        </w:trPr>
        <w:tc>
          <w:tcPr>
            <w:tcW w:w="1300" w:type="dxa"/>
            <w:noWrap/>
            <w:hideMark/>
          </w:tcPr>
          <w:p w14:paraId="52363DF0" w14:textId="77777777" w:rsidR="00EF5727" w:rsidRPr="00EF5727" w:rsidRDefault="00EF5727" w:rsidP="00EF5727">
            <w:r w:rsidRPr="00EF5727">
              <w:t>500</w:t>
            </w:r>
          </w:p>
        </w:tc>
        <w:tc>
          <w:tcPr>
            <w:tcW w:w="1300" w:type="dxa"/>
            <w:noWrap/>
            <w:hideMark/>
          </w:tcPr>
          <w:p w14:paraId="05F30CEA" w14:textId="77777777" w:rsidR="00EF5727" w:rsidRPr="00EF5727" w:rsidRDefault="00EF5727" w:rsidP="00EF5727">
            <w:r w:rsidRPr="00EF5727">
              <w:t>0.9691</w:t>
            </w:r>
          </w:p>
        </w:tc>
        <w:tc>
          <w:tcPr>
            <w:tcW w:w="1300" w:type="dxa"/>
            <w:noWrap/>
            <w:hideMark/>
          </w:tcPr>
          <w:p w14:paraId="58430FA0" w14:textId="77777777" w:rsidR="00EF5727" w:rsidRPr="00EF5727" w:rsidRDefault="00EF5727" w:rsidP="00EF5727">
            <w:r w:rsidRPr="00EF5727">
              <w:t>0.9707</w:t>
            </w:r>
          </w:p>
        </w:tc>
        <w:tc>
          <w:tcPr>
            <w:tcW w:w="1300" w:type="dxa"/>
            <w:noWrap/>
            <w:hideMark/>
          </w:tcPr>
          <w:p w14:paraId="1FBB43D2" w14:textId="77777777" w:rsidR="00EF5727" w:rsidRPr="00EF5727" w:rsidRDefault="00EF5727" w:rsidP="00EF5727">
            <w:r w:rsidRPr="00EF5727">
              <w:t>0.9687</w:t>
            </w:r>
          </w:p>
        </w:tc>
        <w:tc>
          <w:tcPr>
            <w:tcW w:w="1300" w:type="dxa"/>
            <w:noWrap/>
            <w:hideMark/>
          </w:tcPr>
          <w:p w14:paraId="6E2588D5" w14:textId="77777777" w:rsidR="00EF5727" w:rsidRPr="00EF5727" w:rsidRDefault="00EF5727" w:rsidP="00EF5727">
            <w:r w:rsidRPr="00EF5727">
              <w:t>0.9669</w:t>
            </w:r>
          </w:p>
        </w:tc>
      </w:tr>
    </w:tbl>
    <w:p w14:paraId="70A7D187" w14:textId="77777777" w:rsidR="00527644" w:rsidRDefault="00527644" w:rsidP="00D34F1F"/>
    <w:p w14:paraId="0EE99E2E" w14:textId="6C89E48D" w:rsidR="00C6494B" w:rsidRDefault="00B90BF9" w:rsidP="00D34F1F">
      <w:r>
        <w:t>c.</w:t>
      </w:r>
    </w:p>
    <w:p w14:paraId="33660083" w14:textId="62A48922" w:rsidR="00C6494B" w:rsidRDefault="005E2768" w:rsidP="00D34F1F">
      <w:r>
        <w:t xml:space="preserve">From the result, we can see that the accuracy is low when d is 5. It is because POV is too low after PCA feature subtraction. Some important features may loss when the dimension is 5. </w:t>
      </w:r>
      <w:r w:rsidR="00BC48F4">
        <w:t xml:space="preserve">In addition, we got a highest accuracy number when d is 5 and </w:t>
      </w:r>
      <w:r w:rsidR="00925A79">
        <w:t xml:space="preserve">k is </w:t>
      </w:r>
      <w:r w:rsidR="00C73613">
        <w:t>50</w:t>
      </w:r>
      <w:r w:rsidR="00925A79">
        <w:t xml:space="preserve">. With increasing d, accuracy decreased. It may because some useless feature </w:t>
      </w:r>
      <w:r w:rsidR="002D1DBF">
        <w:t>makes</w:t>
      </w:r>
      <w:r w:rsidR="00925A79">
        <w:t xml:space="preserve"> a bad effect on classification. </w:t>
      </w:r>
    </w:p>
    <w:p w14:paraId="3AEA88E8" w14:textId="4B518FEF" w:rsidR="005F298A" w:rsidRDefault="00C25494" w:rsidP="005F298A">
      <w:r>
        <w:t xml:space="preserve">As result, </w:t>
      </w:r>
      <w:r w:rsidR="00C73613">
        <w:t>d =5 and k = 50 can prov</w:t>
      </w:r>
      <w:r w:rsidR="00DC13E8">
        <w:t xml:space="preserve">ide best result from this data. Comparing with a, it can increase accuracy and reduce the execute time. </w:t>
      </w:r>
    </w:p>
    <w:sectPr w:rsidR="005F298A" w:rsidSect="00133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6558A" w14:textId="77777777" w:rsidR="008E2768" w:rsidRDefault="008E2768" w:rsidP="00FC16C7">
      <w:r>
        <w:separator/>
      </w:r>
    </w:p>
  </w:endnote>
  <w:endnote w:type="continuationSeparator" w:id="0">
    <w:p w14:paraId="1581271E" w14:textId="77777777" w:rsidR="008E2768" w:rsidRDefault="008E2768" w:rsidP="00FC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9EF89" w14:textId="77777777" w:rsidR="008E2768" w:rsidRDefault="008E2768" w:rsidP="00FC16C7">
      <w:r>
        <w:separator/>
      </w:r>
    </w:p>
  </w:footnote>
  <w:footnote w:type="continuationSeparator" w:id="0">
    <w:p w14:paraId="37E4E7DD" w14:textId="77777777" w:rsidR="008E2768" w:rsidRDefault="008E2768" w:rsidP="00FC16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40DE0"/>
    <w:multiLevelType w:val="hybridMultilevel"/>
    <w:tmpl w:val="9AF8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2D"/>
    <w:rsid w:val="00030015"/>
    <w:rsid w:val="00045F25"/>
    <w:rsid w:val="00052B7E"/>
    <w:rsid w:val="00080C82"/>
    <w:rsid w:val="00085C58"/>
    <w:rsid w:val="000A2821"/>
    <w:rsid w:val="000C3526"/>
    <w:rsid w:val="000E3A86"/>
    <w:rsid w:val="000F2ECD"/>
    <w:rsid w:val="00101186"/>
    <w:rsid w:val="0010682A"/>
    <w:rsid w:val="001105C0"/>
    <w:rsid w:val="00130D8C"/>
    <w:rsid w:val="00133706"/>
    <w:rsid w:val="0014097E"/>
    <w:rsid w:val="0014289D"/>
    <w:rsid w:val="00170DC7"/>
    <w:rsid w:val="00170EB6"/>
    <w:rsid w:val="001B7467"/>
    <w:rsid w:val="001E2AD3"/>
    <w:rsid w:val="002032F5"/>
    <w:rsid w:val="00233C66"/>
    <w:rsid w:val="00243F63"/>
    <w:rsid w:val="00265405"/>
    <w:rsid w:val="002979B2"/>
    <w:rsid w:val="002A339B"/>
    <w:rsid w:val="002B6C94"/>
    <w:rsid w:val="002D1DBF"/>
    <w:rsid w:val="002D42B8"/>
    <w:rsid w:val="002F4BB6"/>
    <w:rsid w:val="00314480"/>
    <w:rsid w:val="00326AA5"/>
    <w:rsid w:val="0033674F"/>
    <w:rsid w:val="0036032C"/>
    <w:rsid w:val="00362C4E"/>
    <w:rsid w:val="0037368F"/>
    <w:rsid w:val="003A5C45"/>
    <w:rsid w:val="003B776F"/>
    <w:rsid w:val="003C1FE7"/>
    <w:rsid w:val="00404A5D"/>
    <w:rsid w:val="0043430B"/>
    <w:rsid w:val="00436D9F"/>
    <w:rsid w:val="00465973"/>
    <w:rsid w:val="00493DFF"/>
    <w:rsid w:val="004A3ACF"/>
    <w:rsid w:val="004D6A2F"/>
    <w:rsid w:val="004E54DB"/>
    <w:rsid w:val="004F1308"/>
    <w:rsid w:val="004F40C0"/>
    <w:rsid w:val="00527644"/>
    <w:rsid w:val="00534A6E"/>
    <w:rsid w:val="00546E92"/>
    <w:rsid w:val="00560645"/>
    <w:rsid w:val="005719DB"/>
    <w:rsid w:val="00573BFE"/>
    <w:rsid w:val="00596614"/>
    <w:rsid w:val="005C137B"/>
    <w:rsid w:val="005E2768"/>
    <w:rsid w:val="005F298A"/>
    <w:rsid w:val="00617B62"/>
    <w:rsid w:val="0062540F"/>
    <w:rsid w:val="006618ED"/>
    <w:rsid w:val="0067779B"/>
    <w:rsid w:val="00683A1D"/>
    <w:rsid w:val="00696244"/>
    <w:rsid w:val="006A6314"/>
    <w:rsid w:val="006F02C5"/>
    <w:rsid w:val="0071473D"/>
    <w:rsid w:val="00740376"/>
    <w:rsid w:val="00750C2A"/>
    <w:rsid w:val="00777200"/>
    <w:rsid w:val="00777532"/>
    <w:rsid w:val="007813EB"/>
    <w:rsid w:val="007B2FDE"/>
    <w:rsid w:val="007E5296"/>
    <w:rsid w:val="008045DA"/>
    <w:rsid w:val="008150FF"/>
    <w:rsid w:val="00820E3D"/>
    <w:rsid w:val="0082211A"/>
    <w:rsid w:val="0082788E"/>
    <w:rsid w:val="00856120"/>
    <w:rsid w:val="00861AEF"/>
    <w:rsid w:val="00862520"/>
    <w:rsid w:val="00867ECB"/>
    <w:rsid w:val="008A6B7A"/>
    <w:rsid w:val="008A740A"/>
    <w:rsid w:val="008B1ED1"/>
    <w:rsid w:val="008B6127"/>
    <w:rsid w:val="008C5CFF"/>
    <w:rsid w:val="008C6ADA"/>
    <w:rsid w:val="008D35D6"/>
    <w:rsid w:val="008E2768"/>
    <w:rsid w:val="008E4B57"/>
    <w:rsid w:val="00907F7A"/>
    <w:rsid w:val="00910569"/>
    <w:rsid w:val="00925A79"/>
    <w:rsid w:val="0093023C"/>
    <w:rsid w:val="00944BCB"/>
    <w:rsid w:val="009471A2"/>
    <w:rsid w:val="009529C5"/>
    <w:rsid w:val="0095357F"/>
    <w:rsid w:val="00961FEE"/>
    <w:rsid w:val="009649D7"/>
    <w:rsid w:val="00977350"/>
    <w:rsid w:val="009B581E"/>
    <w:rsid w:val="009C04DF"/>
    <w:rsid w:val="009C16F5"/>
    <w:rsid w:val="009C2FD3"/>
    <w:rsid w:val="009E1ABC"/>
    <w:rsid w:val="009E4293"/>
    <w:rsid w:val="00A07FFB"/>
    <w:rsid w:val="00A53AD9"/>
    <w:rsid w:val="00A5585D"/>
    <w:rsid w:val="00A70BF5"/>
    <w:rsid w:val="00A83F01"/>
    <w:rsid w:val="00A900C6"/>
    <w:rsid w:val="00AA2158"/>
    <w:rsid w:val="00AA4F6C"/>
    <w:rsid w:val="00B0307D"/>
    <w:rsid w:val="00B132BB"/>
    <w:rsid w:val="00B304DE"/>
    <w:rsid w:val="00B401B3"/>
    <w:rsid w:val="00B64FE5"/>
    <w:rsid w:val="00B7753B"/>
    <w:rsid w:val="00B860FB"/>
    <w:rsid w:val="00B87113"/>
    <w:rsid w:val="00B90BF9"/>
    <w:rsid w:val="00B9272F"/>
    <w:rsid w:val="00B933A5"/>
    <w:rsid w:val="00BB4E83"/>
    <w:rsid w:val="00BC48F4"/>
    <w:rsid w:val="00BD15A7"/>
    <w:rsid w:val="00BD1A92"/>
    <w:rsid w:val="00BE1132"/>
    <w:rsid w:val="00BE4020"/>
    <w:rsid w:val="00BF0D7F"/>
    <w:rsid w:val="00C00FB0"/>
    <w:rsid w:val="00C1222A"/>
    <w:rsid w:val="00C25494"/>
    <w:rsid w:val="00C31518"/>
    <w:rsid w:val="00C3586B"/>
    <w:rsid w:val="00C6494B"/>
    <w:rsid w:val="00C65B72"/>
    <w:rsid w:val="00C661DB"/>
    <w:rsid w:val="00C73613"/>
    <w:rsid w:val="00C9695F"/>
    <w:rsid w:val="00CA25B7"/>
    <w:rsid w:val="00CD47C6"/>
    <w:rsid w:val="00CF7849"/>
    <w:rsid w:val="00D34F1F"/>
    <w:rsid w:val="00D4667D"/>
    <w:rsid w:val="00D6143E"/>
    <w:rsid w:val="00D6378A"/>
    <w:rsid w:val="00D719B4"/>
    <w:rsid w:val="00D91BD4"/>
    <w:rsid w:val="00DC13E8"/>
    <w:rsid w:val="00DD0763"/>
    <w:rsid w:val="00DD77E0"/>
    <w:rsid w:val="00DF4FFC"/>
    <w:rsid w:val="00DF7834"/>
    <w:rsid w:val="00E1222F"/>
    <w:rsid w:val="00E27B31"/>
    <w:rsid w:val="00E332B3"/>
    <w:rsid w:val="00E37E7E"/>
    <w:rsid w:val="00E46809"/>
    <w:rsid w:val="00E67D70"/>
    <w:rsid w:val="00E75C35"/>
    <w:rsid w:val="00EA0CEA"/>
    <w:rsid w:val="00EF486C"/>
    <w:rsid w:val="00EF5727"/>
    <w:rsid w:val="00EF672D"/>
    <w:rsid w:val="00F0028E"/>
    <w:rsid w:val="00F004BF"/>
    <w:rsid w:val="00F13FB1"/>
    <w:rsid w:val="00F15218"/>
    <w:rsid w:val="00F269AE"/>
    <w:rsid w:val="00F464F7"/>
    <w:rsid w:val="00F54C9E"/>
    <w:rsid w:val="00F61CF2"/>
    <w:rsid w:val="00F62D56"/>
    <w:rsid w:val="00F76730"/>
    <w:rsid w:val="00F8683B"/>
    <w:rsid w:val="00FB0BC0"/>
    <w:rsid w:val="00FB1B9F"/>
    <w:rsid w:val="00FB6C7A"/>
    <w:rsid w:val="00FC1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8E03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FF"/>
    <w:pPr>
      <w:ind w:left="720"/>
      <w:contextualSpacing/>
    </w:pPr>
  </w:style>
  <w:style w:type="table" w:styleId="TableGrid">
    <w:name w:val="Table Grid"/>
    <w:basedOn w:val="TableNormal"/>
    <w:uiPriority w:val="39"/>
    <w:rsid w:val="009E42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16C7"/>
    <w:pPr>
      <w:tabs>
        <w:tab w:val="center" w:pos="4680"/>
        <w:tab w:val="right" w:pos="9360"/>
      </w:tabs>
    </w:pPr>
  </w:style>
  <w:style w:type="character" w:customStyle="1" w:styleId="HeaderChar">
    <w:name w:val="Header Char"/>
    <w:basedOn w:val="DefaultParagraphFont"/>
    <w:link w:val="Header"/>
    <w:uiPriority w:val="99"/>
    <w:rsid w:val="00FC16C7"/>
  </w:style>
  <w:style w:type="paragraph" w:styleId="Footer">
    <w:name w:val="footer"/>
    <w:basedOn w:val="Normal"/>
    <w:link w:val="FooterChar"/>
    <w:uiPriority w:val="99"/>
    <w:unhideWhenUsed/>
    <w:rsid w:val="00FC16C7"/>
    <w:pPr>
      <w:tabs>
        <w:tab w:val="center" w:pos="4680"/>
        <w:tab w:val="right" w:pos="9360"/>
      </w:tabs>
    </w:pPr>
  </w:style>
  <w:style w:type="character" w:customStyle="1" w:styleId="FooterChar">
    <w:name w:val="Footer Char"/>
    <w:basedOn w:val="DefaultParagraphFont"/>
    <w:link w:val="Footer"/>
    <w:uiPriority w:val="99"/>
    <w:rsid w:val="00FC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7651">
      <w:bodyDiv w:val="1"/>
      <w:marLeft w:val="0"/>
      <w:marRight w:val="0"/>
      <w:marTop w:val="0"/>
      <w:marBottom w:val="0"/>
      <w:divBdr>
        <w:top w:val="none" w:sz="0" w:space="0" w:color="auto"/>
        <w:left w:val="none" w:sz="0" w:space="0" w:color="auto"/>
        <w:bottom w:val="none" w:sz="0" w:space="0" w:color="auto"/>
        <w:right w:val="none" w:sz="0" w:space="0" w:color="auto"/>
      </w:divBdr>
    </w:div>
    <w:div w:id="816799223">
      <w:bodyDiv w:val="1"/>
      <w:marLeft w:val="0"/>
      <w:marRight w:val="0"/>
      <w:marTop w:val="0"/>
      <w:marBottom w:val="0"/>
      <w:divBdr>
        <w:top w:val="none" w:sz="0" w:space="0" w:color="auto"/>
        <w:left w:val="none" w:sz="0" w:space="0" w:color="auto"/>
        <w:bottom w:val="none" w:sz="0" w:space="0" w:color="auto"/>
        <w:right w:val="none" w:sz="0" w:space="0" w:color="auto"/>
      </w:divBdr>
    </w:div>
    <w:div w:id="939408417">
      <w:bodyDiv w:val="1"/>
      <w:marLeft w:val="0"/>
      <w:marRight w:val="0"/>
      <w:marTop w:val="0"/>
      <w:marBottom w:val="0"/>
      <w:divBdr>
        <w:top w:val="none" w:sz="0" w:space="0" w:color="auto"/>
        <w:left w:val="none" w:sz="0" w:space="0" w:color="auto"/>
        <w:bottom w:val="none" w:sz="0" w:space="0" w:color="auto"/>
        <w:right w:val="none" w:sz="0" w:space="0" w:color="auto"/>
      </w:divBdr>
    </w:div>
    <w:div w:id="951015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523</Words>
  <Characters>2985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tianming yang</dc:creator>
  <cp:keywords/>
  <dc:description/>
  <cp:lastModifiedBy>tianming yang</cp:lastModifiedBy>
  <cp:revision>160</cp:revision>
  <dcterms:created xsi:type="dcterms:W3CDTF">2019-02-14T22:50:00Z</dcterms:created>
  <dcterms:modified xsi:type="dcterms:W3CDTF">2019-02-21T04:47:00Z</dcterms:modified>
</cp:coreProperties>
</file>