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480" w:after="240"/>
        <w:rPr/>
      </w:pPr>
      <w:r>
        <w:rPr/>
        <w:t>UEFI Forum Engineering Change Request (ECR)</w:t>
      </w:r>
      <w:bookmarkStart w:id="0" w:name="gjdgxs"/>
      <w:bookmarkEnd w:id="0"/>
    </w:p>
    <w:p>
      <w:pPr>
        <w:pStyle w:val="Heading1"/>
        <w:rPr/>
      </w:pPr>
      <w:r>
        <w:rPr/>
        <w:t>Title: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 xml:space="preserve">Add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RISC-</w:t>
      </w:r>
      <w:r>
        <w:rPr/>
        <w:t>V Hart Capabilities Table (RHCT)</w:t>
      </w:r>
      <w:bookmarkStart w:id="1" w:name="30j0zll"/>
      <w:bookmarkEnd w:id="1"/>
    </w:p>
    <w:p>
      <w:pPr>
        <w:pStyle w:val="Heading1"/>
        <w:rPr/>
      </w:pPr>
      <w:r>
        <w:rPr/>
        <w:t>Status: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Draft</w:t>
      </w:r>
      <w:bookmarkStart w:id="2" w:name="1fob9te"/>
      <w:bookmarkEnd w:id="2"/>
    </w:p>
    <w:p>
      <w:pPr>
        <w:pStyle w:val="Heading1"/>
        <w:rPr/>
      </w:pPr>
      <w:r>
        <w:rPr/>
        <w:t>Document: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ACPI Specification 6.</w:t>
      </w:r>
      <w:r>
        <w:rPr/>
        <w:t>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.next</w:t>
      </w:r>
      <w:bookmarkStart w:id="3" w:name="3znysh7"/>
      <w:bookmarkEnd w:id="3"/>
    </w:p>
    <w:p>
      <w:pPr>
        <w:pStyle w:val="Heading1"/>
        <w:rPr/>
      </w:pPr>
      <w:r>
        <w:rPr/>
        <w:t>License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SPDX-License-Identifier: CC-BY-4.0</w:t>
      </w:r>
      <w:bookmarkStart w:id="4" w:name="2et92p0"/>
      <w:bookmarkEnd w:id="4"/>
    </w:p>
    <w:p>
      <w:pPr>
        <w:pStyle w:val="Heading1"/>
        <w:rPr/>
      </w:pPr>
      <w:r>
        <w:rPr/>
        <w:t>Submitter: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Sunil V L, Ventana Micro Systems Inc.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RISC-V Platform HSC (</w:t>
      </w:r>
      <w:hyperlink r:id="rId2">
        <w:r>
          <w:rPr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https://lists.riscv.org/g/tech-unixplatformspec</w:t>
        </w:r>
      </w:hyperlink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Heading1"/>
        <w:rPr/>
      </w:pPr>
      <w:r>
        <w:rPr/>
        <w:t>Summary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ECR introduces a new </w:t>
      </w:r>
      <w:r>
        <w:rPr/>
        <w:t xml:space="preserve"> ACPI table named as RISC-V Hart Capabilities Table (RHCT). This table is required to communicate certain capabilities of RISC-V Hart (hardware thread) to the Operating System.</w:t>
      </w:r>
      <w:bookmarkStart w:id="5" w:name="3dy6vkm"/>
      <w:bookmarkEnd w:id="5"/>
    </w:p>
    <w:p>
      <w:pPr>
        <w:pStyle w:val="Heading1"/>
        <w:rPr/>
      </w:pPr>
      <w:r>
        <w:rPr/>
        <w:t>Benefits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It is mandatory to have </w:t>
      </w:r>
      <w:r>
        <w:rPr/>
        <w:t>this table defined to support booting an Operating System on RISC-V ACPI based platforms.</w:t>
      </w:r>
      <w:bookmarkStart w:id="6" w:name="1t3h5sf"/>
      <w:bookmarkEnd w:id="6"/>
    </w:p>
    <w:p>
      <w:pPr>
        <w:pStyle w:val="Heading1"/>
        <w:rPr/>
      </w:pPr>
      <w:r>
        <w:rPr/>
        <w:t>Impact of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change will impact RISC-V firmware, different Operating Systems which support RISC-V architecture and also emulation platforms.</w:t>
      </w:r>
      <w:bookmarkStart w:id="7" w:name="4d34og8"/>
      <w:bookmarkEnd w:id="7"/>
    </w:p>
    <w:p>
      <w:pPr>
        <w:pStyle w:val="Heading1"/>
        <w:rPr/>
      </w:pPr>
      <w:r>
        <w:rPr/>
        <w:t>Detailed Description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Changes in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yellow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Insertions in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green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Removals in </w:t>
      </w:r>
      <w:r>
        <w:rPr>
          <w:rFonts w:eastAsia="Cambria" w:cs="Cambria"/>
          <w:b/>
          <w:i w:val="false"/>
          <w:caps w:val="false"/>
          <w:smallCaps w:val="false"/>
          <w:strike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red</w:t>
      </w:r>
    </w:p>
    <w:p>
      <w:pPr>
        <w:pStyle w:val="Heading2"/>
        <w:rPr/>
      </w:pPr>
      <w:r>
        <w:rPr/>
        <w:t>5.2.36 RISC-V Hart Capabilities Table (RHCT)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both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highlight w:val="green"/>
        </w:rPr>
        <w:t>This table is used to describe certain features of the RISC-V processors (a.k.a harts). The structure of the RHCT is described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 xml:space="preserve"> below.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Table 5</w:t>
      </w:r>
      <w:r>
        <w:rPr>
          <w:highlight w:val="green"/>
        </w:rPr>
        <w:t>.181</w:t>
      </w:r>
      <w:r>
        <w:rPr>
          <w:b/>
          <w:highlight w:val="green"/>
        </w:rPr>
        <w:t>: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 xml:space="preserve"> </w:t>
      </w:r>
      <w:r>
        <w:rPr>
          <w:b/>
          <w:highlight w:val="green"/>
        </w:rPr>
        <w:t xml:space="preserve">RISC-V Hart Capabilities Table (RHCT) </w:t>
      </w:r>
      <w:r>
        <w:rPr>
          <w:rFonts w:eastAsia="Cambria" w:cs="Cambria"/>
          <w:b/>
          <w:color w:val="auto"/>
          <w:kern w:val="0"/>
          <w:sz w:val="24"/>
          <w:szCs w:val="24"/>
          <w:highlight w:val="green"/>
          <w:lang w:val="en-US" w:eastAsia="zh-CN" w:bidi="hi-IN"/>
        </w:rPr>
        <w:t>Table</w:t>
      </w:r>
    </w:p>
    <w:tbl>
      <w:tblPr>
        <w:tblStyle w:val="Table1"/>
        <w:tblW w:w="92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235"/>
        <w:gridCol w:w="1079"/>
        <w:gridCol w:w="3475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Field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Byte Length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Byte Offset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Header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-Signature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highlight w:val="green"/>
              </w:rPr>
            </w:pPr>
            <w:r>
              <w:rPr>
                <w:highlight w:val="green"/>
              </w:rPr>
              <w:t>‘</w:t>
            </w:r>
            <w:r>
              <w:rPr>
                <w:highlight w:val="green"/>
              </w:rPr>
              <w:t>RHCT’ - RISC-V Hart Capabilities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Length of entire RHCT table in bytes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revision of the structure corresponding to the signature field for this table. 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Checksum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9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entire table must sum to zero.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OEMID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10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OEM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OEM Table 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16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OEM revision of table for supplied OEM Table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OEM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OEM revision of the RHCT for the supplied OEM Table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Creator 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28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Vendor ID of utility that created the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Creator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32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Revision of utility that created the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Body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Reserved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36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Must be zero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Time Base Frequency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The frequency of the system counter. This is the same for all harts (processors) in the system.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Number of RHCT nodes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Number of elements in the RHCT Node array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Offset to the RHCT node array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52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The offset from the start of the table to the first node in the array of RHCT nodes.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RHCT Node [N]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List of RHCT nodes. The Hart Info node should be populated after all other types are populated in this array.</w:t>
            </w:r>
          </w:p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RHCT Node Structure Types” below</w:t>
            </w:r>
            <w:r>
              <w:rPr>
                <w:highlight w:val="green"/>
              </w:rPr>
              <w:t xml:space="preserve"> for possible types of RHCT nodes.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highlight w:val="darkGreen"/>
        </w:rPr>
      </w:pPr>
      <w:r>
        <w:rPr>
          <w:highlight w:val="darkGreen"/>
        </w:rPr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Table 5.182</w:t>
      </w:r>
      <w:r>
        <w:rPr>
          <w:b/>
          <w:highlight w:val="green"/>
        </w:rPr>
        <w:t>: RHCT Node Structure Types</w:t>
      </w:r>
    </w:p>
    <w:tbl>
      <w:tblPr>
        <w:tblStyle w:val="Table2"/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49"/>
        <w:gridCol w:w="7590"/>
      </w:tblGrid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Value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ISA string node. 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ISA String Node Structure” below</w:t>
            </w:r>
            <w:r>
              <w:rPr>
                <w:highlight w:val="green"/>
              </w:rPr>
              <w:t>.</w:t>
            </w:r>
          </w:p>
        </w:tc>
      </w:tr>
      <w:tr>
        <w:trPr>
          <w:trHeight w:val="86" w:hRule="atLeast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1-65534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Reserved for future use. 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65535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Hart Info node. 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Hart Info Node Structure” below</w:t>
            </w:r>
            <w:r>
              <w:rPr>
                <w:highlight w:val="green"/>
              </w:rPr>
              <w:t>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spacing w:lineRule="auto" w:line="240" w:before="180" w:after="180"/>
        <w:rPr>
          <w:b/>
          <w:b/>
          <w:highlight w:val="green"/>
        </w:rPr>
      </w:pPr>
      <w:r>
        <w:rPr>
          <w:highlight w:val="green"/>
        </w:rPr>
        <w:t>Table 5.183</w:t>
      </w:r>
      <w:r>
        <w:rPr>
          <w:b/>
          <w:highlight w:val="green"/>
        </w:rPr>
        <w:t>: ISA String Node Structure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shall provide the ISA string. At least one ISA string node should exist in the RHCT node array.</w:t>
      </w:r>
    </w:p>
    <w:tbl>
      <w:tblPr>
        <w:tblStyle w:val="Table3"/>
        <w:tblW w:w="92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280"/>
        <w:gridCol w:w="1034"/>
        <w:gridCol w:w="3475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Field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Length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Offset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Type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0 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 + N + P: Size of this structure. Should be padded such that it is aligned at 2 bytes.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ISA Length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ISA string length. </w:t>
            </w:r>
            <w:bookmarkStart w:id="8" w:name="docs-internal-guid-4ab0a662-7fff-cfaa-11"/>
            <w:bookmarkEnd w:id="8"/>
            <w:r>
              <w:rPr>
                <w:rFonts w:ascii="Cambria;serif" w:hAnsi="Cambria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00FF00" w:val="clear"/>
              </w:rPr>
              <w:t>This should be less than 4096 bytes for this version of the table.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ISA string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Null-terminated ASCII Instruction Set Architecture (ISA) string for this hart. The format of the ISA string is defined in the RISC-V unprivileged specification.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Optional Padding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P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Padding to make this structure aligned at 2 bytes. 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spacing w:lineRule="auto" w:line="240" w:before="180" w:after="180"/>
        <w:rPr>
          <w:b/>
          <w:b/>
          <w:highlight w:val="green"/>
        </w:rPr>
      </w:pPr>
      <w:r>
        <w:rPr>
          <w:highlight w:val="green"/>
        </w:rPr>
        <w:t>Table 5.184</w:t>
      </w:r>
      <w:r>
        <w:rPr>
          <w:b/>
          <w:highlight w:val="green"/>
        </w:rPr>
        <w:t>: Hart Info Node Structure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shall be provided once for each hart. To match with the processor device in the name space, each structure will have the ACPI processor UID.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should be populated in the RHCT node array after all other types of RHCT nodes are populated since it references other RHCT nodes.</w:t>
      </w:r>
    </w:p>
    <w:tbl>
      <w:tblPr>
        <w:tblStyle w:val="Table4"/>
        <w:tblW w:w="9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280"/>
        <w:gridCol w:w="1034"/>
        <w:gridCol w:w="3481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Field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Length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Offset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Type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65535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12 + 4 * N:Length of this Hart Info Structure.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Number of offsets to the RHCT nodes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Number of elements in the Offsets array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ACPI Processor UID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This ID should be the same _UID value of the processor(hart) device object in the namespace and should also match with ACPI Processor UID in the RINTC table of MADT.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Offsets[N]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 * N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 xml:space="preserve">Each entry in this array contains the address offset of a RHCT node relative to the start of the RHCT. </w:t>
            </w:r>
          </w:p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>For example: The first element in the array can be the offset between the start of the RHCT table and the start of the appropriate ISA string node structure for this hart.</w:t>
            </w:r>
          </w:p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>Each hart shall  have at least one element in this array which points to an ISA node.</w:t>
            </w:r>
          </w:p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offset shall not point to another Hart Info node type.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highlight w:val="darkGree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sts.riscv.org/g/tech-unixplatformspe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LibreOffice/7.3.5.2$Linux_X86_64 LibreOffice_project/30$Build-2</Application>
  <AppVersion>15.0000</AppVersion>
  <Pages>5</Pages>
  <Words>807</Words>
  <Characters>3730</Characters>
  <CharactersWithSpaces>4382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2022-09-20T22:28:55Z</dcterms:modified>
  <cp:revision>3</cp:revision>
  <dc:subject/>
  <dc:title/>
</cp:coreProperties>
</file>