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480" w:after="240"/>
        <w:rPr/>
      </w:pPr>
      <w:r>
        <w:rPr/>
        <w:t>UEFI Forum Engineering Change Request (ECR)</w:t>
      </w:r>
      <w:bookmarkStart w:id="0" w:name="gjdgxs"/>
      <w:bookmarkEnd w:id="0"/>
    </w:p>
    <w:p>
      <w:pPr>
        <w:pStyle w:val="Heading1"/>
        <w:rPr/>
      </w:pPr>
      <w:r>
        <w:rPr/>
        <w:t>Title: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t xml:space="preserve">Add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RISC-</w:t>
      </w:r>
      <w:r>
        <w:rPr/>
        <w:t>V Hart Capabilities Table (RHCT)</w:t>
      </w:r>
      <w:bookmarkStart w:id="1" w:name="30j0zll"/>
      <w:bookmarkEnd w:id="1"/>
    </w:p>
    <w:p>
      <w:pPr>
        <w:pStyle w:val="Heading1"/>
        <w:rPr/>
      </w:pPr>
      <w:r>
        <w:rPr/>
        <w:t>Status: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Draft</w:t>
      </w:r>
      <w:bookmarkStart w:id="2" w:name="1fob9te"/>
      <w:bookmarkEnd w:id="2"/>
    </w:p>
    <w:p>
      <w:pPr>
        <w:pStyle w:val="Heading1"/>
        <w:rPr/>
      </w:pPr>
      <w:r>
        <w:rPr/>
        <w:t>Document: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ACPI Specification 6.</w:t>
      </w:r>
      <w:r>
        <w:rPr/>
        <w:t>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.next</w:t>
      </w:r>
      <w:bookmarkStart w:id="3" w:name="3znysh7"/>
      <w:bookmarkEnd w:id="3"/>
    </w:p>
    <w:p>
      <w:pPr>
        <w:pStyle w:val="Heading1"/>
        <w:rPr/>
      </w:pPr>
      <w:r>
        <w:rPr/>
        <w:t>License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SPDX-License-Identifier: CC-BY-4.0</w:t>
      </w:r>
      <w:bookmarkStart w:id="4" w:name="2et92p0"/>
      <w:bookmarkEnd w:id="4"/>
    </w:p>
    <w:p>
      <w:pPr>
        <w:pStyle w:val="Heading1"/>
        <w:rPr/>
      </w:pPr>
      <w:r>
        <w:rPr/>
        <w:t>Submitter: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Sunil V L, Ventana Micro Systems Inc.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RISC-V Platform HSC (</w:t>
      </w:r>
      <w:hyperlink r:id="rId2">
        <w:r>
          <w:rPr>
            <w:rFonts w:eastAsia="Cambria" w:cs="Cambria"/>
            <w:b w:val="false"/>
            <w:i w:val="false"/>
            <w:caps w:val="false"/>
            <w:smallCaps w:val="false"/>
            <w:strike w:val="false"/>
            <w:dstrike w:val="false"/>
            <w:color w:val="4F81BD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https://lists.riscv.org/g/tech-unixplatformspec</w:t>
        </w:r>
      </w:hyperlink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Heading1"/>
        <w:rPr/>
      </w:pPr>
      <w:r>
        <w:rPr/>
        <w:t>Summary of the change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ECR introduces a new </w:t>
      </w:r>
      <w:r>
        <w:rPr/>
        <w:t xml:space="preserve"> ACPI table named as RISC-V Hart Capabilities Table (RHCT). This table is required to communicate certain capabilities of RISC-V Hart (hardware thread) to the Operating System.</w:t>
      </w:r>
      <w:bookmarkStart w:id="5" w:name="3dy6vkm"/>
      <w:bookmarkEnd w:id="5"/>
    </w:p>
    <w:p>
      <w:pPr>
        <w:pStyle w:val="Heading1"/>
        <w:rPr/>
      </w:pPr>
      <w:r>
        <w:rPr/>
        <w:t>Benefits of the Change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It is mandatory to have </w:t>
      </w:r>
      <w:r>
        <w:rPr/>
        <w:t>this table defined to support booting an Operating System on RISC-V ACPI based platforms.</w:t>
      </w:r>
      <w:bookmarkStart w:id="6" w:name="1t3h5sf"/>
      <w:bookmarkEnd w:id="6"/>
    </w:p>
    <w:p>
      <w:pPr>
        <w:pStyle w:val="Heading1"/>
        <w:rPr/>
      </w:pPr>
      <w:r>
        <w:rPr/>
        <w:t>Impact of Change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This change will impact RISC-V firmware, different Operating Systems which support RISC-V architecture and also emulation platforms.</w:t>
      </w:r>
      <w:bookmarkStart w:id="7" w:name="4d34og8"/>
      <w:bookmarkEnd w:id="7"/>
    </w:p>
    <w:p>
      <w:pPr>
        <w:pStyle w:val="Heading1"/>
        <w:rPr/>
      </w:pPr>
      <w:r>
        <w:rPr/>
        <w:t>Detailed Description of the Change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Changes in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yellow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Insertions in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>green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Removals in </w:t>
      </w:r>
      <w:r>
        <w:rPr>
          <w:rFonts w:eastAsia="Cambria" w:cs="Cambria"/>
          <w:b/>
          <w:i w:val="false"/>
          <w:caps w:val="false"/>
          <w:smallCaps w:val="false"/>
          <w:strike/>
          <w:color w:val="000000"/>
          <w:position w:val="0"/>
          <w:sz w:val="24"/>
          <w:sz w:val="24"/>
          <w:szCs w:val="24"/>
          <w:highlight w:val="red"/>
          <w:u w:val="none"/>
          <w:vertAlign w:val="baseline"/>
        </w:rPr>
        <w:t>red</w:t>
      </w:r>
    </w:p>
    <w:p>
      <w:pPr>
        <w:pStyle w:val="Heading2"/>
        <w:rPr/>
      </w:pPr>
      <w:r>
        <w:rPr/>
        <w:t>5.2.36 RISC-V Hart Capabilities Table (RHCT)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both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</w:pPr>
      <w:r>
        <w:rPr>
          <w:highlight w:val="green"/>
        </w:rPr>
        <w:t>This table is used to describe certain features of the RISC-V processors (a.k.a harts). The structure of the RHCT is described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 xml:space="preserve"> below.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b/>
          <w:b/>
          <w:highlight w:val="green"/>
        </w:rPr>
      </w:pPr>
      <w:r>
        <w:rPr>
          <w:b/>
          <w:highlight w:val="gree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>Table 5</w:t>
      </w:r>
      <w:r>
        <w:rPr>
          <w:highlight w:val="green"/>
        </w:rPr>
        <w:t>.181</w:t>
      </w:r>
      <w:r>
        <w:rPr>
          <w:b/>
          <w:highlight w:val="green"/>
        </w:rPr>
        <w:t>: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green"/>
          <w:u w:val="none"/>
          <w:vertAlign w:val="baseline"/>
        </w:rPr>
        <w:t xml:space="preserve"> </w:t>
      </w:r>
      <w:r>
        <w:rPr>
          <w:b/>
          <w:highlight w:val="green"/>
        </w:rPr>
        <w:t xml:space="preserve">RISC-V Hart Capabilities Table (RHCT) </w:t>
      </w:r>
      <w:r>
        <w:rPr>
          <w:rFonts w:eastAsia="Cambria" w:cs="Cambria"/>
          <w:b/>
          <w:color w:val="auto"/>
          <w:kern w:val="0"/>
          <w:sz w:val="24"/>
          <w:szCs w:val="24"/>
          <w:highlight w:val="green"/>
          <w:lang w:val="en-US" w:eastAsia="zh-CN" w:bidi="hi-IN"/>
        </w:rPr>
        <w:t>Table</w:t>
      </w:r>
    </w:p>
    <w:tbl>
      <w:tblPr>
        <w:tblStyle w:val="Table1"/>
        <w:tblW w:w="92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5"/>
        <w:gridCol w:w="1235"/>
        <w:gridCol w:w="1079"/>
        <w:gridCol w:w="3475"/>
      </w:tblGrid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36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  <w:t>Field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36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  <w:t>Byte Length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36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  <w:t>Byte Offset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36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green"/>
                <w:u w:val="none"/>
                <w:vertAlign w:val="baseline"/>
              </w:rPr>
              <w:t>Description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Header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-Signature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rPr>
                <w:highlight w:val="green"/>
              </w:rPr>
            </w:pPr>
            <w:r>
              <w:rPr>
                <w:highlight w:val="green"/>
              </w:rPr>
              <w:t>‘</w:t>
            </w:r>
            <w:r>
              <w:rPr>
                <w:highlight w:val="green"/>
              </w:rPr>
              <w:t>RHCT’ - RISC-V Hart Capabilities Table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Length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Length of entire RHCT table in bytes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Revision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The revision of the structure corresponding to the signature field for this table. For this version of the specification, the revision is 1.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Checksum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9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The entire table must sum to zero.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OEMID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6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10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OEM ID.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OEM Table ID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16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OEM revision of table for supplied OEM Table ID.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OEM Revision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24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OEM revision of the RHCT for the supplied OEM Table ID.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Creator ID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28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Vendor ID of utility that created the table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Creator Revision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32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Revision of utility that created the table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Body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Reserved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36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Must be zero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Time Base Frequency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40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The frequency of the system counter. This is the same for all harts (processors) in the system.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Number of RHCT nodes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48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Number of elements in the RHCT Node array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Offset to the RHCT node array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52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The offset from the start of the table to the first node in the array of RHCT nodes.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 RHCT Node [N]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-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200"/>
              <w:jc w:val="left"/>
              <w:rPr>
                <w:highlight w:val="green"/>
              </w:rPr>
            </w:pPr>
            <w:r>
              <w:rPr>
                <w:highlight w:val="green"/>
              </w:rPr>
              <w:t>List of RHCT nodes. The Hart Info node should be populated after all other types are populated in this array.</w:t>
            </w:r>
          </w:p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See “</w:t>
            </w:r>
            <w:r>
              <w:rPr>
                <w:rFonts w:eastAsia="Cambria" w:cs="Cambria"/>
                <w:color w:val="auto"/>
                <w:kern w:val="0"/>
                <w:sz w:val="24"/>
                <w:szCs w:val="24"/>
                <w:highlight w:val="green"/>
                <w:lang w:val="en-US" w:eastAsia="zh-CN" w:bidi="hi-IN"/>
              </w:rPr>
              <w:t>RHCT Node Structure Types” below</w:t>
            </w:r>
            <w:r>
              <w:rPr>
                <w:highlight w:val="green"/>
              </w:rPr>
              <w:t xml:space="preserve"> for possible types of RHCT nodes.</w:t>
            </w:r>
          </w:p>
        </w:tc>
      </w:tr>
    </w:tbl>
    <w:p>
      <w:pPr>
        <w:pStyle w:val="LOnormal"/>
        <w:widowControl w:val="false"/>
        <w:spacing w:lineRule="auto" w:line="276" w:before="0" w:after="0"/>
        <w:rPr>
          <w:highlight w:val="darkGreen"/>
        </w:rPr>
      </w:pPr>
      <w:r>
        <w:rPr>
          <w:highlight w:val="darkGreen"/>
        </w:rPr>
      </w:r>
    </w:p>
    <w:p>
      <w:pPr>
        <w:pStyle w:val="LOnormal"/>
        <w:spacing w:lineRule="auto" w:line="240" w:before="180" w:after="180"/>
        <w:rPr>
          <w:highlight w:val="green"/>
        </w:rPr>
      </w:pPr>
      <w:r>
        <w:rPr>
          <w:highlight w:val="green"/>
        </w:rPr>
        <w:t>Table 5.182</w:t>
      </w:r>
      <w:r>
        <w:rPr>
          <w:b/>
          <w:highlight w:val="green"/>
        </w:rPr>
        <w:t>: RHCT Node Structure Types</w:t>
      </w:r>
    </w:p>
    <w:tbl>
      <w:tblPr>
        <w:tblStyle w:val="Table2"/>
        <w:tblW w:w="9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49"/>
        <w:gridCol w:w="7590"/>
      </w:tblGrid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Value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Description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ISA string node. See “</w:t>
            </w:r>
            <w:r>
              <w:rPr>
                <w:rFonts w:eastAsia="Cambria" w:cs="Cambria"/>
                <w:color w:val="auto"/>
                <w:kern w:val="0"/>
                <w:sz w:val="24"/>
                <w:szCs w:val="24"/>
                <w:highlight w:val="green"/>
                <w:lang w:val="en-US" w:eastAsia="zh-CN" w:bidi="hi-IN"/>
              </w:rPr>
              <w:t>ISA String Node Structure” below</w:t>
            </w:r>
            <w:r>
              <w:rPr>
                <w:highlight w:val="green"/>
              </w:rPr>
              <w:t>.</w:t>
            </w:r>
          </w:p>
        </w:tc>
      </w:tr>
      <w:tr>
        <w:trPr>
          <w:trHeight w:val="86" w:hRule="atLeast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1-65534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 xml:space="preserve">Reserved for future use. </w:t>
            </w:r>
          </w:p>
        </w:tc>
      </w:tr>
      <w:tr>
        <w:trPr/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65535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Hart Info node. See “</w:t>
            </w:r>
            <w:r>
              <w:rPr>
                <w:rFonts w:eastAsia="Cambria" w:cs="Cambria"/>
                <w:color w:val="auto"/>
                <w:kern w:val="0"/>
                <w:sz w:val="24"/>
                <w:szCs w:val="24"/>
                <w:highlight w:val="green"/>
                <w:lang w:val="en-US" w:eastAsia="zh-CN" w:bidi="hi-IN"/>
              </w:rPr>
              <w:t>Hart Info Node Structure” below</w:t>
            </w:r>
            <w:r>
              <w:rPr>
                <w:highlight w:val="green"/>
              </w:rPr>
              <w:t>.</w:t>
            </w:r>
          </w:p>
        </w:tc>
      </w:tr>
    </w:tbl>
    <w:p>
      <w:pPr>
        <w:pStyle w:val="LOnormal"/>
        <w:widowControl w:val="false"/>
        <w:spacing w:lineRule="auto" w:line="276" w:before="0" w:after="0"/>
        <w:rPr>
          <w:b/>
          <w:b/>
          <w:highlight w:val="green"/>
        </w:rPr>
      </w:pPr>
      <w:r>
        <w:rPr>
          <w:b/>
          <w:highlight w:val="green"/>
        </w:rPr>
      </w:r>
    </w:p>
    <w:p>
      <w:pPr>
        <w:pStyle w:val="LOnormal"/>
        <w:spacing w:lineRule="auto" w:line="240" w:before="180" w:after="180"/>
        <w:rPr>
          <w:b/>
          <w:b/>
          <w:highlight w:val="green"/>
        </w:rPr>
      </w:pPr>
      <w:r>
        <w:rPr>
          <w:highlight w:val="green"/>
        </w:rPr>
        <w:t>Table 5.183</w:t>
      </w:r>
      <w:r>
        <w:rPr>
          <w:b/>
          <w:highlight w:val="green"/>
        </w:rPr>
        <w:t>: ISA String Node Structure</w:t>
      </w:r>
    </w:p>
    <w:p>
      <w:pPr>
        <w:pStyle w:val="LOnormal"/>
        <w:spacing w:lineRule="auto" w:line="240" w:before="180" w:after="180"/>
        <w:rPr>
          <w:highlight w:val="green"/>
        </w:rPr>
      </w:pPr>
      <w:r>
        <w:rPr>
          <w:highlight w:val="green"/>
        </w:rPr>
        <w:t>This structure shall provide the ISA string. At least one ISA string node should exist in the RHCT node array.</w:t>
      </w:r>
    </w:p>
    <w:tbl>
      <w:tblPr>
        <w:tblStyle w:val="Table3"/>
        <w:tblW w:w="92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5"/>
        <w:gridCol w:w="1280"/>
        <w:gridCol w:w="1034"/>
        <w:gridCol w:w="3475"/>
      </w:tblGrid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Field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Byte Length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Byte Offset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Description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Type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 xml:space="preserve">0 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Length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8 + N + P: Size of this structure. Should be padded such that it is aligned at 2 bytes.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Revision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For this version of the specification, the revision is 1.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ISA Length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6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 xml:space="preserve">ISA string length </w:t>
            </w:r>
            <w:bookmarkStart w:id="8" w:name="docs-internal-guid-85e18318-7fff-b3eb-bc"/>
            <w:bookmarkEnd w:id="8"/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green"/>
                <w:u w:val="none"/>
                <w:effect w:val="none"/>
                <w:shd w:fill="00FF00" w:val="clear"/>
              </w:rPr>
              <w:t> </w:t>
            </w:r>
            <w:r>
              <w:rPr>
                <w:rFonts w:ascii="Cambria;serif" w:hAnsi="Cambria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green"/>
                <w:u w:val="none"/>
                <w:effect w:val="none"/>
                <w:shd w:fill="00FF00" w:val="clear"/>
              </w:rPr>
              <w:t>in bytes. It includes the string’s terminating  NULL character</w:t>
            </w:r>
            <w:r>
              <w:rPr>
                <w:highlight w:val="green"/>
              </w:rPr>
              <w:t xml:space="preserve">. 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ISA string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N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Null-terminated ASCII Instruction Set Architecture (ISA) string for this hart. The format of the ISA string is defined in the RISC-V unprivileged specification.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Optional Padding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P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 xml:space="preserve">Padding to make this structure aligned at 2 bytes. </w:t>
            </w:r>
          </w:p>
        </w:tc>
      </w:tr>
    </w:tbl>
    <w:p>
      <w:pPr>
        <w:pStyle w:val="LOnormal"/>
        <w:widowControl w:val="false"/>
        <w:spacing w:lineRule="auto" w:line="276" w:before="0" w:after="0"/>
        <w:rPr>
          <w:b/>
          <w:b/>
          <w:highlight w:val="green"/>
        </w:rPr>
      </w:pPr>
      <w:r>
        <w:rPr>
          <w:b/>
          <w:highlight w:val="green"/>
        </w:rPr>
      </w:r>
    </w:p>
    <w:p>
      <w:pPr>
        <w:pStyle w:val="LOnormal"/>
        <w:spacing w:lineRule="auto" w:line="240" w:before="180" w:after="180"/>
        <w:rPr>
          <w:b/>
          <w:b/>
          <w:highlight w:val="green"/>
        </w:rPr>
      </w:pPr>
      <w:r>
        <w:rPr>
          <w:highlight w:val="green"/>
        </w:rPr>
        <w:t>Table 5.184</w:t>
      </w:r>
      <w:r>
        <w:rPr>
          <w:b/>
          <w:highlight w:val="green"/>
        </w:rPr>
        <w:t>: Hart Info Node Structure</w:t>
      </w:r>
    </w:p>
    <w:p>
      <w:pPr>
        <w:pStyle w:val="LOnormal"/>
        <w:spacing w:lineRule="auto" w:line="240" w:before="180" w:after="180"/>
        <w:rPr>
          <w:highlight w:val="green"/>
        </w:rPr>
      </w:pPr>
      <w:r>
        <w:rPr>
          <w:highlight w:val="green"/>
        </w:rPr>
        <w:t>This structure shall be provided once for each hart. To match with the processor device in the name space, each structure will have the ACPI processor UID.</w:t>
      </w:r>
    </w:p>
    <w:p>
      <w:pPr>
        <w:pStyle w:val="LOnormal"/>
        <w:spacing w:lineRule="auto" w:line="240" w:before="180" w:after="180"/>
        <w:rPr>
          <w:highlight w:val="green"/>
        </w:rPr>
      </w:pPr>
      <w:r>
        <w:rPr>
          <w:highlight w:val="green"/>
        </w:rPr>
        <w:t>This structure should be populated in the RHCT node array after all other types of RHCT nodes are populated since it references other RHCT nodes.</w:t>
      </w:r>
    </w:p>
    <w:tbl>
      <w:tblPr>
        <w:tblStyle w:val="Table4"/>
        <w:tblW w:w="92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5"/>
        <w:gridCol w:w="1157"/>
        <w:gridCol w:w="1157"/>
        <w:gridCol w:w="3475"/>
      </w:tblGrid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Field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Byte Length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Byte Offset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36" w:after="36"/>
              <w:rPr>
                <w:b/>
                <w:b/>
                <w:highlight w:val="green"/>
              </w:rPr>
            </w:pPr>
            <w:r>
              <w:rPr>
                <w:b/>
                <w:highlight w:val="green"/>
              </w:rPr>
              <w:t>Description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Type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65535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Length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12 + 4 * N:Length of this Hart Info Structure.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Revision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For this version of the specification, the revision is 1.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Number of offsets to the RHCT nodes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6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Number of elements in the Offsets array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ACPI Processor UID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This ID should be the same _UID value of the processor(hart) device object in the namespace and should also match with ACPI Processor UID in the RINTC table of MADT.</w:t>
            </w:r>
          </w:p>
        </w:tc>
      </w:tr>
      <w:tr>
        <w:trPr/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- Offsets[N]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4 * N</w:t>
            </w:r>
          </w:p>
        </w:tc>
        <w:tc>
          <w:tcPr>
            <w:tcW w:w="1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12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>
                <w:highlight w:val="green"/>
              </w:rPr>
            </w:pPr>
            <w:r>
              <w:rPr>
                <w:highlight w:val="green"/>
              </w:rPr>
              <w:t xml:space="preserve">Each entry in this array contains the address offset of a RHCT node relative to the start of the RHCT. </w:t>
            </w:r>
          </w:p>
          <w:p>
            <w:pPr>
              <w:pStyle w:val="LOnormal"/>
              <w:widowControl w:val="false"/>
              <w:rPr>
                <w:highlight w:val="green"/>
              </w:rPr>
            </w:pPr>
            <w:r>
              <w:rPr>
                <w:highlight w:val="green"/>
              </w:rPr>
              <w:t>For example: The first element in the array can be the offset between the start of the RHCT table and the start of the appropriate ISA string node structure for this hart.</w:t>
            </w:r>
          </w:p>
          <w:p>
            <w:pPr>
              <w:pStyle w:val="LOnormal"/>
              <w:widowControl w:val="false"/>
              <w:rPr>
                <w:highlight w:val="green"/>
              </w:rPr>
            </w:pPr>
            <w:r>
              <w:rPr>
                <w:highlight w:val="green"/>
              </w:rPr>
              <w:t>Each hart shall  have at least one element in this array which points to an ISA node.</w:t>
            </w:r>
          </w:p>
          <w:p>
            <w:pPr>
              <w:pStyle w:val="LOnormal"/>
              <w:widowControl w:val="false"/>
              <w:spacing w:before="0" w:after="200"/>
              <w:rPr>
                <w:highlight w:val="green"/>
              </w:rPr>
            </w:pPr>
            <w:r>
              <w:rPr>
                <w:highlight w:val="green"/>
              </w:rPr>
              <w:t>The offset shall not point to another Hart Info node type.</w:t>
            </w:r>
          </w:p>
        </w:tc>
      </w:tr>
    </w:tbl>
    <w:p>
      <w:pPr>
        <w:pStyle w:val="LOnormal"/>
        <w:widowControl w:val="false"/>
        <w:spacing w:lineRule="auto" w:line="276" w:before="0" w:after="0"/>
        <w:rPr>
          <w:highlight w:val="darkGree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sts.riscv.org/g/tech-unixplatformspe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LibreOffice/7.3.5.2$Linux_X86_64 LibreOffice_project/30$Build-2</Application>
  <AppVersion>15.0000</AppVersion>
  <Pages>5</Pages>
  <Words>803</Words>
  <Characters>3729</Characters>
  <CharactersWithSpaces>4380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2022-09-22T19:47:45Z</dcterms:modified>
  <cp:revision>3</cp:revision>
  <dc:subject/>
  <dc:title/>
</cp:coreProperties>
</file>