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Title: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</w:t>
      </w:r>
    </w:p>
    <w:p w14:paraId="3A4B0F72" w14:textId="59EFFC64" w:rsidR="00AA5084" w:rsidRPr="0072337F" w:rsidRDefault="00010647" w:rsidP="006D4954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 xml:space="preserve"> </w:t>
      </w:r>
      <w:r w:rsidR="008F4FAB">
        <w:rPr>
          <w:rFonts w:asciiTheme="minorHAnsi" w:hAnsiTheme="minorHAnsi" w:cstheme="minorHAnsi"/>
        </w:rPr>
        <w:t>CXL CPER updates</w:t>
      </w:r>
    </w:p>
    <w:p w14:paraId="6CC7DB17" w14:textId="77777777" w:rsidR="006D4954" w:rsidRPr="0072337F" w:rsidRDefault="006D4954" w:rsidP="006D4954">
      <w:pPr>
        <w:pStyle w:val="PlainText"/>
        <w:rPr>
          <w:rFonts w:asciiTheme="minorHAnsi" w:hAnsiTheme="minorHAnsi" w:cstheme="minorHAnsi"/>
        </w:rPr>
      </w:pPr>
    </w:p>
    <w:p w14:paraId="7264FBBE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Status: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 </w:t>
      </w:r>
    </w:p>
    <w:p w14:paraId="6CE81346" w14:textId="49A8F8FE" w:rsidR="00AA5084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Draft</w:t>
      </w:r>
    </w:p>
    <w:p w14:paraId="1E38507B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348411BB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Document: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 </w:t>
      </w:r>
    </w:p>
    <w:p w14:paraId="6AC85026" w14:textId="51AB5CA2" w:rsidR="00AA5084" w:rsidRPr="0072337F" w:rsidRDefault="008F4FAB" w:rsidP="0001064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UEFI</w:t>
      </w:r>
      <w:r w:rsidR="00AA5084" w:rsidRPr="0072337F">
        <w:rPr>
          <w:rFonts w:asciiTheme="minorHAnsi" w:hAnsiTheme="minorHAnsi" w:cstheme="minorHAnsi"/>
        </w:rPr>
        <w:t xml:space="preserve"> Specification Version </w:t>
      </w:r>
      <w:r>
        <w:rPr>
          <w:rFonts w:asciiTheme="minorHAnsi" w:hAnsiTheme="minorHAnsi" w:cstheme="minorHAnsi"/>
        </w:rPr>
        <w:t>2</w:t>
      </w:r>
      <w:r w:rsidR="00AA5084" w:rsidRPr="0072337F">
        <w:rPr>
          <w:rFonts w:asciiTheme="minorHAnsi" w:hAnsiTheme="minorHAnsi" w:cstheme="minorHAnsi"/>
        </w:rPr>
        <w:t>.</w:t>
      </w:r>
      <w:r w:rsidR="005A737B" w:rsidRPr="008F4FAB">
        <w:rPr>
          <w:rFonts w:asciiTheme="minorHAnsi" w:hAnsiTheme="minorHAnsi" w:cstheme="minorHAnsi"/>
          <w:i/>
          <w:iCs/>
        </w:rPr>
        <w:t>next</w:t>
      </w:r>
    </w:p>
    <w:p w14:paraId="21B7B6D8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684A742A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 xml:space="preserve"># License: </w:t>
      </w:r>
      <w:r w:rsidR="00010647" w:rsidRPr="0072337F">
        <w:rPr>
          <w:rFonts w:asciiTheme="minorHAnsi" w:hAnsiTheme="minorHAnsi" w:cstheme="minorHAnsi"/>
          <w:b/>
          <w:bCs/>
        </w:rPr>
        <w:t xml:space="preserve"> </w:t>
      </w:r>
    </w:p>
    <w:p w14:paraId="7F1DBB34" w14:textId="5F29F936" w:rsidR="00AA5084" w:rsidRPr="0072337F" w:rsidRDefault="00010647" w:rsidP="00010647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 xml:space="preserve"> </w:t>
      </w:r>
      <w:r w:rsidR="00AA5084" w:rsidRPr="0072337F">
        <w:rPr>
          <w:rFonts w:asciiTheme="minorHAnsi" w:hAnsiTheme="minorHAnsi" w:cstheme="minorHAnsi"/>
        </w:rPr>
        <w:t>SPDX-License-Identifier: CC-BY-4.0</w:t>
      </w:r>
    </w:p>
    <w:p w14:paraId="32A3C6C2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500CC689" w14:textId="1661962B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Submitter:</w:t>
      </w:r>
      <w:r w:rsidRPr="0072337F">
        <w:rPr>
          <w:rFonts w:asciiTheme="minorHAnsi" w:hAnsiTheme="minorHAnsi" w:cstheme="minorHAnsi"/>
        </w:rPr>
        <w:t xml:space="preserve"> </w:t>
      </w:r>
    </w:p>
    <w:p w14:paraId="29B8F4E3" w14:textId="77777777" w:rsidR="008F4FAB" w:rsidRDefault="008F4FAB" w:rsidP="008F4FAB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Mahesh Natu</w:t>
      </w:r>
      <w:r w:rsidR="007B78EE" w:rsidRPr="0072337F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Intel</w:t>
      </w:r>
      <w:r w:rsidR="007B78EE" w:rsidRPr="0072337F">
        <w:rPr>
          <w:rFonts w:asciiTheme="minorHAnsi" w:hAnsiTheme="minorHAnsi" w:cstheme="minorHAnsi"/>
        </w:rPr>
        <w:t>)</w:t>
      </w:r>
    </w:p>
    <w:p w14:paraId="29DC2014" w14:textId="6385A6EF" w:rsidR="008F4FAB" w:rsidRPr="008F4FAB" w:rsidRDefault="008F4FAB" w:rsidP="008F4FAB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 w:rsidRPr="008F4FAB">
        <w:rPr>
          <w:rFonts w:asciiTheme="minorHAnsi" w:hAnsiTheme="minorHAnsi" w:cstheme="minorHAnsi"/>
        </w:rPr>
        <w:t>S</w:t>
      </w:r>
      <w:r w:rsidR="0080679A">
        <w:rPr>
          <w:rFonts w:asciiTheme="minorHAnsi" w:hAnsiTheme="minorHAnsi" w:cstheme="minorHAnsi"/>
        </w:rPr>
        <w:t>h</w:t>
      </w:r>
      <w:r w:rsidRPr="008F4FAB">
        <w:rPr>
          <w:rFonts w:asciiTheme="minorHAnsi" w:hAnsiTheme="minorHAnsi" w:cstheme="minorHAnsi"/>
        </w:rPr>
        <w:t xml:space="preserve">ubhada </w:t>
      </w:r>
      <w:r w:rsidRPr="008F4FAB">
        <w:rPr>
          <w:rFonts w:eastAsia="Times New Roman" w:cs="Calibri"/>
          <w:color w:val="000000"/>
          <w:lang w:val="en-GB" w:eastAsia="en-GB"/>
        </w:rPr>
        <w:t>Pugaonkar</w:t>
      </w:r>
      <w:r>
        <w:rPr>
          <w:rFonts w:eastAsia="Times New Roman" w:cs="Calibri"/>
          <w:color w:val="000000"/>
          <w:lang w:val="en-GB" w:eastAsia="en-GB"/>
        </w:rPr>
        <w:t xml:space="preserve"> (Intel)</w:t>
      </w:r>
    </w:p>
    <w:p w14:paraId="3213BDC1" w14:textId="1862B0CE" w:rsidR="007B78EE" w:rsidRDefault="007B78EE" w:rsidP="007B78EE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Samer El-Haj Mahmoud (Arm)</w:t>
      </w:r>
    </w:p>
    <w:p w14:paraId="1D25895B" w14:textId="60125C3A" w:rsidR="008F4FAB" w:rsidRPr="008F4FAB" w:rsidRDefault="008F4FAB" w:rsidP="008F4FAB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Thanu Rangarajan (Arm)</w:t>
      </w:r>
    </w:p>
    <w:p w14:paraId="228D4892" w14:textId="7FCD3F8E" w:rsidR="00AA5084" w:rsidRPr="0072337F" w:rsidRDefault="00AA5084" w:rsidP="00AA5084">
      <w:pPr>
        <w:pStyle w:val="Plain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TianoCore Community (</w:t>
      </w:r>
      <w:hyperlink r:id="rId7" w:history="1">
        <w:r w:rsidRPr="0072337F">
          <w:rPr>
            <w:rStyle w:val="Hyperlink"/>
            <w:rFonts w:asciiTheme="minorHAnsi" w:hAnsiTheme="minorHAnsi" w:cstheme="minorHAnsi"/>
          </w:rPr>
          <w:t>https://www.tianocore.org</w:t>
        </w:r>
      </w:hyperlink>
      <w:r w:rsidRPr="0072337F">
        <w:rPr>
          <w:rFonts w:asciiTheme="minorHAnsi" w:hAnsiTheme="minorHAnsi" w:cstheme="minorHAnsi"/>
        </w:rPr>
        <w:t>)</w:t>
      </w:r>
    </w:p>
    <w:p w14:paraId="470D11A7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230FC91C" w14:textId="3F3A99A0" w:rsidR="005A737B" w:rsidRPr="008F4FAB" w:rsidRDefault="00AA5084" w:rsidP="008F4FAB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Summary of the change</w:t>
      </w:r>
    </w:p>
    <w:p w14:paraId="3BD3055F" w14:textId="41C9D723" w:rsidR="005A737B" w:rsidRPr="0072337F" w:rsidRDefault="005A737B" w:rsidP="005A737B">
      <w:pPr>
        <w:rPr>
          <w:rFonts w:cstheme="minorHAnsi"/>
          <w:sz w:val="20"/>
          <w:szCs w:val="20"/>
        </w:rPr>
      </w:pPr>
      <w:r w:rsidRPr="0072337F">
        <w:rPr>
          <w:rFonts w:cstheme="minorHAnsi"/>
          <w:sz w:val="20"/>
          <w:szCs w:val="20"/>
        </w:rPr>
        <w:t xml:space="preserve">This ECR is related to a proposal to </w:t>
      </w:r>
      <w:r w:rsidR="008F4FAB">
        <w:rPr>
          <w:rFonts w:cstheme="minorHAnsi"/>
          <w:sz w:val="20"/>
          <w:szCs w:val="20"/>
        </w:rPr>
        <w:t>update</w:t>
      </w:r>
      <w:r w:rsidRPr="0072337F">
        <w:rPr>
          <w:rFonts w:cstheme="minorHAnsi"/>
          <w:sz w:val="20"/>
          <w:szCs w:val="20"/>
        </w:rPr>
        <w:t xml:space="preserve"> the current </w:t>
      </w:r>
      <w:r w:rsidR="008F4FAB">
        <w:rPr>
          <w:rFonts w:cstheme="minorHAnsi"/>
          <w:sz w:val="20"/>
          <w:szCs w:val="20"/>
        </w:rPr>
        <w:t xml:space="preserve">CPER </w:t>
      </w:r>
      <w:r w:rsidR="004E10AF">
        <w:rPr>
          <w:rFonts w:cstheme="minorHAnsi"/>
          <w:sz w:val="20"/>
          <w:szCs w:val="20"/>
        </w:rPr>
        <w:t>structure</w:t>
      </w:r>
      <w:r w:rsidR="008F4FAB">
        <w:rPr>
          <w:rFonts w:cstheme="minorHAnsi"/>
          <w:sz w:val="20"/>
          <w:szCs w:val="20"/>
        </w:rPr>
        <w:t xml:space="preserve"> for CXL to support CXL 2.0 </w:t>
      </w:r>
      <w:r w:rsidR="004E10AF">
        <w:rPr>
          <w:rFonts w:cstheme="minorHAnsi"/>
          <w:sz w:val="20"/>
          <w:szCs w:val="20"/>
        </w:rPr>
        <w:t>definitions</w:t>
      </w:r>
      <w:r w:rsidR="008F4FAB">
        <w:rPr>
          <w:rFonts w:cstheme="minorHAnsi"/>
          <w:sz w:val="20"/>
          <w:szCs w:val="20"/>
        </w:rPr>
        <w:t xml:space="preserve">. </w:t>
      </w:r>
    </w:p>
    <w:p w14:paraId="752E150A" w14:textId="77777777" w:rsidR="005A737B" w:rsidRPr="0072337F" w:rsidRDefault="005A737B" w:rsidP="005A737B">
      <w:pPr>
        <w:rPr>
          <w:rFonts w:cstheme="minorHAnsi"/>
          <w:sz w:val="20"/>
          <w:szCs w:val="20"/>
        </w:rPr>
      </w:pPr>
      <w:r w:rsidRPr="0072337F">
        <w:rPr>
          <w:rFonts w:cstheme="minorHAnsi"/>
          <w:sz w:val="20"/>
          <w:szCs w:val="20"/>
        </w:rPr>
        <w:t>Specifically, the ECR includes the following changes:</w:t>
      </w:r>
    </w:p>
    <w:p w14:paraId="3683379D" w14:textId="336E4C49" w:rsidR="005A737B" w:rsidRPr="0072337F" w:rsidRDefault="005A737B" w:rsidP="005A737B">
      <w:pPr>
        <w:rPr>
          <w:rFonts w:cstheme="minorHAnsi"/>
          <w:sz w:val="20"/>
          <w:szCs w:val="20"/>
        </w:rPr>
      </w:pPr>
      <w:r w:rsidRPr="0072337F">
        <w:rPr>
          <w:rFonts w:cstheme="minorHAnsi"/>
          <w:sz w:val="20"/>
          <w:szCs w:val="20"/>
        </w:rPr>
        <w:t>1.  Update</w:t>
      </w:r>
      <w:r w:rsidR="008F4FAB">
        <w:rPr>
          <w:rFonts w:cstheme="minorHAnsi"/>
          <w:sz w:val="20"/>
          <w:szCs w:val="20"/>
        </w:rPr>
        <w:t xml:space="preserve">s to section N.2.13 (Compute Express Link (CXL) Protocol Error Section) to accommodate CXL 2.0 specific </w:t>
      </w:r>
      <w:r w:rsidR="004E10AF">
        <w:rPr>
          <w:rFonts w:cstheme="minorHAnsi"/>
          <w:sz w:val="20"/>
          <w:szCs w:val="20"/>
        </w:rPr>
        <w:t>definitions.</w:t>
      </w:r>
      <w:r w:rsidRPr="0072337F">
        <w:rPr>
          <w:rFonts w:cstheme="minorHAnsi"/>
          <w:sz w:val="20"/>
          <w:szCs w:val="20"/>
        </w:rPr>
        <w:t xml:space="preserve"> </w:t>
      </w:r>
    </w:p>
    <w:p w14:paraId="1BB2C15B" w14:textId="2BE9F496" w:rsidR="00AA5084" w:rsidRPr="0072337F" w:rsidRDefault="005A737B" w:rsidP="005A737B">
      <w:pPr>
        <w:rPr>
          <w:rFonts w:cstheme="minorHAnsi"/>
        </w:rPr>
      </w:pPr>
      <w:r w:rsidRPr="0072337F">
        <w:rPr>
          <w:rFonts w:cstheme="minorHAnsi"/>
          <w:sz w:val="20"/>
          <w:szCs w:val="20"/>
        </w:rPr>
        <w:t>The changes are done in a manner to ensure backward compatibility with</w:t>
      </w:r>
      <w:r w:rsidR="004E10AF">
        <w:rPr>
          <w:rFonts w:cstheme="minorHAnsi"/>
          <w:sz w:val="20"/>
          <w:szCs w:val="20"/>
        </w:rPr>
        <w:t xml:space="preserve"> existing</w:t>
      </w:r>
      <w:r w:rsidRPr="0072337F">
        <w:rPr>
          <w:rFonts w:cstheme="minorHAnsi"/>
          <w:sz w:val="20"/>
          <w:szCs w:val="20"/>
        </w:rPr>
        <w:t xml:space="preserve"> </w:t>
      </w:r>
      <w:r w:rsidR="004E10AF">
        <w:rPr>
          <w:rFonts w:cstheme="minorHAnsi"/>
          <w:sz w:val="20"/>
          <w:szCs w:val="20"/>
        </w:rPr>
        <w:t>CXL 1.1 specific definitions.</w:t>
      </w:r>
    </w:p>
    <w:p w14:paraId="33B06EBD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Benefits of the change</w:t>
      </w:r>
    </w:p>
    <w:p w14:paraId="129528B9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7241159A" w14:textId="51D4706B" w:rsidR="00C506A0" w:rsidRPr="0072337F" w:rsidRDefault="004E10AF" w:rsidP="00C506A0">
      <w:pPr>
        <w:rPr>
          <w:rFonts w:eastAsia="Times New Roman" w:cstheme="minorHAnsi"/>
          <w:lang w:eastAsia="en-US"/>
        </w:rPr>
      </w:pPr>
      <w:r>
        <w:rPr>
          <w:rFonts w:cstheme="minorHAnsi"/>
          <w:bCs/>
          <w:color w:val="000000"/>
          <w:sz w:val="20"/>
        </w:rPr>
        <w:t>Enables support for error handling on systems that are CXL 2.0 aware.</w:t>
      </w:r>
    </w:p>
    <w:p w14:paraId="305F6E54" w14:textId="0529B911" w:rsidR="005437D5" w:rsidRPr="0072337F" w:rsidRDefault="00C506A0" w:rsidP="00C506A0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 xml:space="preserve"> </w:t>
      </w:r>
    </w:p>
    <w:p w14:paraId="3748E8EE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Impact of the change</w:t>
      </w:r>
    </w:p>
    <w:p w14:paraId="031CCCD4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601CE819" w14:textId="00671937" w:rsidR="00C506A0" w:rsidRPr="0072337F" w:rsidRDefault="00C506A0" w:rsidP="00C506A0">
      <w:pPr>
        <w:rPr>
          <w:rFonts w:eastAsia="Times New Roman" w:cstheme="minorHAnsi"/>
          <w:lang w:eastAsia="en-US"/>
        </w:rPr>
      </w:pPr>
      <w:proofErr w:type="gramStart"/>
      <w:r w:rsidRPr="0072337F">
        <w:rPr>
          <w:rFonts w:cstheme="minorHAnsi"/>
          <w:bCs/>
          <w:color w:val="000000"/>
          <w:sz w:val="20"/>
        </w:rPr>
        <w:t>Platforms</w:t>
      </w:r>
      <w:proofErr w:type="gramEnd"/>
      <w:r w:rsidRPr="0072337F">
        <w:rPr>
          <w:rFonts w:cstheme="minorHAnsi"/>
          <w:bCs/>
          <w:color w:val="000000"/>
          <w:sz w:val="20"/>
        </w:rPr>
        <w:t xml:space="preserve"> firmware will have to support the new format of </w:t>
      </w:r>
      <w:r w:rsidR="004E10AF">
        <w:rPr>
          <w:rFonts w:cstheme="minorHAnsi"/>
          <w:bCs/>
          <w:color w:val="000000"/>
          <w:sz w:val="20"/>
        </w:rPr>
        <w:t>the CPER structure, and</w:t>
      </w:r>
      <w:r w:rsidRPr="0072337F">
        <w:rPr>
          <w:rFonts w:cstheme="minorHAnsi"/>
          <w:bCs/>
          <w:color w:val="000000"/>
          <w:sz w:val="20"/>
        </w:rPr>
        <w:t xml:space="preserve"> OS’s </w:t>
      </w:r>
      <w:r w:rsidR="004E10AF">
        <w:rPr>
          <w:rFonts w:cstheme="minorHAnsi"/>
          <w:bCs/>
          <w:color w:val="000000"/>
          <w:sz w:val="20"/>
        </w:rPr>
        <w:t xml:space="preserve">will </w:t>
      </w:r>
      <w:r w:rsidRPr="0072337F">
        <w:rPr>
          <w:rFonts w:cstheme="minorHAnsi"/>
          <w:bCs/>
          <w:color w:val="000000"/>
          <w:sz w:val="20"/>
        </w:rPr>
        <w:t xml:space="preserve">require a driver to support </w:t>
      </w:r>
      <w:r w:rsidR="004E10AF">
        <w:rPr>
          <w:rFonts w:cstheme="minorHAnsi"/>
          <w:bCs/>
          <w:color w:val="000000"/>
          <w:sz w:val="20"/>
        </w:rPr>
        <w:t>the new format</w:t>
      </w:r>
      <w:r w:rsidRPr="0072337F">
        <w:rPr>
          <w:rFonts w:cstheme="minorHAnsi"/>
          <w:bCs/>
          <w:color w:val="000000"/>
          <w:sz w:val="20"/>
        </w:rPr>
        <w:t>. These are both fundamentally new code.</w:t>
      </w:r>
    </w:p>
    <w:p w14:paraId="24A1ABCA" w14:textId="69481EF9" w:rsidR="00AA5084" w:rsidRPr="0072337F" w:rsidRDefault="00AA5084" w:rsidP="00AA5084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0ED93850" w14:textId="4113218B" w:rsidR="0072337F" w:rsidRPr="0072337F" w:rsidRDefault="0072337F">
      <w:pPr>
        <w:spacing w:line="259" w:lineRule="auto"/>
        <w:rPr>
          <w:rFonts w:eastAsiaTheme="minorHAnsi" w:cstheme="minorHAnsi"/>
          <w:szCs w:val="21"/>
          <w:lang w:eastAsia="en-US" w:bidi="he-IL"/>
        </w:rPr>
      </w:pPr>
      <w:r w:rsidRPr="0072337F">
        <w:rPr>
          <w:rFonts w:cstheme="minorHAnsi"/>
        </w:rPr>
        <w:br w:type="page"/>
      </w:r>
    </w:p>
    <w:p w14:paraId="7BE6A985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lastRenderedPageBreak/>
        <w:t># Detailed description of the change [normative updates]</w:t>
      </w:r>
    </w:p>
    <w:p w14:paraId="4F0A081C" w14:textId="4B5AA414" w:rsidR="00010647" w:rsidRPr="0072337F" w:rsidRDefault="00010647" w:rsidP="00010647">
      <w:pPr>
        <w:rPr>
          <w:rFonts w:cstheme="minorHAnsi"/>
          <w:bCs/>
          <w:sz w:val="20"/>
          <w:szCs w:val="20"/>
        </w:rPr>
      </w:pPr>
    </w:p>
    <w:p w14:paraId="2DC8CA86" w14:textId="77777777" w:rsidR="00E72FD5" w:rsidRPr="0072337F" w:rsidRDefault="00E72FD5" w:rsidP="00E72FD5">
      <w:pPr>
        <w:pStyle w:val="p2"/>
        <w:rPr>
          <w:rFonts w:asciiTheme="minorHAnsi" w:hAnsiTheme="minorHAnsi" w:cstheme="minorHAnsi"/>
          <w:sz w:val="20"/>
          <w:szCs w:val="20"/>
        </w:rPr>
      </w:pPr>
      <w:r w:rsidRPr="0072337F">
        <w:rPr>
          <w:rFonts w:asciiTheme="minorHAnsi" w:hAnsiTheme="minorHAnsi" w:cstheme="minorHAnsi"/>
          <w:sz w:val="20"/>
          <w:szCs w:val="20"/>
        </w:rPr>
        <w:t>Existing text</w:t>
      </w:r>
    </w:p>
    <w:p w14:paraId="0B0E4FD9" w14:textId="77777777" w:rsidR="00E72FD5" w:rsidRPr="0072337F" w:rsidRDefault="00E72FD5" w:rsidP="00E72FD5">
      <w:pPr>
        <w:pStyle w:val="p2"/>
        <w:rPr>
          <w:rFonts w:asciiTheme="minorHAnsi" w:hAnsiTheme="minorHAnsi" w:cstheme="minorHAnsi"/>
          <w:sz w:val="20"/>
          <w:szCs w:val="20"/>
        </w:rPr>
      </w:pPr>
      <w:r w:rsidRPr="0072337F">
        <w:rPr>
          <w:rFonts w:asciiTheme="minorHAnsi" w:hAnsiTheme="minorHAnsi" w:cstheme="minorHAnsi"/>
          <w:sz w:val="20"/>
          <w:szCs w:val="20"/>
          <w:highlight w:val="green"/>
        </w:rPr>
        <w:t>New text</w:t>
      </w:r>
    </w:p>
    <w:p w14:paraId="3F19F127" w14:textId="77777777" w:rsidR="00E72FD5" w:rsidRPr="0072337F" w:rsidRDefault="00E72FD5" w:rsidP="00E72FD5">
      <w:pPr>
        <w:pStyle w:val="p2"/>
        <w:rPr>
          <w:rFonts w:asciiTheme="minorHAnsi" w:hAnsiTheme="minorHAnsi" w:cstheme="minorHAnsi"/>
          <w:sz w:val="20"/>
          <w:szCs w:val="20"/>
        </w:rPr>
      </w:pPr>
      <w:r w:rsidRPr="0072337F">
        <w:rPr>
          <w:rFonts w:asciiTheme="minorHAnsi" w:hAnsiTheme="minorHAnsi" w:cstheme="minorHAnsi"/>
          <w:sz w:val="20"/>
          <w:szCs w:val="20"/>
          <w:highlight w:val="red"/>
        </w:rPr>
        <w:t>Deleted Text</w:t>
      </w:r>
    </w:p>
    <w:p w14:paraId="61453D48" w14:textId="77777777" w:rsidR="00E72FD5" w:rsidRPr="0072337F" w:rsidRDefault="00E72FD5" w:rsidP="00E72FD5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14:paraId="384CE460" w14:textId="77777777" w:rsidR="00E72FD5" w:rsidRPr="0072337F" w:rsidRDefault="00E72FD5" w:rsidP="00E72FD5">
      <w:pPr>
        <w:pStyle w:val="Default"/>
        <w:spacing w:before="80" w:after="60"/>
        <w:ind w:left="546" w:firstLine="546"/>
        <w:rPr>
          <w:rFonts w:asciiTheme="minorHAnsi" w:hAnsiTheme="minorHAnsi" w:cstheme="minorHAnsi"/>
        </w:rPr>
      </w:pPr>
    </w:p>
    <w:p w14:paraId="78E1FBF5" w14:textId="6661C5B9" w:rsidR="00E72FD5" w:rsidRPr="000858AA" w:rsidRDefault="000858AA" w:rsidP="000858AA">
      <w:pPr>
        <w:pStyle w:val="SP11266247"/>
        <w:spacing w:after="240"/>
        <w:rPr>
          <w:rFonts w:cstheme="minorHAnsi"/>
          <w:b/>
          <w:bCs/>
          <w:lang w:val="en-GB"/>
        </w:rPr>
      </w:pPr>
      <w:r>
        <w:rPr>
          <w:rFonts w:asciiTheme="minorHAnsi" w:hAnsiTheme="minorHAnsi" w:cstheme="minorHAnsi"/>
          <w:b/>
          <w:bCs/>
          <w:szCs w:val="22"/>
        </w:rPr>
        <w:t>N</w:t>
      </w:r>
      <w:r w:rsidR="00E72FD5" w:rsidRPr="0072337F">
        <w:rPr>
          <w:rFonts w:asciiTheme="minorHAnsi" w:hAnsiTheme="minorHAnsi" w:cstheme="minorHAnsi"/>
          <w:b/>
          <w:bCs/>
          <w:szCs w:val="22"/>
        </w:rPr>
        <w:t>.2.</w:t>
      </w:r>
      <w:r>
        <w:rPr>
          <w:rFonts w:asciiTheme="minorHAnsi" w:hAnsiTheme="minorHAnsi" w:cstheme="minorHAnsi"/>
          <w:b/>
          <w:bCs/>
          <w:szCs w:val="22"/>
        </w:rPr>
        <w:t xml:space="preserve">xx </w:t>
      </w:r>
      <w:r w:rsidRPr="000858AA">
        <w:rPr>
          <w:rFonts w:asciiTheme="minorHAnsi" w:hAnsiTheme="minorHAnsi" w:cstheme="minorHAnsi"/>
          <w:b/>
          <w:bCs/>
          <w:szCs w:val="22"/>
          <w:lang w:val="en-GB"/>
        </w:rPr>
        <w:t>Compute Express Link (CXL) Protocol Error Section</w:t>
      </w:r>
      <w:r w:rsidR="00E72FD5" w:rsidRPr="0072337F">
        <w:rPr>
          <w:rFonts w:asciiTheme="minorHAnsi" w:hAnsiTheme="minorHAnsi" w:cstheme="minorHAnsi"/>
          <w:b/>
          <w:bCs/>
          <w:szCs w:val="22"/>
        </w:rPr>
        <w:t xml:space="preserve"> </w:t>
      </w:r>
    </w:p>
    <w:p w14:paraId="108BD1FB" w14:textId="77777777" w:rsidR="00E72FD5" w:rsidRPr="0072337F" w:rsidRDefault="00E72FD5" w:rsidP="00E72FD5">
      <w:pPr>
        <w:autoSpaceDE w:val="0"/>
        <w:autoSpaceDN w:val="0"/>
        <w:adjustRightInd w:val="0"/>
        <w:spacing w:after="120"/>
        <w:rPr>
          <w:rFonts w:cstheme="minorHAnsi"/>
          <w:color w:val="000000"/>
        </w:rPr>
      </w:pPr>
      <w:r w:rsidRPr="0072337F">
        <w:rPr>
          <w:rFonts w:cstheme="minorHAnsi"/>
          <w:color w:val="000000"/>
        </w:rPr>
        <w:t>…</w:t>
      </w:r>
    </w:p>
    <w:p w14:paraId="5F0333EB" w14:textId="4E003F14" w:rsidR="00E72FD5" w:rsidRDefault="00E72FD5" w:rsidP="00E72FD5">
      <w:pPr>
        <w:autoSpaceDE w:val="0"/>
        <w:autoSpaceDN w:val="0"/>
        <w:adjustRightInd w:val="0"/>
        <w:rPr>
          <w:rFonts w:cstheme="minorHAnsi"/>
          <w:b/>
          <w:bCs/>
          <w:color w:val="000000"/>
          <w:sz w:val="20"/>
          <w:szCs w:val="20"/>
        </w:rPr>
      </w:pPr>
      <w:r w:rsidRPr="0072337F">
        <w:rPr>
          <w:rFonts w:cstheme="minorHAnsi"/>
          <w:b/>
          <w:bCs/>
          <w:color w:val="000000"/>
          <w:sz w:val="20"/>
          <w:szCs w:val="20"/>
        </w:rPr>
        <w:t xml:space="preserve">Table </w:t>
      </w:r>
      <w:proofErr w:type="spellStart"/>
      <w:r w:rsidR="000858AA">
        <w:rPr>
          <w:rFonts w:cstheme="minorHAnsi"/>
          <w:b/>
          <w:bCs/>
          <w:color w:val="000000"/>
          <w:sz w:val="20"/>
          <w:szCs w:val="20"/>
        </w:rPr>
        <w:t>N</w:t>
      </w:r>
      <w:r w:rsidRPr="0072337F">
        <w:rPr>
          <w:rFonts w:cstheme="minorHAnsi"/>
          <w:b/>
          <w:bCs/>
          <w:color w:val="000000"/>
          <w:sz w:val="20"/>
          <w:szCs w:val="20"/>
        </w:rPr>
        <w:t>.xx</w:t>
      </w:r>
      <w:proofErr w:type="spellEnd"/>
      <w:r w:rsidR="000858AA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="000858AA" w:rsidRPr="000858AA">
        <w:rPr>
          <w:rFonts w:cstheme="minorHAnsi"/>
          <w:b/>
          <w:bCs/>
          <w:strike/>
          <w:color w:val="000000"/>
          <w:sz w:val="20"/>
          <w:szCs w:val="20"/>
          <w:highlight w:val="red"/>
        </w:rPr>
        <w:t>Table 94.</w:t>
      </w:r>
      <w:r w:rsidR="000858AA">
        <w:rPr>
          <w:rFonts w:cstheme="minorHAnsi"/>
          <w:b/>
          <w:bCs/>
          <w:color w:val="000000"/>
          <w:sz w:val="20"/>
          <w:szCs w:val="20"/>
        </w:rPr>
        <w:t xml:space="preserve"> CXL Protocol Error Section</w:t>
      </w:r>
      <w:r w:rsidRPr="0072337F">
        <w:rPr>
          <w:rFonts w:cstheme="minorHAnsi"/>
          <w:b/>
          <w:bCs/>
          <w:color w:val="000000"/>
          <w:sz w:val="20"/>
          <w:szCs w:val="20"/>
        </w:rPr>
        <w:t xml:space="preserve"> </w:t>
      </w:r>
    </w:p>
    <w:p w14:paraId="7DE530D8" w14:textId="5C8FBFC2" w:rsidR="00F76821" w:rsidRDefault="00F76821" w:rsidP="004E10AF">
      <w:pPr>
        <w:spacing w:after="0" w:line="240" w:lineRule="auto"/>
        <w:rPr>
          <w:rFonts w:cstheme="minorHAnsi"/>
          <w:bCs/>
          <w:sz w:val="20"/>
          <w:szCs w:val="20"/>
        </w:rPr>
      </w:pPr>
    </w:p>
    <w:tbl>
      <w:tblPr>
        <w:tblW w:w="9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1206"/>
        <w:gridCol w:w="975"/>
        <w:gridCol w:w="5828"/>
      </w:tblGrid>
      <w:tr w:rsidR="00F76821" w:rsidRPr="00F76821" w14:paraId="45F6EEE2" w14:textId="77777777" w:rsidTr="00F76821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4B284" w14:textId="53968488" w:rsidR="00F76821" w:rsidRPr="00F76821" w:rsidRDefault="00F76821" w:rsidP="00F76821">
            <w:pPr>
              <w:spacing w:after="0" w:line="257" w:lineRule="auto"/>
              <w:rPr>
                <w:rFonts w:eastAsiaTheme="minorHAnsi"/>
                <w:sz w:val="18"/>
                <w:szCs w:val="18"/>
                <w:lang w:eastAsia="en-GB"/>
              </w:rPr>
            </w:pPr>
            <w:r w:rsidRPr="00F76821">
              <w:rPr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120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13637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b/>
                <w:bCs/>
                <w:color w:val="000000"/>
                <w:sz w:val="18"/>
                <w:szCs w:val="18"/>
              </w:rPr>
              <w:t>Byte</w:t>
            </w:r>
          </w:p>
          <w:p w14:paraId="6859A1A9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b/>
                <w:bCs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97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BCDC0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b/>
                <w:bCs/>
                <w:color w:val="000000"/>
                <w:sz w:val="18"/>
                <w:szCs w:val="18"/>
              </w:rPr>
              <w:t>Byte</w:t>
            </w:r>
          </w:p>
          <w:p w14:paraId="6131142B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582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F9229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F76821" w:rsidRPr="00F76821" w14:paraId="6F514591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73296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Validation Bits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C8035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F3151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3D5E1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Indicates which of the following fields is valid:</w:t>
            </w:r>
          </w:p>
          <w:p w14:paraId="2770F055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Bit 0 – CXL Agent Type field is valid</w:t>
            </w:r>
          </w:p>
          <w:p w14:paraId="32C0AD52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Bit 1 – CXL Agent Address field is valid</w:t>
            </w:r>
          </w:p>
          <w:p w14:paraId="24C5DE5C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Bit 2 – Device ID field is valid</w:t>
            </w:r>
          </w:p>
          <w:p w14:paraId="55F03268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Bit 3 – Device Serial Number field is valid</w:t>
            </w:r>
          </w:p>
          <w:p w14:paraId="7ACAA874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Bit 4 – Capability Structure field is valid</w:t>
            </w:r>
          </w:p>
          <w:p w14:paraId="4BAD60D4" w14:textId="2C6355B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Bit 5 – CXL DVSEC field i</w:t>
            </w:r>
            <w:r w:rsidRPr="00F76821">
              <w:rPr>
                <w:strike/>
                <w:color w:val="000000"/>
                <w:sz w:val="18"/>
                <w:szCs w:val="18"/>
                <w:highlight w:val="red"/>
              </w:rPr>
              <w:t>t</w:t>
            </w:r>
            <w:r w:rsidRPr="00F76821">
              <w:rPr>
                <w:color w:val="000000"/>
                <w:sz w:val="18"/>
                <w:szCs w:val="18"/>
                <w:highlight w:val="green"/>
              </w:rPr>
              <w:t>s</w:t>
            </w:r>
            <w:r w:rsidRPr="00F76821">
              <w:rPr>
                <w:color w:val="000000"/>
                <w:sz w:val="18"/>
                <w:szCs w:val="18"/>
              </w:rPr>
              <w:t xml:space="preserve"> valid</w:t>
            </w:r>
          </w:p>
          <w:p w14:paraId="55687410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Bit 6 – CXL Error Log field is valid</w:t>
            </w:r>
          </w:p>
          <w:p w14:paraId="23397BDB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Bits 7:63 – Reserved</w:t>
            </w:r>
          </w:p>
        </w:tc>
      </w:tr>
      <w:tr w:rsidR="00F76821" w:rsidRPr="00F76821" w14:paraId="732895C7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6B0AF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CXL Agent Type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4D75A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69739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4458B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0 – This error was detected by a CXL 1.1 device</w:t>
            </w:r>
          </w:p>
          <w:p w14:paraId="625CA52F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1 – This error was detected by a CXL 1.1 host downstream port</w:t>
            </w:r>
          </w:p>
          <w:p w14:paraId="1739E50D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  <w:highlight w:val="green"/>
              </w:rPr>
            </w:pPr>
            <w:r w:rsidRPr="00F76821">
              <w:rPr>
                <w:color w:val="000000"/>
                <w:sz w:val="18"/>
                <w:szCs w:val="18"/>
                <w:highlight w:val="green"/>
              </w:rPr>
              <w:t>2 –This error was detected by CXL 2.0 device</w:t>
            </w:r>
          </w:p>
          <w:p w14:paraId="2314E98F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  <w:highlight w:val="green"/>
              </w:rPr>
            </w:pPr>
            <w:r w:rsidRPr="00F76821">
              <w:rPr>
                <w:color w:val="000000"/>
                <w:sz w:val="18"/>
                <w:szCs w:val="18"/>
                <w:highlight w:val="green"/>
              </w:rPr>
              <w:t>3 –This error was detected by CXL 2.0 Logical Device</w:t>
            </w:r>
          </w:p>
          <w:p w14:paraId="7450D183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  <w:highlight w:val="green"/>
              </w:rPr>
            </w:pPr>
            <w:r w:rsidRPr="00F76821">
              <w:rPr>
                <w:color w:val="000000"/>
                <w:sz w:val="18"/>
                <w:szCs w:val="18"/>
                <w:highlight w:val="green"/>
              </w:rPr>
              <w:t>4 –This error was detected by CXL 2.0 Fabric Manager managed Logical device</w:t>
            </w:r>
          </w:p>
          <w:p w14:paraId="5B828221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  <w:highlight w:val="green"/>
              </w:rPr>
              <w:t>5 –This error was detected by CXL 2.0 Root Port</w:t>
            </w:r>
          </w:p>
          <w:p w14:paraId="38C7096D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  <w:highlight w:val="green"/>
              </w:rPr>
            </w:pPr>
            <w:r w:rsidRPr="00F76821">
              <w:rPr>
                <w:color w:val="000000"/>
                <w:sz w:val="18"/>
                <w:szCs w:val="18"/>
                <w:highlight w:val="green"/>
              </w:rPr>
              <w:t>6 –This error was detected by CXL 2.0 Downstream Switch Port</w:t>
            </w:r>
          </w:p>
          <w:p w14:paraId="46C1617B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  <w:highlight w:val="green"/>
              </w:rPr>
            </w:pPr>
            <w:r w:rsidRPr="00F76821">
              <w:rPr>
                <w:color w:val="000000"/>
                <w:sz w:val="18"/>
                <w:szCs w:val="18"/>
                <w:highlight w:val="green"/>
              </w:rPr>
              <w:t>7 –This error was detected by CXL 2.0 Upstream Switch Port</w:t>
            </w:r>
          </w:p>
          <w:p w14:paraId="03C57F15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  <w:highlight w:val="green"/>
              </w:rPr>
            </w:pPr>
            <w:r w:rsidRPr="00F76821">
              <w:rPr>
                <w:color w:val="000000"/>
                <w:sz w:val="18"/>
                <w:szCs w:val="18"/>
                <w:highlight w:val="green"/>
              </w:rPr>
              <w:t>8- 255 – Reserved</w:t>
            </w:r>
          </w:p>
          <w:p w14:paraId="4AA90279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  <w:highlight w:val="green"/>
              </w:rPr>
            </w:pPr>
            <w:r w:rsidRPr="00F76821">
              <w:rPr>
                <w:color w:val="000000"/>
                <w:sz w:val="18"/>
                <w:szCs w:val="18"/>
                <w:highlight w:val="green"/>
              </w:rPr>
              <w:t>In this table, the term “CXL Device” is used to refer to CXL 1.1 Device, CXL 2.0 Device, CXL 2.0 Logical Device or a CXL 2.0 Fabric Manager Managed Logical Device.</w:t>
            </w:r>
          </w:p>
          <w:p w14:paraId="50D0BE7D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  <w:highlight w:val="green"/>
              </w:rPr>
              <w:t>In this table, the term “CXL Port” is used to refer to CXL 1.1 host downstream port, CXL Root Port, CXL Downstream Switch Port and Upstream Switch Port.</w:t>
            </w:r>
          </w:p>
        </w:tc>
      </w:tr>
      <w:tr w:rsidR="00F76821" w:rsidRPr="00F76821" w14:paraId="5DE0552D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6E15C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Reserved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0802E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244FE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DADC7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Must be zero</w:t>
            </w:r>
          </w:p>
        </w:tc>
      </w:tr>
      <w:tr w:rsidR="00F76821" w:rsidRPr="00F76821" w14:paraId="1B51B7FF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08DCC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CXL Agent Address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C748C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16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FE37F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7584D" w14:textId="1F88FBCB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F76821">
              <w:rPr>
                <w:color w:val="000000"/>
                <w:sz w:val="18"/>
                <w:szCs w:val="18"/>
                <w:highlight w:val="green"/>
              </w:rPr>
              <w:t>thi</w:t>
            </w:r>
            <w:r w:rsidR="00995F32">
              <w:rPr>
                <w:color w:val="000000"/>
                <w:sz w:val="18"/>
                <w:szCs w:val="18"/>
                <w:highlight w:val="green"/>
              </w:rPr>
              <w:t xml:space="preserve">s </w:t>
            </w:r>
            <w:r w:rsidRPr="00F76821">
              <w:rPr>
                <w:color w:val="000000"/>
                <w:sz w:val="18"/>
                <w:szCs w:val="18"/>
              </w:rPr>
              <w:t xml:space="preserve">CXL agent is a CXL </w:t>
            </w:r>
            <w:r w:rsidRPr="00F76821">
              <w:rPr>
                <w:strike/>
                <w:color w:val="000000"/>
                <w:sz w:val="18"/>
                <w:szCs w:val="18"/>
                <w:highlight w:val="red"/>
              </w:rPr>
              <w:t>1.1</w:t>
            </w:r>
            <w:r w:rsidRPr="00F76821">
              <w:rPr>
                <w:strike/>
                <w:color w:val="000000"/>
                <w:sz w:val="18"/>
                <w:szCs w:val="18"/>
              </w:rPr>
              <w:t xml:space="preserve"> </w:t>
            </w:r>
            <w:r w:rsidRPr="00F76821">
              <w:rPr>
                <w:color w:val="000000"/>
                <w:sz w:val="18"/>
                <w:szCs w:val="18"/>
              </w:rPr>
              <w:t>device</w:t>
            </w:r>
            <w:r w:rsidRPr="00F76821">
              <w:rPr>
                <w:color w:val="000000"/>
                <w:sz w:val="18"/>
                <w:szCs w:val="18"/>
                <w:highlight w:val="green"/>
              </w:rPr>
              <w:t xml:space="preserve">, CXL Root Port, CXL Downstream Switch Port </w:t>
            </w:r>
            <w:r>
              <w:rPr>
                <w:color w:val="000000"/>
                <w:sz w:val="18"/>
                <w:szCs w:val="18"/>
                <w:highlight w:val="green"/>
              </w:rPr>
              <w:t>or</w:t>
            </w:r>
            <w:r w:rsidRPr="00F76821">
              <w:rPr>
                <w:color w:val="000000"/>
                <w:sz w:val="18"/>
                <w:szCs w:val="18"/>
                <w:highlight w:val="green"/>
              </w:rPr>
              <w:t xml:space="preserve"> </w:t>
            </w:r>
            <w:r>
              <w:rPr>
                <w:color w:val="000000"/>
                <w:sz w:val="18"/>
                <w:szCs w:val="18"/>
                <w:highlight w:val="green"/>
              </w:rPr>
              <w:t xml:space="preserve">CXL </w:t>
            </w:r>
            <w:r w:rsidRPr="00F76821">
              <w:rPr>
                <w:color w:val="000000"/>
                <w:sz w:val="18"/>
                <w:szCs w:val="18"/>
                <w:highlight w:val="green"/>
              </w:rPr>
              <w:t xml:space="preserve">Upstream Switch Port, </w:t>
            </w:r>
            <w:r w:rsidRPr="00F76821">
              <w:rPr>
                <w:rStyle w:val="fontstyle01"/>
                <w:sz w:val="18"/>
                <w:szCs w:val="18"/>
                <w:highlight w:val="green"/>
              </w:rPr>
              <w:t>the PCI</w:t>
            </w:r>
            <w:r w:rsidR="00244A00">
              <w:rPr>
                <w:rStyle w:val="fontstyle01"/>
                <w:sz w:val="18"/>
                <w:szCs w:val="18"/>
                <w:highlight w:val="green"/>
              </w:rPr>
              <w:t>e</w:t>
            </w:r>
            <w:r w:rsidRPr="00F76821">
              <w:rPr>
                <w:rStyle w:val="fontstyle01"/>
                <w:sz w:val="18"/>
                <w:szCs w:val="18"/>
                <w:highlight w:val="green"/>
              </w:rPr>
              <w:t xml:space="preserve"> compatible device</w:t>
            </w:r>
            <w:r w:rsidR="00244A00">
              <w:rPr>
                <w:rStyle w:val="fontstyle01"/>
                <w:sz w:val="18"/>
                <w:szCs w:val="18"/>
                <w:highlight w:val="green"/>
              </w:rPr>
              <w:t>/function</w:t>
            </w:r>
            <w:r w:rsidRPr="00F76821">
              <w:rPr>
                <w:rStyle w:val="fontstyle01"/>
                <w:sz w:val="18"/>
                <w:szCs w:val="18"/>
                <w:highlight w:val="green"/>
              </w:rPr>
              <w:t xml:space="preserve"> number</w:t>
            </w:r>
            <w:r w:rsidR="00244A00">
              <w:rPr>
                <w:rStyle w:val="fontstyle01"/>
                <w:sz w:val="18"/>
                <w:szCs w:val="18"/>
                <w:highlight w:val="green"/>
              </w:rPr>
              <w:t>,</w:t>
            </w:r>
            <w:r w:rsidRPr="00F76821">
              <w:rPr>
                <w:rStyle w:val="fontstyle01"/>
                <w:sz w:val="18"/>
                <w:szCs w:val="18"/>
                <w:highlight w:val="green"/>
              </w:rPr>
              <w:t xml:space="preserve"> bus number</w:t>
            </w:r>
            <w:r w:rsidR="00244A00">
              <w:rPr>
                <w:rStyle w:val="fontstyle01"/>
                <w:sz w:val="18"/>
                <w:szCs w:val="18"/>
                <w:highlight w:val="green"/>
              </w:rPr>
              <w:t xml:space="preserve"> and segment number</w:t>
            </w:r>
            <w:r w:rsidRPr="00F76821">
              <w:rPr>
                <w:rStyle w:val="fontstyle01"/>
                <w:sz w:val="18"/>
                <w:szCs w:val="18"/>
                <w:highlight w:val="green"/>
              </w:rPr>
              <w:t xml:space="preserve"> information to uniquely identify the Component.</w:t>
            </w:r>
          </w:p>
          <w:p w14:paraId="4AE361A8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 </w:t>
            </w:r>
          </w:p>
          <w:p w14:paraId="1026423A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 0 – Function number</w:t>
            </w:r>
          </w:p>
          <w:p w14:paraId="26C75688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 1 – Device number</w:t>
            </w:r>
          </w:p>
          <w:p w14:paraId="484F605E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 2 – Bus number</w:t>
            </w:r>
          </w:p>
          <w:p w14:paraId="2830E27F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lastRenderedPageBreak/>
              <w:t>Bytes 3-4 – Segment number</w:t>
            </w:r>
          </w:p>
          <w:p w14:paraId="766DEEA3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Bytes 5-7 – Reserved</w:t>
            </w:r>
          </w:p>
          <w:p w14:paraId="7268CE82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 </w:t>
            </w:r>
          </w:p>
          <w:p w14:paraId="39C755A0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If CXL agent is a CXL 1.1 host downstream port,</w:t>
            </w:r>
          </w:p>
          <w:p w14:paraId="2F2CB378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 0-7 – CXL Port RCRB Base address</w:t>
            </w:r>
          </w:p>
          <w:p w14:paraId="60EDBBFD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76821" w:rsidRPr="00F76821" w14:paraId="641F6774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C785F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lastRenderedPageBreak/>
              <w:t xml:space="preserve">Device ID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299F8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24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9A78B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16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D6147" w14:textId="234C5594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If </w:t>
            </w:r>
            <w:r w:rsidRPr="00F76821">
              <w:rPr>
                <w:color w:val="000000"/>
                <w:sz w:val="18"/>
                <w:szCs w:val="18"/>
                <w:highlight w:val="green"/>
              </w:rPr>
              <w:t>thi</w:t>
            </w:r>
            <w:r w:rsidR="00995F32">
              <w:rPr>
                <w:color w:val="000000"/>
                <w:sz w:val="18"/>
                <w:szCs w:val="18"/>
                <w:highlight w:val="green"/>
              </w:rPr>
              <w:t xml:space="preserve">s </w:t>
            </w:r>
            <w:r w:rsidRPr="00F76821">
              <w:rPr>
                <w:color w:val="000000"/>
                <w:sz w:val="18"/>
                <w:szCs w:val="18"/>
              </w:rPr>
              <w:t xml:space="preserve">CXL agent is a CXL </w:t>
            </w:r>
            <w:r w:rsidRPr="00F76821">
              <w:rPr>
                <w:strike/>
                <w:color w:val="000000"/>
                <w:sz w:val="18"/>
                <w:szCs w:val="18"/>
                <w:highlight w:val="red"/>
              </w:rPr>
              <w:t>1.1</w:t>
            </w:r>
            <w:r w:rsidRPr="00F76821">
              <w:rPr>
                <w:strike/>
                <w:color w:val="000000"/>
                <w:sz w:val="18"/>
                <w:szCs w:val="18"/>
              </w:rPr>
              <w:t xml:space="preserve"> </w:t>
            </w:r>
            <w:r w:rsidRPr="00F76821">
              <w:rPr>
                <w:color w:val="000000"/>
                <w:sz w:val="18"/>
                <w:szCs w:val="18"/>
              </w:rPr>
              <w:t>device</w:t>
            </w:r>
            <w:r w:rsidR="00B37005">
              <w:rPr>
                <w:color w:val="000000"/>
                <w:sz w:val="18"/>
                <w:szCs w:val="18"/>
                <w:highlight w:val="green"/>
              </w:rPr>
              <w:t>, a</w:t>
            </w:r>
            <w:r w:rsidRPr="00F76821">
              <w:rPr>
                <w:color w:val="000000"/>
                <w:sz w:val="18"/>
                <w:szCs w:val="18"/>
                <w:highlight w:val="green"/>
              </w:rPr>
              <w:t xml:space="preserve"> CXL Root Port, CXL Downstream Switch Port or CXL Upstream Switch Port</w:t>
            </w:r>
            <w:r>
              <w:rPr>
                <w:color w:val="000000"/>
                <w:sz w:val="18"/>
                <w:szCs w:val="18"/>
                <w:highlight w:val="green"/>
              </w:rPr>
              <w:t>,</w:t>
            </w:r>
            <w:r w:rsidRPr="00B0239F">
              <w:rPr>
                <w:color w:val="000000"/>
                <w:sz w:val="18"/>
                <w:szCs w:val="18"/>
                <w:highlight w:val="green"/>
              </w:rPr>
              <w:t xml:space="preserve"> this field provides </w:t>
            </w:r>
            <w:r w:rsidR="00244A00">
              <w:rPr>
                <w:color w:val="000000"/>
                <w:sz w:val="18"/>
                <w:szCs w:val="18"/>
                <w:highlight w:val="green"/>
              </w:rPr>
              <w:t xml:space="preserve">various </w:t>
            </w:r>
            <w:r w:rsidRPr="00B0239F">
              <w:rPr>
                <w:color w:val="000000"/>
                <w:sz w:val="18"/>
                <w:szCs w:val="18"/>
                <w:highlight w:val="green"/>
              </w:rPr>
              <w:t>identifiers for the device.</w:t>
            </w:r>
            <w:r w:rsidRPr="00B0239F">
              <w:rPr>
                <w:strike/>
                <w:color w:val="000000"/>
                <w:sz w:val="18"/>
                <w:szCs w:val="18"/>
              </w:rPr>
              <w:t xml:space="preserve"> </w:t>
            </w:r>
            <w:r w:rsidRPr="00F76821">
              <w:rPr>
                <w:color w:val="000000"/>
                <w:sz w:val="18"/>
                <w:szCs w:val="18"/>
                <w:highlight w:val="red"/>
              </w:rPr>
              <w:t xml:space="preserve"> </w:t>
            </w:r>
            <w:r w:rsidRPr="00F76821">
              <w:rPr>
                <w:strike/>
                <w:color w:val="000000"/>
                <w:sz w:val="18"/>
                <w:szCs w:val="18"/>
                <w:highlight w:val="red"/>
              </w:rPr>
              <w:t>, the PCI compatible device number and bus number information to uniquely identify the device.</w:t>
            </w:r>
          </w:p>
          <w:p w14:paraId="31B9BC48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Bytes 0-1: Vendor ID</w:t>
            </w:r>
          </w:p>
          <w:p w14:paraId="3D78E7AE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Bytes 2-3: Device ID</w:t>
            </w:r>
          </w:p>
          <w:p w14:paraId="625CC9A9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Bytes 4-5: Subsystem Vendor ID</w:t>
            </w:r>
          </w:p>
          <w:p w14:paraId="1CB1553A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Bytes 6-7: Subsystem Device ID</w:t>
            </w:r>
          </w:p>
          <w:p w14:paraId="5A1F5D13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Bytes 8-9: Class Code</w:t>
            </w:r>
          </w:p>
          <w:p w14:paraId="004274ED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 10-11:</w:t>
            </w:r>
          </w:p>
          <w:p w14:paraId="108C6578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sz w:val="18"/>
                <w:szCs w:val="18"/>
              </w:rPr>
              <w:t>   </w:t>
            </w:r>
            <w:r w:rsidRPr="00F76821">
              <w:rPr>
                <w:color w:val="000000"/>
                <w:sz w:val="18"/>
                <w:szCs w:val="18"/>
              </w:rPr>
              <w:t>Bits 0:2: Reserved</w:t>
            </w:r>
          </w:p>
          <w:p w14:paraId="751D5700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sz w:val="18"/>
                <w:szCs w:val="18"/>
              </w:rPr>
              <w:t>   </w:t>
            </w:r>
            <w:r w:rsidRPr="00F76821">
              <w:rPr>
                <w:color w:val="000000"/>
                <w:sz w:val="18"/>
                <w:szCs w:val="18"/>
              </w:rPr>
              <w:t>Bits 3:15 Slot Number</w:t>
            </w:r>
          </w:p>
          <w:p w14:paraId="019FA23B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 12-15 Reserved</w:t>
            </w:r>
          </w:p>
        </w:tc>
      </w:tr>
      <w:tr w:rsidR="00F76821" w:rsidRPr="00F76821" w14:paraId="435A4F97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0CBEC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Device Serial Number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BE890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40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5AF42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153BD" w14:textId="4D8790BC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If </w:t>
            </w:r>
            <w:r w:rsidRPr="00F76821">
              <w:rPr>
                <w:color w:val="000000"/>
                <w:sz w:val="18"/>
                <w:szCs w:val="18"/>
                <w:highlight w:val="green"/>
              </w:rPr>
              <w:t>thi</w:t>
            </w:r>
            <w:r>
              <w:rPr>
                <w:color w:val="000000"/>
                <w:sz w:val="18"/>
                <w:szCs w:val="18"/>
                <w:highlight w:val="green"/>
              </w:rPr>
              <w:t xml:space="preserve">s </w:t>
            </w:r>
            <w:r w:rsidRPr="00F76821">
              <w:rPr>
                <w:color w:val="000000"/>
                <w:sz w:val="18"/>
                <w:szCs w:val="18"/>
              </w:rPr>
              <w:t xml:space="preserve">CXL agent is a CXL </w:t>
            </w:r>
            <w:r w:rsidRPr="00F76821">
              <w:rPr>
                <w:strike/>
                <w:color w:val="000000"/>
                <w:sz w:val="18"/>
                <w:szCs w:val="18"/>
                <w:highlight w:val="red"/>
              </w:rPr>
              <w:t>1.1</w:t>
            </w:r>
            <w:r w:rsidRPr="00F76821">
              <w:rPr>
                <w:color w:val="000000"/>
                <w:sz w:val="18"/>
                <w:szCs w:val="18"/>
              </w:rPr>
              <w:t> device:</w:t>
            </w:r>
          </w:p>
          <w:p w14:paraId="72164E8D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 0-3: CXL Device Serial Number Lower DW</w:t>
            </w:r>
          </w:p>
          <w:p w14:paraId="5CD06FB5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Byte 4-7: CXL Device Serial Number Upper DW</w:t>
            </w:r>
          </w:p>
        </w:tc>
      </w:tr>
      <w:tr w:rsidR="00F76821" w:rsidRPr="00F76821" w14:paraId="24EA493F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C2FB7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Capability Structure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F73D8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48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C02C0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60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2856D" w14:textId="1E873875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If </w:t>
            </w:r>
            <w:r w:rsidRPr="00F76821">
              <w:rPr>
                <w:color w:val="000000"/>
                <w:sz w:val="18"/>
                <w:szCs w:val="18"/>
                <w:highlight w:val="green"/>
              </w:rPr>
              <w:t>thi</w:t>
            </w:r>
            <w:r>
              <w:rPr>
                <w:color w:val="000000"/>
                <w:sz w:val="18"/>
                <w:szCs w:val="18"/>
                <w:highlight w:val="green"/>
              </w:rPr>
              <w:t xml:space="preserve">s </w:t>
            </w:r>
            <w:r w:rsidRPr="00F76821">
              <w:rPr>
                <w:color w:val="000000"/>
                <w:sz w:val="18"/>
                <w:szCs w:val="18"/>
              </w:rPr>
              <w:t xml:space="preserve">CXL agent is a CXL </w:t>
            </w:r>
            <w:r w:rsidRPr="00F76821">
              <w:rPr>
                <w:strike/>
                <w:color w:val="000000"/>
                <w:sz w:val="18"/>
                <w:szCs w:val="18"/>
                <w:highlight w:val="red"/>
              </w:rPr>
              <w:t>1.1</w:t>
            </w:r>
            <w:r w:rsidRPr="00F76821">
              <w:rPr>
                <w:color w:val="000000"/>
                <w:sz w:val="18"/>
                <w:szCs w:val="18"/>
              </w:rPr>
              <w:t xml:space="preserve"> device </w:t>
            </w:r>
            <w:r w:rsidR="00995F32" w:rsidRPr="00995F32">
              <w:rPr>
                <w:color w:val="000000"/>
                <w:sz w:val="18"/>
                <w:szCs w:val="18"/>
                <w:highlight w:val="green"/>
              </w:rPr>
              <w:t>,</w:t>
            </w:r>
            <w:r w:rsidRPr="00995F32">
              <w:rPr>
                <w:color w:val="000000"/>
                <w:sz w:val="18"/>
                <w:szCs w:val="18"/>
                <w:highlight w:val="green"/>
              </w:rPr>
              <w:t xml:space="preserve"> CXL Root Port, CXL Downstream Switch Port </w:t>
            </w:r>
            <w:r w:rsidR="00995F32">
              <w:rPr>
                <w:color w:val="000000"/>
                <w:sz w:val="18"/>
                <w:szCs w:val="18"/>
                <w:highlight w:val="green"/>
              </w:rPr>
              <w:t>or CXL</w:t>
            </w:r>
            <w:r w:rsidRPr="00995F32">
              <w:rPr>
                <w:color w:val="000000"/>
                <w:sz w:val="18"/>
                <w:szCs w:val="18"/>
                <w:highlight w:val="green"/>
              </w:rPr>
              <w:t xml:space="preserve"> Upstream Switch Port</w:t>
            </w:r>
            <w:r w:rsidRPr="00F76821">
              <w:rPr>
                <w:color w:val="000000"/>
                <w:sz w:val="18"/>
                <w:szCs w:val="18"/>
              </w:rPr>
              <w:t xml:space="preserve">, </w:t>
            </w:r>
            <w:r w:rsidR="00995F32" w:rsidRPr="00995F32">
              <w:rPr>
                <w:color w:val="000000"/>
                <w:sz w:val="18"/>
                <w:szCs w:val="18"/>
                <w:highlight w:val="green"/>
              </w:rPr>
              <w:t>this is th</w:t>
            </w:r>
            <w:r w:rsidR="00995F32">
              <w:rPr>
                <w:color w:val="000000"/>
                <w:sz w:val="18"/>
                <w:szCs w:val="18"/>
                <w:highlight w:val="green"/>
              </w:rPr>
              <w:t xml:space="preserve">e </w:t>
            </w:r>
            <w:r w:rsidRPr="00F76821">
              <w:rPr>
                <w:color w:val="000000"/>
                <w:sz w:val="18"/>
                <w:szCs w:val="18"/>
              </w:rPr>
              <w:t>PCIe Capability Structure</w:t>
            </w:r>
            <w:r w:rsidR="00995F32">
              <w:rPr>
                <w:color w:val="000000"/>
                <w:sz w:val="18"/>
                <w:szCs w:val="18"/>
                <w:highlight w:val="green"/>
              </w:rPr>
              <w:t xml:space="preserve"> o</w:t>
            </w:r>
            <w:r w:rsidR="00995F32" w:rsidRPr="00995F32">
              <w:rPr>
                <w:color w:val="000000"/>
                <w:sz w:val="18"/>
                <w:szCs w:val="18"/>
                <w:highlight w:val="green"/>
              </w:rPr>
              <w:t>f the agent</w:t>
            </w:r>
            <w:r w:rsidRPr="00F76821">
              <w:rPr>
                <w:color w:val="000000"/>
                <w:sz w:val="18"/>
                <w:szCs w:val="18"/>
              </w:rPr>
              <w:t>.</w:t>
            </w:r>
          </w:p>
          <w:p w14:paraId="6DC55BDF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•The 60-byte structure is used to report device capabilities. This structure is used</w:t>
            </w:r>
          </w:p>
          <w:p w14:paraId="47625978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to report the 36-byte PCIe 1.1 Capability Structure (See Figure 7-9 of the PCI</w:t>
            </w:r>
          </w:p>
          <w:p w14:paraId="230F3A52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Express Base Specification, Rev 1.1) with the last 24 bytes padded.</w:t>
            </w:r>
          </w:p>
          <w:p w14:paraId="1A3D1A95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•This structure is also used to report the 60-byte PCIe 2.0 Capability Structure</w:t>
            </w:r>
          </w:p>
          <w:p w14:paraId="353181D9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(See Figure 7-9 of the PCI Express 2.0 Base Specification.)</w:t>
            </w:r>
          </w:p>
          <w:p w14:paraId="474F32C1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•The fields in the structure vary with different device types.</w:t>
            </w:r>
          </w:p>
          <w:p w14:paraId="445AF68C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•The "Next CAP pointer" field should be considered invalid and any reserved</w:t>
            </w:r>
          </w:p>
          <w:p w14:paraId="70B129EE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fields of the structure are reserved for future use.</w:t>
            </w:r>
          </w:p>
          <w:p w14:paraId="57A27DD4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Note that PCIe devices without AER (</w:t>
            </w:r>
            <w:proofErr w:type="spellStart"/>
            <w:r w:rsidRPr="00F76821">
              <w:rPr>
                <w:color w:val="000000"/>
                <w:sz w:val="18"/>
                <w:szCs w:val="18"/>
              </w:rPr>
              <w:t>PCIe_AER_INFO_STRUCT_VALID_BIT</w:t>
            </w:r>
            <w:proofErr w:type="spellEnd"/>
            <w:r w:rsidRPr="00F76821">
              <w:rPr>
                <w:color w:val="000000"/>
                <w:sz w:val="18"/>
                <w:szCs w:val="18"/>
              </w:rPr>
              <w:t>=0)</w:t>
            </w:r>
          </w:p>
          <w:p w14:paraId="0FC21D4A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may report status using this structure.</w:t>
            </w:r>
          </w:p>
        </w:tc>
      </w:tr>
      <w:tr w:rsidR="00F76821" w:rsidRPr="00F76821" w14:paraId="761D68CE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8B38D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CXL DVSEC Length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D14DF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108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67105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ACDFE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The length in bytes of the CXL DVSEC field</w:t>
            </w:r>
          </w:p>
        </w:tc>
      </w:tr>
      <w:tr w:rsidR="00F76821" w:rsidRPr="00F76821" w14:paraId="0B048027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A9760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CXL Error Log Length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E377D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110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36252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FA832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The length in bytes of the CXL Error Log field</w:t>
            </w:r>
          </w:p>
        </w:tc>
      </w:tr>
      <w:tr w:rsidR="00F76821" w:rsidRPr="00F76821" w14:paraId="1BF5B0CC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5008E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Reserved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31DC1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112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94A9C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FFFD1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Must be zero</w:t>
            </w:r>
          </w:p>
        </w:tc>
      </w:tr>
      <w:tr w:rsidR="00F76821" w:rsidRPr="00F76821" w14:paraId="4A550916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C3A9B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CXL DVSEC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12481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116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21452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Varies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2751E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The length of this variable-length structure is defined by the CXL DVSEC Length field</w:t>
            </w:r>
            <w:r w:rsidRPr="00995F32">
              <w:rPr>
                <w:color w:val="000000"/>
                <w:sz w:val="18"/>
                <w:szCs w:val="18"/>
                <w:highlight w:val="green"/>
              </w:rPr>
              <w:t>.</w:t>
            </w:r>
            <w:r w:rsidRPr="00F76821">
              <w:rPr>
                <w:color w:val="000000"/>
                <w:sz w:val="18"/>
                <w:szCs w:val="18"/>
                <w:highlight w:val="yellow"/>
              </w:rPr>
              <w:t xml:space="preserve"> </w:t>
            </w:r>
          </w:p>
          <w:p w14:paraId="7133C5E1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995F32">
              <w:rPr>
                <w:color w:val="000000"/>
                <w:sz w:val="18"/>
                <w:szCs w:val="18"/>
                <w:highlight w:val="green"/>
              </w:rPr>
              <w:t> </w:t>
            </w:r>
          </w:p>
          <w:p w14:paraId="7716FE6D" w14:textId="0E069AD0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If the CXL agent is a CXL </w:t>
            </w:r>
            <w:r w:rsidRPr="00995F32">
              <w:rPr>
                <w:strike/>
                <w:color w:val="000000"/>
                <w:sz w:val="18"/>
                <w:szCs w:val="18"/>
                <w:highlight w:val="red"/>
              </w:rPr>
              <w:t>1.1</w:t>
            </w:r>
            <w:r w:rsidRPr="00F76821">
              <w:rPr>
                <w:color w:val="000000"/>
                <w:sz w:val="18"/>
                <w:szCs w:val="18"/>
              </w:rPr>
              <w:t xml:space="preserve"> device, this field contains a copy of the CXL Device</w:t>
            </w:r>
            <w:r w:rsidR="00244A00">
              <w:rPr>
                <w:color w:val="000000"/>
                <w:sz w:val="18"/>
                <w:szCs w:val="18"/>
              </w:rPr>
              <w:t xml:space="preserve"> </w:t>
            </w:r>
            <w:r w:rsidRPr="00F76821">
              <w:rPr>
                <w:color w:val="000000"/>
                <w:sz w:val="18"/>
                <w:szCs w:val="18"/>
              </w:rPr>
              <w:t>DVSEC, as defined by the “</w:t>
            </w:r>
            <w:proofErr w:type="spellStart"/>
            <w:r w:rsidR="00995F32" w:rsidRPr="00995F32">
              <w:rPr>
                <w:color w:val="000000"/>
                <w:sz w:val="18"/>
                <w:szCs w:val="18"/>
                <w:highlight w:val="green"/>
              </w:rPr>
              <w:t>PCIe</w:t>
            </w:r>
            <w:r w:rsidRPr="00995F32">
              <w:rPr>
                <w:strike/>
                <w:color w:val="000000"/>
                <w:sz w:val="18"/>
                <w:szCs w:val="18"/>
                <w:highlight w:val="red"/>
              </w:rPr>
              <w:t>CXL</w:t>
            </w:r>
            <w:proofErr w:type="spellEnd"/>
            <w:r w:rsidRPr="00F76821">
              <w:rPr>
                <w:color w:val="000000"/>
                <w:sz w:val="18"/>
                <w:szCs w:val="18"/>
              </w:rPr>
              <w:t xml:space="preserve"> DVSEC for Flex Bus Device" structure in the CXL</w:t>
            </w:r>
            <w:r w:rsidR="00995F32">
              <w:rPr>
                <w:color w:val="000000"/>
                <w:sz w:val="18"/>
                <w:szCs w:val="18"/>
              </w:rPr>
              <w:t xml:space="preserve"> </w:t>
            </w:r>
            <w:r w:rsidRPr="00995F32">
              <w:rPr>
                <w:strike/>
                <w:color w:val="000000"/>
                <w:sz w:val="18"/>
                <w:szCs w:val="18"/>
                <w:highlight w:val="red"/>
              </w:rPr>
              <w:t>1.</w:t>
            </w:r>
            <w:r w:rsidR="00995F32">
              <w:rPr>
                <w:strike/>
                <w:color w:val="000000"/>
                <w:sz w:val="18"/>
                <w:szCs w:val="18"/>
                <w:highlight w:val="red"/>
              </w:rPr>
              <w:t xml:space="preserve">1 </w:t>
            </w:r>
            <w:r w:rsidR="00995F32" w:rsidRPr="00995F32">
              <w:rPr>
                <w:color w:val="000000"/>
                <w:sz w:val="18"/>
                <w:szCs w:val="18"/>
              </w:rPr>
              <w:t xml:space="preserve"> </w:t>
            </w:r>
            <w:r w:rsidRPr="00F76821">
              <w:rPr>
                <w:color w:val="000000"/>
                <w:sz w:val="18"/>
                <w:szCs w:val="18"/>
              </w:rPr>
              <w:t>Specification.</w:t>
            </w:r>
          </w:p>
          <w:p w14:paraId="3426AA03" w14:textId="00A9B563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lastRenderedPageBreak/>
              <w:t xml:space="preserve">If the CXL agent is a CXL </w:t>
            </w:r>
            <w:r w:rsidRPr="00995F32">
              <w:rPr>
                <w:strike/>
                <w:color w:val="000000"/>
                <w:sz w:val="18"/>
                <w:szCs w:val="18"/>
                <w:highlight w:val="red"/>
              </w:rPr>
              <w:t>1.1 host downstream</w:t>
            </w:r>
            <w:r w:rsidRPr="00F76821">
              <w:rPr>
                <w:color w:val="000000"/>
                <w:sz w:val="18"/>
                <w:szCs w:val="18"/>
              </w:rPr>
              <w:t xml:space="preserve"> port, this field contains a copy of</w:t>
            </w:r>
            <w:r w:rsidR="00995F32">
              <w:rPr>
                <w:color w:val="000000"/>
                <w:sz w:val="18"/>
                <w:szCs w:val="18"/>
              </w:rPr>
              <w:t xml:space="preserve"> </w:t>
            </w:r>
            <w:r w:rsidRPr="00F76821">
              <w:rPr>
                <w:color w:val="000000"/>
                <w:sz w:val="18"/>
                <w:szCs w:val="18"/>
              </w:rPr>
              <w:t>the CXL Port DVSEC, as defined by the “CXL DVSEC for Flex Bus Port” structure</w:t>
            </w:r>
            <w:r w:rsidR="00995F32">
              <w:rPr>
                <w:color w:val="000000"/>
                <w:sz w:val="18"/>
                <w:szCs w:val="18"/>
              </w:rPr>
              <w:t xml:space="preserve"> </w:t>
            </w:r>
            <w:r w:rsidRPr="00F76821">
              <w:rPr>
                <w:color w:val="000000"/>
                <w:sz w:val="18"/>
                <w:szCs w:val="18"/>
              </w:rPr>
              <w:t>in</w:t>
            </w:r>
            <w:r w:rsidR="00995F32">
              <w:rPr>
                <w:color w:val="000000"/>
                <w:sz w:val="18"/>
                <w:szCs w:val="18"/>
              </w:rPr>
              <w:t xml:space="preserve"> </w:t>
            </w:r>
            <w:r w:rsidR="00995F32">
              <w:rPr>
                <w:color w:val="000000"/>
                <w:sz w:val="18"/>
                <w:szCs w:val="18"/>
                <w:highlight w:val="green"/>
              </w:rPr>
              <w:t xml:space="preserve"> t</w:t>
            </w:r>
            <w:r w:rsidR="00995F32" w:rsidRPr="00995F32">
              <w:rPr>
                <w:color w:val="000000"/>
                <w:sz w:val="18"/>
                <w:szCs w:val="18"/>
                <w:highlight w:val="green"/>
              </w:rPr>
              <w:t>he</w:t>
            </w:r>
            <w:r w:rsidR="00995F32">
              <w:rPr>
                <w:color w:val="000000"/>
                <w:sz w:val="18"/>
                <w:szCs w:val="18"/>
              </w:rPr>
              <w:t xml:space="preserve"> </w:t>
            </w:r>
            <w:r w:rsidRPr="00F76821">
              <w:rPr>
                <w:color w:val="000000"/>
                <w:sz w:val="18"/>
                <w:szCs w:val="18"/>
              </w:rPr>
              <w:t xml:space="preserve">CXL </w:t>
            </w:r>
            <w:r w:rsidRPr="00995F32">
              <w:rPr>
                <w:strike/>
                <w:color w:val="000000"/>
                <w:sz w:val="18"/>
                <w:szCs w:val="18"/>
                <w:highlight w:val="red"/>
              </w:rPr>
              <w:t>1.1</w:t>
            </w:r>
            <w:r w:rsidRPr="00F76821">
              <w:rPr>
                <w:color w:val="000000"/>
                <w:sz w:val="18"/>
                <w:szCs w:val="18"/>
              </w:rPr>
              <w:t xml:space="preserve"> Specification</w:t>
            </w:r>
            <w:r w:rsidR="00995F32" w:rsidRPr="00995F32">
              <w:rPr>
                <w:color w:val="000000"/>
                <w:sz w:val="18"/>
                <w:szCs w:val="18"/>
                <w:highlight w:val="green"/>
              </w:rPr>
              <w:t>.</w:t>
            </w:r>
          </w:p>
        </w:tc>
      </w:tr>
      <w:tr w:rsidR="00F76821" w:rsidRPr="00F76821" w14:paraId="68BF28ED" w14:textId="77777777" w:rsidTr="00F76821">
        <w:tc>
          <w:tcPr>
            <w:tcW w:w="135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A5C39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lastRenderedPageBreak/>
              <w:t xml:space="preserve">CXL Error Log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0B845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Varies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A066F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Varies </w:t>
            </w:r>
          </w:p>
        </w:tc>
        <w:tc>
          <w:tcPr>
            <w:tcW w:w="58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5A239" w14:textId="77777777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>The length of this variable-length structure is defined by the CXL Error Log Length field.</w:t>
            </w:r>
          </w:p>
          <w:p w14:paraId="73965170" w14:textId="07F95DF0" w:rsidR="00F76821" w:rsidRPr="00F76821" w:rsidRDefault="00F76821" w:rsidP="00F76821">
            <w:pPr>
              <w:spacing w:after="0" w:line="257" w:lineRule="auto"/>
              <w:rPr>
                <w:sz w:val="18"/>
                <w:szCs w:val="18"/>
              </w:rPr>
            </w:pPr>
            <w:r w:rsidRPr="00F76821">
              <w:rPr>
                <w:color w:val="000000"/>
                <w:sz w:val="18"/>
                <w:szCs w:val="18"/>
              </w:rPr>
              <w:t xml:space="preserve">For CXL </w:t>
            </w:r>
            <w:r w:rsidRPr="00995F32">
              <w:rPr>
                <w:strike/>
                <w:color w:val="000000"/>
                <w:sz w:val="18"/>
                <w:szCs w:val="18"/>
                <w:highlight w:val="red"/>
              </w:rPr>
              <w:t>1.1</w:t>
            </w:r>
            <w:r w:rsidRPr="00F76821">
              <w:rPr>
                <w:color w:val="000000"/>
                <w:sz w:val="18"/>
                <w:szCs w:val="18"/>
              </w:rPr>
              <w:t xml:space="preserve"> devices and </w:t>
            </w:r>
            <w:r w:rsidRPr="00995F32">
              <w:rPr>
                <w:strike/>
                <w:color w:val="000000"/>
                <w:sz w:val="18"/>
                <w:szCs w:val="18"/>
                <w:highlight w:val="red"/>
              </w:rPr>
              <w:t xml:space="preserve">host </w:t>
            </w:r>
            <w:proofErr w:type="spellStart"/>
            <w:r w:rsidRPr="00995F32">
              <w:rPr>
                <w:strike/>
                <w:color w:val="000000"/>
                <w:sz w:val="18"/>
                <w:szCs w:val="18"/>
                <w:highlight w:val="red"/>
              </w:rPr>
              <w:t>downstream</w:t>
            </w:r>
            <w:r w:rsidR="00995F32" w:rsidRPr="00995F32">
              <w:rPr>
                <w:color w:val="000000"/>
                <w:sz w:val="18"/>
                <w:szCs w:val="18"/>
                <w:highlight w:val="green"/>
              </w:rPr>
              <w:t>CXL</w:t>
            </w:r>
            <w:proofErr w:type="spellEnd"/>
            <w:r w:rsidR="00995F32">
              <w:rPr>
                <w:color w:val="000000"/>
                <w:sz w:val="18"/>
                <w:szCs w:val="18"/>
              </w:rPr>
              <w:t xml:space="preserve"> </w:t>
            </w:r>
            <w:r w:rsidRPr="00F76821">
              <w:rPr>
                <w:color w:val="000000"/>
                <w:sz w:val="18"/>
                <w:szCs w:val="18"/>
              </w:rPr>
              <w:t>ports, this field contains a copy of the</w:t>
            </w:r>
            <w:r w:rsidR="00995F32">
              <w:rPr>
                <w:color w:val="000000"/>
                <w:sz w:val="18"/>
                <w:szCs w:val="18"/>
              </w:rPr>
              <w:t xml:space="preserve"> </w:t>
            </w:r>
            <w:r w:rsidRPr="00F76821">
              <w:rPr>
                <w:color w:val="000000"/>
                <w:sz w:val="18"/>
                <w:szCs w:val="18"/>
              </w:rPr>
              <w:t xml:space="preserve">“CXL RAS Capability Structure”, as defined in the CXL </w:t>
            </w:r>
            <w:r w:rsidRPr="00995F32">
              <w:rPr>
                <w:strike/>
                <w:color w:val="000000"/>
                <w:sz w:val="18"/>
                <w:szCs w:val="18"/>
                <w:highlight w:val="red"/>
              </w:rPr>
              <w:t>1.1</w:t>
            </w:r>
            <w:r w:rsidRPr="00F76821">
              <w:rPr>
                <w:color w:val="000000"/>
                <w:sz w:val="18"/>
                <w:szCs w:val="18"/>
              </w:rPr>
              <w:t xml:space="preserve"> Specification</w:t>
            </w:r>
            <w:r w:rsidR="00995F32" w:rsidRPr="00995F32">
              <w:rPr>
                <w:color w:val="000000"/>
                <w:sz w:val="18"/>
                <w:szCs w:val="18"/>
                <w:highlight w:val="green"/>
              </w:rPr>
              <w:t>.</w:t>
            </w:r>
          </w:p>
        </w:tc>
      </w:tr>
    </w:tbl>
    <w:p w14:paraId="11BC67E5" w14:textId="77777777" w:rsidR="00F76821" w:rsidRPr="0072337F" w:rsidRDefault="00F76821" w:rsidP="004E10AF">
      <w:pPr>
        <w:spacing w:after="0" w:line="240" w:lineRule="auto"/>
        <w:rPr>
          <w:rFonts w:cstheme="minorHAnsi"/>
          <w:bCs/>
          <w:sz w:val="20"/>
          <w:szCs w:val="20"/>
        </w:rPr>
      </w:pPr>
    </w:p>
    <w:sectPr w:rsidR="00F76821" w:rsidRPr="0072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24B9" w14:textId="77777777" w:rsidR="00244A00" w:rsidRDefault="00244A00" w:rsidP="00244A00">
      <w:pPr>
        <w:spacing w:after="0" w:line="240" w:lineRule="auto"/>
      </w:pPr>
      <w:r>
        <w:separator/>
      </w:r>
    </w:p>
  </w:endnote>
  <w:endnote w:type="continuationSeparator" w:id="0">
    <w:p w14:paraId="451490E6" w14:textId="77777777" w:rsidR="00244A00" w:rsidRDefault="00244A00" w:rsidP="0024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00B0F" w14:textId="77777777" w:rsidR="00244A00" w:rsidRDefault="00244A00" w:rsidP="00244A00">
      <w:pPr>
        <w:spacing w:after="0" w:line="240" w:lineRule="auto"/>
      </w:pPr>
      <w:r>
        <w:separator/>
      </w:r>
    </w:p>
  </w:footnote>
  <w:footnote w:type="continuationSeparator" w:id="0">
    <w:p w14:paraId="3995438E" w14:textId="77777777" w:rsidR="00244A00" w:rsidRDefault="00244A00" w:rsidP="00244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ABEC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7E4097"/>
    <w:multiLevelType w:val="hybridMultilevel"/>
    <w:tmpl w:val="6D3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51DAE"/>
    <w:rsid w:val="00063E26"/>
    <w:rsid w:val="0008207C"/>
    <w:rsid w:val="000858AA"/>
    <w:rsid w:val="000F061F"/>
    <w:rsid w:val="00197D7A"/>
    <w:rsid w:val="001D00EA"/>
    <w:rsid w:val="001F08BB"/>
    <w:rsid w:val="001F4DA1"/>
    <w:rsid w:val="00205CF2"/>
    <w:rsid w:val="002075FB"/>
    <w:rsid w:val="00244A00"/>
    <w:rsid w:val="00266F65"/>
    <w:rsid w:val="003330F2"/>
    <w:rsid w:val="0034371A"/>
    <w:rsid w:val="00347C16"/>
    <w:rsid w:val="003A77F9"/>
    <w:rsid w:val="00494688"/>
    <w:rsid w:val="004E10AF"/>
    <w:rsid w:val="005216F7"/>
    <w:rsid w:val="005437D5"/>
    <w:rsid w:val="00553A78"/>
    <w:rsid w:val="00563B40"/>
    <w:rsid w:val="005A4630"/>
    <w:rsid w:val="005A737B"/>
    <w:rsid w:val="005B64C6"/>
    <w:rsid w:val="005E0E8E"/>
    <w:rsid w:val="00600F65"/>
    <w:rsid w:val="0063194C"/>
    <w:rsid w:val="00643117"/>
    <w:rsid w:val="00675AAE"/>
    <w:rsid w:val="00682159"/>
    <w:rsid w:val="006D4954"/>
    <w:rsid w:val="006E3B37"/>
    <w:rsid w:val="006E68AA"/>
    <w:rsid w:val="006F5608"/>
    <w:rsid w:val="00711E4F"/>
    <w:rsid w:val="0071768A"/>
    <w:rsid w:val="0072337F"/>
    <w:rsid w:val="00726FA3"/>
    <w:rsid w:val="0079657C"/>
    <w:rsid w:val="007A1554"/>
    <w:rsid w:val="007B78EE"/>
    <w:rsid w:val="0080679A"/>
    <w:rsid w:val="008155DE"/>
    <w:rsid w:val="008E1303"/>
    <w:rsid w:val="008F4774"/>
    <w:rsid w:val="008F4FAB"/>
    <w:rsid w:val="0090179C"/>
    <w:rsid w:val="0091117D"/>
    <w:rsid w:val="00941557"/>
    <w:rsid w:val="00977176"/>
    <w:rsid w:val="00987055"/>
    <w:rsid w:val="00995F32"/>
    <w:rsid w:val="009D0947"/>
    <w:rsid w:val="00A166F5"/>
    <w:rsid w:val="00A51D6F"/>
    <w:rsid w:val="00A70962"/>
    <w:rsid w:val="00AA5084"/>
    <w:rsid w:val="00AB700B"/>
    <w:rsid w:val="00B0239F"/>
    <w:rsid w:val="00B37005"/>
    <w:rsid w:val="00B511C2"/>
    <w:rsid w:val="00B72B6D"/>
    <w:rsid w:val="00B76300"/>
    <w:rsid w:val="00BD5A15"/>
    <w:rsid w:val="00C0293F"/>
    <w:rsid w:val="00C31DAA"/>
    <w:rsid w:val="00C3378B"/>
    <w:rsid w:val="00C506A0"/>
    <w:rsid w:val="00C90438"/>
    <w:rsid w:val="00CB5AA2"/>
    <w:rsid w:val="00CE0AB7"/>
    <w:rsid w:val="00D0595D"/>
    <w:rsid w:val="00D16761"/>
    <w:rsid w:val="00D61E83"/>
    <w:rsid w:val="00DB262E"/>
    <w:rsid w:val="00DC480D"/>
    <w:rsid w:val="00DF5406"/>
    <w:rsid w:val="00E173C1"/>
    <w:rsid w:val="00E72FD5"/>
    <w:rsid w:val="00EF5457"/>
    <w:rsid w:val="00F2067B"/>
    <w:rsid w:val="00F22A2A"/>
    <w:rsid w:val="00F3770D"/>
    <w:rsid w:val="00F7023B"/>
    <w:rsid w:val="00F743A5"/>
    <w:rsid w:val="00F76821"/>
    <w:rsid w:val="00F97123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2">
    <w:name w:val="p2"/>
    <w:basedOn w:val="Normal"/>
    <w:rsid w:val="00E72FD5"/>
    <w:pPr>
      <w:spacing w:after="0" w:line="240" w:lineRule="auto"/>
    </w:pPr>
    <w:rPr>
      <w:rFonts w:ascii="Arial" w:eastAsia="Times New Roman" w:hAnsi="Arial" w:cs="Arial"/>
      <w:sz w:val="14"/>
      <w:szCs w:val="14"/>
      <w:lang w:val="en-GB" w:eastAsia="en-GB"/>
    </w:rPr>
  </w:style>
  <w:style w:type="paragraph" w:customStyle="1" w:styleId="Default">
    <w:name w:val="Default"/>
    <w:rsid w:val="00E72FD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SP11266247">
    <w:name w:val="SP.11.266247"/>
    <w:basedOn w:val="Default"/>
    <w:next w:val="Default"/>
    <w:uiPriority w:val="99"/>
    <w:rsid w:val="00E72FD5"/>
    <w:rPr>
      <w:color w:val="auto"/>
    </w:rPr>
  </w:style>
  <w:style w:type="character" w:customStyle="1" w:styleId="fontstyle01">
    <w:name w:val="fontstyle01"/>
    <w:basedOn w:val="DefaultParagraphFont"/>
    <w:rsid w:val="004E10AF"/>
    <w:rPr>
      <w:rFonts w:ascii="Calibri" w:hAnsi="Calibri" w:cs="Calibri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816</Words>
  <Characters>4654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2</cp:revision>
  <dcterms:created xsi:type="dcterms:W3CDTF">2021-08-13T13:21:00Z</dcterms:created>
  <dcterms:modified xsi:type="dcterms:W3CDTF">2021-08-13T13:21:00Z</dcterms:modified>
</cp:coreProperties>
</file>