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24208" w14:textId="32E56D8C" w:rsidR="0007328A" w:rsidRDefault="0007328A" w:rsidP="0007328A">
      <w:pPr>
        <w:pStyle w:val="PlainText"/>
      </w:pPr>
      <w:r w:rsidRPr="0047255D">
        <w:rPr>
          <w:b/>
          <w:bCs/>
        </w:rPr>
        <w:t># Title</w:t>
      </w:r>
      <w:r>
        <w:t>:</w:t>
      </w:r>
      <w:r w:rsidR="00F8088B">
        <w:t xml:space="preserve"> </w:t>
      </w:r>
      <w:r w:rsidR="0074291E">
        <w:t>Confidential Computing Extension</w:t>
      </w:r>
      <w:r w:rsidR="00263699">
        <w:t xml:space="preserve"> for UEFI</w:t>
      </w:r>
    </w:p>
    <w:p w14:paraId="62DBFF7A" w14:textId="77777777" w:rsidR="0007328A" w:rsidRDefault="0007328A" w:rsidP="0007328A">
      <w:pPr>
        <w:pStyle w:val="PlainText"/>
      </w:pPr>
    </w:p>
    <w:p w14:paraId="2CE4CB9B" w14:textId="41445482" w:rsidR="0007328A" w:rsidRDefault="0007328A" w:rsidP="0007328A">
      <w:pPr>
        <w:pStyle w:val="PlainText"/>
      </w:pPr>
      <w:r w:rsidRPr="0047255D">
        <w:rPr>
          <w:b/>
          <w:bCs/>
        </w:rPr>
        <w:t># Status</w:t>
      </w:r>
      <w:r>
        <w:t xml:space="preserve">: </w:t>
      </w:r>
      <w:r w:rsidR="00C94103">
        <w:t>Submitted to industry standard forum</w:t>
      </w:r>
    </w:p>
    <w:p w14:paraId="72498CC3" w14:textId="77777777" w:rsidR="0007328A" w:rsidRDefault="0007328A" w:rsidP="0007328A">
      <w:pPr>
        <w:pStyle w:val="PlainText"/>
      </w:pPr>
    </w:p>
    <w:p w14:paraId="0AA9FFC4" w14:textId="3E85DE23" w:rsidR="0007328A" w:rsidRDefault="0007328A" w:rsidP="0007328A">
      <w:pPr>
        <w:pStyle w:val="PlainText"/>
      </w:pPr>
      <w:r w:rsidRPr="0047255D">
        <w:rPr>
          <w:b/>
          <w:bCs/>
        </w:rPr>
        <w:t># Document</w:t>
      </w:r>
      <w:r>
        <w:t xml:space="preserve">: </w:t>
      </w:r>
      <w:r w:rsidR="007217FE">
        <w:t>UEFI Specification</w:t>
      </w:r>
    </w:p>
    <w:p w14:paraId="36C5BD79" w14:textId="77777777" w:rsidR="0007328A" w:rsidRDefault="0007328A" w:rsidP="0007328A">
      <w:pPr>
        <w:pStyle w:val="PlainText"/>
      </w:pPr>
    </w:p>
    <w:p w14:paraId="3A9CD095" w14:textId="533E1657" w:rsidR="0007328A" w:rsidRDefault="0007328A" w:rsidP="0007328A">
      <w:pPr>
        <w:pStyle w:val="PlainText"/>
      </w:pPr>
      <w:r w:rsidRPr="0047255D">
        <w:rPr>
          <w:b/>
          <w:bCs/>
        </w:rPr>
        <w:t># License</w:t>
      </w:r>
      <w:r w:rsidR="00F8088B">
        <w:t xml:space="preserve">: </w:t>
      </w:r>
      <w:r>
        <w:t>SPDX-License-Identifier: CC-BY-4.0</w:t>
      </w:r>
    </w:p>
    <w:p w14:paraId="2CFAAE4F" w14:textId="77777777" w:rsidR="0007328A" w:rsidRDefault="0007328A" w:rsidP="0007328A">
      <w:pPr>
        <w:pStyle w:val="PlainText"/>
      </w:pPr>
    </w:p>
    <w:p w14:paraId="27FDDFCC" w14:textId="77777777" w:rsidR="0007328A" w:rsidRDefault="0007328A" w:rsidP="0007328A">
      <w:pPr>
        <w:pStyle w:val="PlainText"/>
      </w:pPr>
      <w:r w:rsidRPr="0047255D">
        <w:rPr>
          <w:b/>
          <w:bCs/>
        </w:rPr>
        <w:t># Submitter</w:t>
      </w:r>
      <w:r>
        <w:t>: [TianoCore Community](</w:t>
      </w:r>
      <w:hyperlink r:id="rId7" w:history="1">
        <w:r>
          <w:rPr>
            <w:rStyle w:val="Hyperlink"/>
          </w:rPr>
          <w:t>https://www.tianocore.org</w:t>
        </w:r>
      </w:hyperlink>
      <w:r>
        <w:t>)</w:t>
      </w:r>
    </w:p>
    <w:p w14:paraId="517F5971" w14:textId="77777777" w:rsidR="0007328A" w:rsidRDefault="0007328A" w:rsidP="0007328A">
      <w:pPr>
        <w:pStyle w:val="PlainText"/>
      </w:pPr>
    </w:p>
    <w:p w14:paraId="1D973711" w14:textId="77777777" w:rsidR="0007328A" w:rsidRPr="0047255D" w:rsidRDefault="0007328A" w:rsidP="0007328A">
      <w:pPr>
        <w:pStyle w:val="PlainText"/>
        <w:rPr>
          <w:b/>
          <w:bCs/>
        </w:rPr>
      </w:pPr>
      <w:r w:rsidRPr="0047255D">
        <w:rPr>
          <w:b/>
          <w:bCs/>
        </w:rPr>
        <w:t># Summary of the change</w:t>
      </w:r>
    </w:p>
    <w:p w14:paraId="4D285A0C" w14:textId="77777777" w:rsidR="0007328A" w:rsidRDefault="0007328A" w:rsidP="0007328A">
      <w:pPr>
        <w:pStyle w:val="PlainText"/>
      </w:pPr>
    </w:p>
    <w:p w14:paraId="5831192B" w14:textId="77777777" w:rsidR="00E671AE" w:rsidRPr="007A540E" w:rsidRDefault="00E671AE" w:rsidP="00E671AE">
      <w:pPr>
        <w:spacing w:line="360" w:lineRule="auto"/>
        <w:rPr>
          <w:b/>
          <w:bCs/>
        </w:rPr>
      </w:pPr>
      <w:r w:rsidRPr="007A540E">
        <w:rPr>
          <w:b/>
          <w:bCs/>
        </w:rPr>
        <w:t>[Back</w:t>
      </w:r>
      <w:r w:rsidRPr="007A540E">
        <w:rPr>
          <w:rFonts w:hint="eastAsia"/>
          <w:b/>
          <w:bCs/>
        </w:rPr>
        <w:t>g</w:t>
      </w:r>
      <w:r w:rsidRPr="007A540E">
        <w:rPr>
          <w:b/>
          <w:bCs/>
        </w:rPr>
        <w:t>round]</w:t>
      </w:r>
    </w:p>
    <w:p w14:paraId="55D8A641" w14:textId="47277808" w:rsidR="00274555" w:rsidRDefault="00F23F41" w:rsidP="00E671AE">
      <w:r>
        <w:t>We are adding confidential computing</w:t>
      </w:r>
      <w:r w:rsidR="007C52A0">
        <w:t xml:space="preserve"> (CC)</w:t>
      </w:r>
      <w:r>
        <w:t xml:space="preserve"> virtual firmware interface in EDKII. Those interfaces will be consumed by O</w:t>
      </w:r>
      <w:r w:rsidR="00274555">
        <w:t>S.</w:t>
      </w:r>
      <w:r w:rsidR="00F3659F">
        <w:t xml:space="preserve"> Current implementation is for Intel </w:t>
      </w:r>
      <w:r w:rsidR="0039278C">
        <w:t>Trust Domain Extension (</w:t>
      </w:r>
      <w:r w:rsidR="00F3659F">
        <w:t>TDX</w:t>
      </w:r>
      <w:r w:rsidR="0039278C">
        <w:t>)</w:t>
      </w:r>
      <w:r w:rsidR="00F3659F">
        <w:t xml:space="preserve">. It may be used for other </w:t>
      </w:r>
      <w:r w:rsidR="007C52A0">
        <w:t>CC</w:t>
      </w:r>
      <w:r w:rsidR="00F3659F">
        <w:t xml:space="preserve"> solution such as ARM</w:t>
      </w:r>
      <w:r w:rsidR="0039278C">
        <w:t xml:space="preserve"> Realm</w:t>
      </w:r>
      <w:r w:rsidR="00F3659F">
        <w:t>.</w:t>
      </w:r>
    </w:p>
    <w:p w14:paraId="679122CB" w14:textId="3BAAC42A" w:rsidR="00B447A1" w:rsidRDefault="00E85E82" w:rsidP="00E671AE">
      <w:r>
        <w:t>However, w</w:t>
      </w:r>
      <w:r w:rsidR="00B447A1">
        <w:t>e cannot use TCG defined interface for TPM, because the CC environment might not produce TPM</w:t>
      </w:r>
      <w:r w:rsidR="0039278C">
        <w:t>-like hardware capability. Instead the CC environment may define its own measurement register, such as TDX Runtime Measurement Register.</w:t>
      </w:r>
    </w:p>
    <w:p w14:paraId="0D28BDCD" w14:textId="77777777" w:rsidR="00E671AE" w:rsidRDefault="00E671AE" w:rsidP="00E671AE"/>
    <w:p w14:paraId="6F0607AF" w14:textId="77777777" w:rsidR="00E671AE" w:rsidRPr="007A540E" w:rsidRDefault="00E671AE" w:rsidP="00E671AE">
      <w:pPr>
        <w:rPr>
          <w:b/>
        </w:rPr>
      </w:pPr>
      <w:r w:rsidRPr="007A540E">
        <w:rPr>
          <w:b/>
        </w:rPr>
        <w:t>[</w:t>
      </w:r>
      <w:r w:rsidRPr="007A540E">
        <w:rPr>
          <w:rFonts w:hint="eastAsia"/>
          <w:b/>
        </w:rPr>
        <w:t>Propo</w:t>
      </w:r>
      <w:r w:rsidRPr="007A540E">
        <w:rPr>
          <w:b/>
        </w:rPr>
        <w:t>sal]</w:t>
      </w:r>
    </w:p>
    <w:p w14:paraId="78DEB8B5" w14:textId="77777777" w:rsidR="00DC6747" w:rsidRDefault="00E671AE" w:rsidP="00E671AE">
      <w:r>
        <w:t xml:space="preserve">This </w:t>
      </w:r>
      <w:r w:rsidR="0086345F">
        <w:t>proposal</w:t>
      </w:r>
      <w:r>
        <w:t xml:space="preserve"> adds</w:t>
      </w:r>
    </w:p>
    <w:p w14:paraId="7BD42482" w14:textId="3DEC5A8A" w:rsidR="00D76F31" w:rsidRDefault="00DC6747" w:rsidP="00DC6747">
      <w:pPr>
        <w:pStyle w:val="ListParagraph"/>
        <w:numPr>
          <w:ilvl w:val="0"/>
          <w:numId w:val="8"/>
        </w:numPr>
        <w:ind w:firstLineChars="0"/>
      </w:pPr>
      <w:r>
        <w:t>A</w:t>
      </w:r>
      <w:r w:rsidR="00E671AE">
        <w:t xml:space="preserve"> new protocol - </w:t>
      </w:r>
      <w:r w:rsidR="00E671AE" w:rsidRPr="00DC6747">
        <w:rPr>
          <w:rFonts w:ascii="CourierNewPS-BoldMT" w:hAnsi="CourierNewPS-BoldMT"/>
          <w:b/>
          <w:bCs/>
          <w:color w:val="800000"/>
        </w:rPr>
        <w:t>EFI_</w:t>
      </w:r>
      <w:r w:rsidRPr="00DC6747">
        <w:rPr>
          <w:rFonts w:ascii="CourierNewPS-BoldMT" w:hAnsi="CourierNewPS-BoldMT"/>
          <w:b/>
          <w:bCs/>
          <w:color w:val="800000"/>
        </w:rPr>
        <w:t>CC_MEASUREMENT</w:t>
      </w:r>
      <w:r w:rsidR="00E671AE" w:rsidRPr="00DC6747">
        <w:rPr>
          <w:rFonts w:ascii="CourierNewPS-BoldMT" w:hAnsi="CourierNewPS-BoldMT"/>
          <w:b/>
          <w:bCs/>
          <w:color w:val="800000"/>
        </w:rPr>
        <w:t>_PROTOCOL</w:t>
      </w:r>
      <w:r w:rsidR="00E671AE">
        <w:t xml:space="preserve">. </w:t>
      </w:r>
      <w:r w:rsidR="00D76F31">
        <w:t>This protocol</w:t>
      </w:r>
      <w:r w:rsidR="00D76F31" w:rsidRPr="008C3280">
        <w:t xml:space="preserve"> abstracts </w:t>
      </w:r>
      <w:r>
        <w:t xml:space="preserve">the measurement </w:t>
      </w:r>
      <w:r w:rsidR="00F3659F">
        <w:t>extension and report in UEFI environment</w:t>
      </w:r>
      <w:r w:rsidR="00D76F31">
        <w:t>.</w:t>
      </w:r>
      <w:r w:rsidR="005F609B">
        <w:t xml:space="preserve"> It is similar to EFI_TCG2_PROTOCOL defined in [TCG EFI Protocol specification].</w:t>
      </w:r>
    </w:p>
    <w:p w14:paraId="7B396D53" w14:textId="70706BC0" w:rsidR="00D76F31" w:rsidRDefault="00FD7F83" w:rsidP="00FD7F83">
      <w:r>
        <w:t xml:space="preserve">NOTE: ACPI related extension is added to </w:t>
      </w:r>
      <w:r w:rsidR="004C3B8D">
        <w:t>“</w:t>
      </w:r>
      <w:r w:rsidR="004C3B8D" w:rsidRPr="004C3B8D">
        <w:t xml:space="preserve">CodeFirst - Confidential Computing Extension for </w:t>
      </w:r>
      <w:r w:rsidR="004C3B8D">
        <w:t>ACPI”</w:t>
      </w:r>
    </w:p>
    <w:p w14:paraId="20135428" w14:textId="6E6B3696" w:rsidR="0007328A" w:rsidRDefault="0007328A" w:rsidP="0007328A">
      <w:pPr>
        <w:pStyle w:val="PlainText"/>
      </w:pPr>
    </w:p>
    <w:p w14:paraId="221A0584" w14:textId="3C19296F" w:rsidR="0023593E" w:rsidRDefault="0023593E" w:rsidP="0007328A">
      <w:pPr>
        <w:pStyle w:val="PlainText"/>
      </w:pPr>
      <w:r>
        <w:t>Reference:</w:t>
      </w:r>
    </w:p>
    <w:p w14:paraId="4B51BDE7" w14:textId="19EF1512" w:rsidR="00DC6747" w:rsidRDefault="00DC6747" w:rsidP="0023593E">
      <w:pPr>
        <w:pStyle w:val="ListParagraph"/>
        <w:numPr>
          <w:ilvl w:val="0"/>
          <w:numId w:val="2"/>
        </w:numPr>
        <w:spacing w:line="360" w:lineRule="auto"/>
        <w:ind w:firstLineChars="0"/>
      </w:pPr>
      <w:r>
        <w:t xml:space="preserve">Intel TDX GHCI Specification - </w:t>
      </w:r>
      <w:hyperlink r:id="rId8" w:history="1">
        <w:r w:rsidRPr="00E94806">
          <w:rPr>
            <w:rStyle w:val="Hyperlink"/>
          </w:rPr>
          <w:t>https://www.intel.com/content/www/us/en/developer/articles/technical/intel-trust-domain-extensions.html</w:t>
        </w:r>
      </w:hyperlink>
    </w:p>
    <w:p w14:paraId="4E913992" w14:textId="582CD770" w:rsidR="0023593E" w:rsidRDefault="0023593E" w:rsidP="0023593E">
      <w:pPr>
        <w:pStyle w:val="ListParagraph"/>
        <w:numPr>
          <w:ilvl w:val="0"/>
          <w:numId w:val="2"/>
        </w:numPr>
        <w:spacing w:line="360" w:lineRule="auto"/>
        <w:ind w:firstLineChars="0"/>
      </w:pPr>
      <w:r>
        <w:t>UEFI Specification 2.</w:t>
      </w:r>
      <w:r w:rsidR="00F160EE">
        <w:t>9</w:t>
      </w:r>
      <w:r>
        <w:t xml:space="preserve"> - </w:t>
      </w:r>
      <w:hyperlink r:id="rId9" w:history="1">
        <w:r w:rsidR="00E52C7D" w:rsidRPr="00E94806">
          <w:rPr>
            <w:rStyle w:val="Hyperlink"/>
          </w:rPr>
          <w:t>www.uefi.org</w:t>
        </w:r>
      </w:hyperlink>
    </w:p>
    <w:p w14:paraId="57D834D6" w14:textId="38B8FF50" w:rsidR="00564538" w:rsidRDefault="00274555" w:rsidP="00564538">
      <w:pPr>
        <w:pStyle w:val="ListParagraph"/>
        <w:numPr>
          <w:ilvl w:val="0"/>
          <w:numId w:val="2"/>
        </w:numPr>
        <w:spacing w:line="360" w:lineRule="auto"/>
        <w:ind w:firstLineChars="0"/>
      </w:pPr>
      <w:r>
        <w:t>ACPI</w:t>
      </w:r>
      <w:r w:rsidR="00564538">
        <w:t xml:space="preserve"> Specification </w:t>
      </w:r>
      <w:r>
        <w:t>6</w:t>
      </w:r>
      <w:r w:rsidR="00564538">
        <w:t>.</w:t>
      </w:r>
      <w:r>
        <w:t>4</w:t>
      </w:r>
      <w:r w:rsidR="00564538">
        <w:t xml:space="preserve"> - </w:t>
      </w:r>
      <w:hyperlink r:id="rId10" w:history="1">
        <w:r w:rsidR="00E52C7D" w:rsidRPr="00E94806">
          <w:rPr>
            <w:rStyle w:val="Hyperlink"/>
          </w:rPr>
          <w:t>www.uefi.org</w:t>
        </w:r>
      </w:hyperlink>
    </w:p>
    <w:p w14:paraId="2F5974E4" w14:textId="422721F0" w:rsidR="00777573" w:rsidRDefault="00DC6747" w:rsidP="0023593E">
      <w:pPr>
        <w:pStyle w:val="ListParagraph"/>
        <w:numPr>
          <w:ilvl w:val="0"/>
          <w:numId w:val="2"/>
        </w:numPr>
        <w:spacing w:line="360" w:lineRule="auto"/>
        <w:ind w:firstLineChars="0"/>
      </w:pPr>
      <w:r>
        <w:t>TCG EFI</w:t>
      </w:r>
      <w:r w:rsidR="005F609B">
        <w:t xml:space="preserve"> Protocol specification</w:t>
      </w:r>
      <w:r w:rsidR="00A76981">
        <w:t xml:space="preserve"> - </w:t>
      </w:r>
      <w:hyperlink r:id="rId11" w:history="1">
        <w:r w:rsidR="00A76981" w:rsidRPr="00E94806">
          <w:rPr>
            <w:rStyle w:val="Hyperlink"/>
          </w:rPr>
          <w:t>https://trustedcomputinggroup.org/resource/tcg-efi-protocol-specification/</w:t>
        </w:r>
      </w:hyperlink>
      <w:r w:rsidR="00A76981">
        <w:t xml:space="preserve"> </w:t>
      </w:r>
    </w:p>
    <w:p w14:paraId="56DDCDEB" w14:textId="3A0EADA2" w:rsidR="005F609B" w:rsidRDefault="00A76981" w:rsidP="005F609B">
      <w:pPr>
        <w:pStyle w:val="ListParagraph"/>
        <w:numPr>
          <w:ilvl w:val="0"/>
          <w:numId w:val="2"/>
        </w:numPr>
        <w:spacing w:line="360" w:lineRule="auto"/>
        <w:ind w:firstLineChars="0"/>
      </w:pPr>
      <w:r>
        <w:t>TCG</w:t>
      </w:r>
      <w:r w:rsidR="005F609B">
        <w:t xml:space="preserve"> ACPI specification -</w:t>
      </w:r>
      <w:r>
        <w:t xml:space="preserve"> </w:t>
      </w:r>
      <w:hyperlink r:id="rId12" w:history="1">
        <w:r w:rsidR="005F609B" w:rsidRPr="00E94806">
          <w:rPr>
            <w:rStyle w:val="Hyperlink"/>
          </w:rPr>
          <w:t>https://trustedcomputinggroup.org/resource/tcg-acpi-specification/</w:t>
        </w:r>
      </w:hyperlink>
    </w:p>
    <w:p w14:paraId="6028041B" w14:textId="02BB5A73" w:rsidR="00B447A1" w:rsidRDefault="00B447A1" w:rsidP="005F609B">
      <w:pPr>
        <w:pStyle w:val="ListParagraph"/>
        <w:numPr>
          <w:ilvl w:val="0"/>
          <w:numId w:val="2"/>
        </w:numPr>
        <w:spacing w:line="360" w:lineRule="auto"/>
        <w:ind w:firstLineChars="0"/>
      </w:pPr>
      <w:r>
        <w:lastRenderedPageBreak/>
        <w:t xml:space="preserve">TCG PFPI specification - </w:t>
      </w:r>
      <w:hyperlink r:id="rId13" w:history="1">
        <w:r w:rsidRPr="00E94806">
          <w:rPr>
            <w:rStyle w:val="Hyperlink"/>
          </w:rPr>
          <w:t>https://trustedcomputinggroup.org/resource/pc-client-specific-platform-firmware-profile-specification/</w:t>
        </w:r>
      </w:hyperlink>
    </w:p>
    <w:p w14:paraId="76624F90" w14:textId="06985B9D" w:rsidR="00B447A1" w:rsidRDefault="00B447A1" w:rsidP="00B447A1">
      <w:pPr>
        <w:pStyle w:val="ListParagraph"/>
        <w:numPr>
          <w:ilvl w:val="0"/>
          <w:numId w:val="2"/>
        </w:numPr>
        <w:spacing w:line="360" w:lineRule="auto"/>
        <w:ind w:firstLineChars="0"/>
      </w:pPr>
      <w:r>
        <w:t xml:space="preserve">EDKII - </w:t>
      </w:r>
      <w:hyperlink r:id="rId14" w:history="1">
        <w:r w:rsidRPr="00E94806">
          <w:rPr>
            <w:rStyle w:val="Hyperlink"/>
          </w:rPr>
          <w:t>https://github.com/tianocore/edk2</w:t>
        </w:r>
      </w:hyperlink>
    </w:p>
    <w:p w14:paraId="75C9821B" w14:textId="77777777" w:rsidR="0023593E" w:rsidRDefault="0023593E" w:rsidP="0007328A">
      <w:pPr>
        <w:pStyle w:val="PlainText"/>
      </w:pPr>
    </w:p>
    <w:p w14:paraId="544897D1" w14:textId="77777777" w:rsidR="0023593E" w:rsidRDefault="0023593E" w:rsidP="0007328A">
      <w:pPr>
        <w:pStyle w:val="PlainText"/>
      </w:pPr>
    </w:p>
    <w:p w14:paraId="2090352F" w14:textId="77777777" w:rsidR="0007328A" w:rsidRDefault="0007328A" w:rsidP="0007328A">
      <w:pPr>
        <w:pStyle w:val="PlainText"/>
      </w:pPr>
    </w:p>
    <w:p w14:paraId="57551DD2" w14:textId="77777777" w:rsidR="0007328A" w:rsidRPr="0047255D" w:rsidRDefault="0007328A" w:rsidP="0007328A">
      <w:pPr>
        <w:pStyle w:val="PlainText"/>
        <w:rPr>
          <w:b/>
          <w:bCs/>
        </w:rPr>
      </w:pPr>
      <w:r w:rsidRPr="0047255D">
        <w:rPr>
          <w:b/>
          <w:bCs/>
        </w:rPr>
        <w:t># Benefits of the change</w:t>
      </w:r>
    </w:p>
    <w:p w14:paraId="1650A313" w14:textId="69AFC179" w:rsidR="0023593E" w:rsidRDefault="0023593E" w:rsidP="0007328A">
      <w:pPr>
        <w:pStyle w:val="PlainText"/>
      </w:pPr>
    </w:p>
    <w:p w14:paraId="169E3293" w14:textId="7D8664E9" w:rsidR="00C34D0F" w:rsidRDefault="00C34D0F" w:rsidP="0007328A">
      <w:pPr>
        <w:pStyle w:val="PlainText"/>
      </w:pPr>
      <w:r>
        <w:t>The OS loader</w:t>
      </w:r>
      <w:r w:rsidR="007C52A0">
        <w:t xml:space="preserve"> </w:t>
      </w:r>
      <w:r>
        <w:t>may use th</w:t>
      </w:r>
      <w:r w:rsidR="007C52A0">
        <w:t>e</w:t>
      </w:r>
      <w:r>
        <w:t xml:space="preserve"> protocol to </w:t>
      </w:r>
      <w:r w:rsidR="007C52A0">
        <w:t>extend measurement and event log in CC environment</w:t>
      </w:r>
      <w:r w:rsidR="00C47FDE">
        <w:t>.</w:t>
      </w:r>
    </w:p>
    <w:p w14:paraId="6421F358" w14:textId="77777777" w:rsidR="0007328A" w:rsidRDefault="0007328A" w:rsidP="0007328A">
      <w:pPr>
        <w:pStyle w:val="PlainText"/>
      </w:pPr>
    </w:p>
    <w:p w14:paraId="05816CC3" w14:textId="77777777" w:rsidR="0007328A" w:rsidRPr="0047255D" w:rsidRDefault="0007328A" w:rsidP="0007328A">
      <w:pPr>
        <w:pStyle w:val="PlainText"/>
        <w:rPr>
          <w:b/>
          <w:bCs/>
        </w:rPr>
      </w:pPr>
      <w:r w:rsidRPr="0047255D">
        <w:rPr>
          <w:b/>
          <w:bCs/>
        </w:rPr>
        <w:t># Impact of the change</w:t>
      </w:r>
    </w:p>
    <w:p w14:paraId="513616A2" w14:textId="77777777" w:rsidR="0007328A" w:rsidRDefault="0007328A" w:rsidP="0007328A">
      <w:pPr>
        <w:pStyle w:val="PlainText"/>
      </w:pPr>
    </w:p>
    <w:p w14:paraId="5759EDE2" w14:textId="706E2211" w:rsidR="0023593E" w:rsidRPr="0047255D" w:rsidRDefault="00C47FDE" w:rsidP="00C47FDE">
      <w:pPr>
        <w:rPr>
          <w:lang w:eastAsia="en-US"/>
        </w:rPr>
      </w:pPr>
      <w:r>
        <w:rPr>
          <w:lang w:eastAsia="en-US"/>
        </w:rPr>
        <w:t>This is an optional protocol.</w:t>
      </w:r>
      <w:r w:rsidR="00C926A9">
        <w:rPr>
          <w:lang w:eastAsia="en-US"/>
        </w:rPr>
        <w:t xml:space="preserve"> It will be only available in virtual firmware confidential computing environment.</w:t>
      </w:r>
    </w:p>
    <w:p w14:paraId="230F1B9F" w14:textId="4136A727" w:rsidR="0007328A" w:rsidRDefault="0007328A" w:rsidP="0007328A">
      <w:pPr>
        <w:pStyle w:val="PlainText"/>
      </w:pPr>
    </w:p>
    <w:p w14:paraId="68B76AF1" w14:textId="77777777" w:rsidR="0023593E" w:rsidRDefault="0023593E" w:rsidP="0007328A">
      <w:pPr>
        <w:pStyle w:val="PlainText"/>
      </w:pPr>
    </w:p>
    <w:p w14:paraId="15A36347" w14:textId="77777777" w:rsidR="0007328A" w:rsidRDefault="0007328A" w:rsidP="0007328A">
      <w:pPr>
        <w:pStyle w:val="PlainText"/>
      </w:pPr>
    </w:p>
    <w:p w14:paraId="38245D55" w14:textId="77777777" w:rsidR="0007328A" w:rsidRDefault="0007328A" w:rsidP="0007328A">
      <w:pPr>
        <w:pStyle w:val="PlainText"/>
      </w:pPr>
      <w:r w:rsidRPr="0047255D">
        <w:rPr>
          <w:highlight w:val="yellow"/>
        </w:rPr>
        <w:t># Detailed description of the change</w:t>
      </w:r>
      <w:r>
        <w:t xml:space="preserve"> [normative updates]</w:t>
      </w:r>
    </w:p>
    <w:p w14:paraId="661D44BE" w14:textId="4512B920" w:rsidR="0007328A" w:rsidRDefault="0007328A" w:rsidP="0007328A">
      <w:pPr>
        <w:pStyle w:val="PlainText"/>
      </w:pPr>
    </w:p>
    <w:p w14:paraId="2D9903DE" w14:textId="2AB5F243" w:rsidR="008658FA" w:rsidRDefault="008658FA" w:rsidP="008658FA">
      <w:pPr>
        <w:pStyle w:val="PlainText"/>
      </w:pPr>
    </w:p>
    <w:p w14:paraId="00913742" w14:textId="656909B1" w:rsidR="00226373" w:rsidRDefault="00F45705" w:rsidP="0050589E">
      <w:pPr>
        <w:pStyle w:val="Heading2"/>
        <w:numPr>
          <w:ilvl w:val="0"/>
          <w:numId w:val="0"/>
        </w:numPr>
        <w:ind w:left="720" w:hanging="720"/>
      </w:pPr>
      <w:bookmarkStart w:id="0" w:name="_Toc82777730"/>
      <w:r w:rsidRPr="00F45705">
        <w:rPr>
          <w:highlight w:val="yellow"/>
        </w:rPr>
        <w:t>3</w:t>
      </w:r>
      <w:r w:rsidR="002E7B76">
        <w:rPr>
          <w:highlight w:val="yellow"/>
        </w:rPr>
        <w:t>8</w:t>
      </w:r>
      <w:r w:rsidRPr="00F45705">
        <w:rPr>
          <w:highlight w:val="yellow"/>
        </w:rPr>
        <w:t xml:space="preserve"> - </w:t>
      </w:r>
      <w:r w:rsidR="0050589E" w:rsidRPr="00F45705">
        <w:rPr>
          <w:highlight w:val="yellow"/>
        </w:rPr>
        <w:t>Confidential Computin</w:t>
      </w:r>
      <w:bookmarkEnd w:id="0"/>
      <w:r w:rsidRPr="00F45705">
        <w:rPr>
          <w:highlight w:val="yellow"/>
        </w:rPr>
        <w:t>g</w:t>
      </w:r>
    </w:p>
    <w:p w14:paraId="4D933EDE" w14:textId="660757BA" w:rsidR="009A6FD8" w:rsidRDefault="009A6FD8" w:rsidP="0050589E">
      <w:pPr>
        <w:rPr>
          <w:lang w:eastAsia="en-US"/>
        </w:rPr>
      </w:pPr>
    </w:p>
    <w:p w14:paraId="5F23ED04" w14:textId="17FE7B09" w:rsidR="00F45D9D" w:rsidRDefault="009D1E95" w:rsidP="0050589E">
      <w:pPr>
        <w:rPr>
          <w:lang w:eastAsia="en-US"/>
        </w:rPr>
      </w:pPr>
      <w:r>
        <w:rPr>
          <w:lang w:eastAsia="en-US"/>
        </w:rPr>
        <w:t xml:space="preserve">In confidential computing, a virtual firmware may support measurement and event log </w:t>
      </w:r>
      <w:r w:rsidR="00C214E2">
        <w:rPr>
          <w:lang w:eastAsia="en-US"/>
        </w:rPr>
        <w:t xml:space="preserve">based upon the </w:t>
      </w:r>
      <w:r w:rsidR="000E4CA9">
        <w:rPr>
          <w:lang w:eastAsia="en-US"/>
        </w:rPr>
        <w:t xml:space="preserve">hardware Trusted Execution Environment (TEE) </w:t>
      </w:r>
      <w:r w:rsidR="00C214E2">
        <w:rPr>
          <w:lang w:eastAsia="en-US"/>
        </w:rPr>
        <w:t>capability</w:t>
      </w:r>
      <w:r w:rsidR="000E4CA9">
        <w:rPr>
          <w:lang w:eastAsia="en-US"/>
        </w:rPr>
        <w:t xml:space="preserve">. </w:t>
      </w:r>
      <w:r w:rsidR="00F45D9D">
        <w:rPr>
          <w:lang w:eastAsia="en-US"/>
        </w:rPr>
        <w:t>We need way to provide the abstraction for the hardware TEEs, such as Intel Trust Domain Extension</w:t>
      </w:r>
      <w:r w:rsidR="00823C74">
        <w:rPr>
          <w:lang w:eastAsia="en-US"/>
        </w:rPr>
        <w:t xml:space="preserve"> (TDX)</w:t>
      </w:r>
      <w:r w:rsidR="00F45D9D">
        <w:rPr>
          <w:lang w:eastAsia="en-US"/>
        </w:rPr>
        <w:t>.</w:t>
      </w:r>
      <w:r w:rsidR="00B97734">
        <w:rPr>
          <w:lang w:eastAsia="en-US"/>
        </w:rPr>
        <w:t xml:space="preserve"> This document describes the interface between virtual firmware and virtual guest OS.</w:t>
      </w:r>
    </w:p>
    <w:p w14:paraId="42BD6485" w14:textId="02A1892F" w:rsidR="009D1E95" w:rsidRDefault="00A55232" w:rsidP="008324DF">
      <w:pPr>
        <w:rPr>
          <w:lang w:eastAsia="en-US"/>
        </w:rPr>
      </w:pPr>
      <w:r>
        <w:rPr>
          <w:lang w:eastAsia="en-US"/>
        </w:rPr>
        <w:t>The interface</w:t>
      </w:r>
      <w:r w:rsidR="00CA0E3D">
        <w:rPr>
          <w:lang w:eastAsia="en-US"/>
        </w:rPr>
        <w:t>s</w:t>
      </w:r>
      <w:r>
        <w:rPr>
          <w:lang w:eastAsia="en-US"/>
        </w:rPr>
        <w:t xml:space="preserve"> defined in this document </w:t>
      </w:r>
      <w:r w:rsidR="00CA0E3D">
        <w:rPr>
          <w:lang w:eastAsia="en-US"/>
        </w:rPr>
        <w:t>are</w:t>
      </w:r>
      <w:r>
        <w:rPr>
          <w:lang w:eastAsia="en-US"/>
        </w:rPr>
        <w:t xml:space="preserve"> option</w:t>
      </w:r>
      <w:r w:rsidR="00E3693F">
        <w:rPr>
          <w:lang w:eastAsia="en-US"/>
        </w:rPr>
        <w:t>al</w:t>
      </w:r>
      <w:r>
        <w:rPr>
          <w:lang w:eastAsia="en-US"/>
        </w:rPr>
        <w:t>.</w:t>
      </w:r>
      <w:r w:rsidR="00E3693F">
        <w:rPr>
          <w:lang w:eastAsia="en-US"/>
        </w:rPr>
        <w:t xml:space="preserve"> If the virtual firmware does not support hardware TEE based confidential computing, then the interface</w:t>
      </w:r>
      <w:r w:rsidR="00CA0E3D">
        <w:rPr>
          <w:lang w:eastAsia="en-US"/>
        </w:rPr>
        <w:t xml:space="preserve">s are not required. If the virtual firmware implements a virtual TPM, then </w:t>
      </w:r>
      <w:r w:rsidR="008324DF">
        <w:rPr>
          <w:lang w:eastAsia="en-US"/>
        </w:rPr>
        <w:t xml:space="preserve">the TCG defined </w:t>
      </w:r>
      <w:r w:rsidR="00701783">
        <w:rPr>
          <w:lang w:eastAsia="en-US"/>
        </w:rPr>
        <w:t xml:space="preserve">event log, EFI_TCG2_PROTOCOL </w:t>
      </w:r>
      <w:r w:rsidR="008324DF">
        <w:rPr>
          <w:lang w:eastAsia="en-US"/>
        </w:rPr>
        <w:t>should be used</w:t>
      </w:r>
      <w:r w:rsidR="00D86AC4">
        <w:rPr>
          <w:lang w:eastAsia="en-US"/>
        </w:rPr>
        <w:t>, while the interfaces defined in this document should not be published.</w:t>
      </w:r>
    </w:p>
    <w:p w14:paraId="5F8AAC78" w14:textId="77777777" w:rsidR="009D1E95" w:rsidRPr="0050589E" w:rsidRDefault="009D1E95" w:rsidP="0050589E">
      <w:pPr>
        <w:rPr>
          <w:lang w:eastAsia="en-US"/>
        </w:rPr>
      </w:pPr>
    </w:p>
    <w:p w14:paraId="5E019034" w14:textId="5403E2FB" w:rsidR="00226373" w:rsidRDefault="00B37312" w:rsidP="002E7B76">
      <w:pPr>
        <w:pStyle w:val="Heading3"/>
        <w:numPr>
          <w:ilvl w:val="1"/>
          <w:numId w:val="14"/>
        </w:numPr>
      </w:pPr>
      <w:bookmarkStart w:id="1" w:name="_Toc42000752"/>
      <w:bookmarkStart w:id="2" w:name="_Toc82777731"/>
      <w:r>
        <w:t xml:space="preserve">Virtual </w:t>
      </w:r>
      <w:r w:rsidR="00226373">
        <w:t>Platform</w:t>
      </w:r>
      <w:r>
        <w:t xml:space="preserve"> </w:t>
      </w:r>
      <w:r w:rsidR="00F7568C">
        <w:t xml:space="preserve">CC </w:t>
      </w:r>
      <w:r w:rsidR="00226373">
        <w:t>Event Log</w:t>
      </w:r>
      <w:bookmarkEnd w:id="1"/>
      <w:bookmarkEnd w:id="2"/>
    </w:p>
    <w:p w14:paraId="261A6BF5" w14:textId="77777777" w:rsidR="006719EB" w:rsidRDefault="006719EB" w:rsidP="00226373"/>
    <w:p w14:paraId="7D0601B1" w14:textId="49CC199E" w:rsidR="00226373" w:rsidRDefault="00226373" w:rsidP="00226373">
      <w:r>
        <w:t xml:space="preserve">If </w:t>
      </w:r>
      <w:r w:rsidR="008D1D3A">
        <w:t>a virtual f</w:t>
      </w:r>
      <w:r>
        <w:t>irmware</w:t>
      </w:r>
      <w:r w:rsidR="00F7568C">
        <w:t xml:space="preserve"> with confidential comp</w:t>
      </w:r>
      <w:r w:rsidR="0073666A">
        <w:t>uting (CC) capability</w:t>
      </w:r>
      <w:r>
        <w:t xml:space="preserve"> supports measurement and an event is created</w:t>
      </w:r>
      <w:r w:rsidRPr="00AA08BE">
        <w:t xml:space="preserve">, </w:t>
      </w:r>
      <w:r w:rsidR="001666ED">
        <w:t>virtual f</w:t>
      </w:r>
      <w:r>
        <w:t>irmware</w:t>
      </w:r>
      <w:r w:rsidRPr="00AA08BE">
        <w:t xml:space="preserve"> </w:t>
      </w:r>
      <w:r w:rsidR="006719EB">
        <w:t xml:space="preserve">should </w:t>
      </w:r>
      <w:r w:rsidRPr="00AA08BE">
        <w:t xml:space="preserve">report the event log </w:t>
      </w:r>
      <w:r>
        <w:t xml:space="preserve">with the same data structure in </w:t>
      </w:r>
      <w:r w:rsidRPr="000E5DAA">
        <w:t>TCG</w:t>
      </w:r>
      <w:r w:rsidR="00D24A2F">
        <w:t xml:space="preserve"> </w:t>
      </w:r>
      <w:r w:rsidRPr="000E5DAA">
        <w:t>Platform</w:t>
      </w:r>
      <w:r w:rsidR="00D24A2F">
        <w:t xml:space="preserve"> </w:t>
      </w:r>
      <w:r w:rsidRPr="000E5DAA">
        <w:t>Firmware</w:t>
      </w:r>
      <w:r w:rsidR="00D24A2F">
        <w:t xml:space="preserve"> </w:t>
      </w:r>
      <w:r w:rsidRPr="000E5DAA">
        <w:t>Profile</w:t>
      </w:r>
      <w:r w:rsidR="00D24A2F">
        <w:t xml:space="preserve"> (PFP)</w:t>
      </w:r>
      <w:r w:rsidRPr="000E5DAA">
        <w:t xml:space="preserve"> spec</w:t>
      </w:r>
      <w:r>
        <w:t xml:space="preserve">ification with </w:t>
      </w:r>
      <w:r w:rsidRPr="00D94F25">
        <w:rPr>
          <w:rFonts w:eastAsia="SimSun"/>
          <w:b/>
        </w:rPr>
        <w:t>EFI_TCG2_EVENT_LOG_FORMAT_TCG_2</w:t>
      </w:r>
      <w:r>
        <w:t xml:space="preserve"> format.</w:t>
      </w:r>
    </w:p>
    <w:p w14:paraId="3C9CE9DC" w14:textId="3116963A" w:rsidR="00226373" w:rsidRPr="00B7799D" w:rsidRDefault="00226373" w:rsidP="005373EE">
      <w:r w:rsidRPr="00D903EF">
        <w:lastRenderedPageBreak/>
        <w:t xml:space="preserve">The </w:t>
      </w:r>
      <w:r>
        <w:t>i</w:t>
      </w:r>
      <w:r w:rsidRPr="00D903EF">
        <w:t>ndex</w:t>
      </w:r>
      <w:r>
        <w:t xml:space="preserve"> created by the </w:t>
      </w:r>
      <w:r w:rsidR="009C1AF1">
        <w:t>virtual</w:t>
      </w:r>
      <w:r>
        <w:t xml:space="preserve"> </w:t>
      </w:r>
      <w:r w:rsidR="009C1AF1">
        <w:t>f</w:t>
      </w:r>
      <w:r>
        <w:t>irmware</w:t>
      </w:r>
      <w:r w:rsidRPr="00D903EF">
        <w:t xml:space="preserve"> in the event log should be the index for the </w:t>
      </w:r>
      <w:r>
        <w:t xml:space="preserve">confidential computing (CC) </w:t>
      </w:r>
      <w:r w:rsidRPr="00D903EF">
        <w:t>measurement register.</w:t>
      </w:r>
      <w:r w:rsidR="009C1AF1">
        <w:t xml:space="preserve"> It is CC vendor specific.</w:t>
      </w:r>
      <w:r w:rsidR="005373EE" w:rsidRPr="00B7799D">
        <w:t xml:space="preserve"> </w:t>
      </w:r>
    </w:p>
    <w:p w14:paraId="6AC473D6" w14:textId="08F6E751" w:rsidR="00226373" w:rsidRDefault="00226373" w:rsidP="002E7B76">
      <w:pPr>
        <w:pStyle w:val="Heading3"/>
        <w:numPr>
          <w:ilvl w:val="1"/>
          <w:numId w:val="14"/>
        </w:numPr>
      </w:pPr>
      <w:bookmarkStart w:id="3" w:name="_Toc42000753"/>
      <w:bookmarkStart w:id="4" w:name="_Toc82777732"/>
      <w:r>
        <w:t>EFI_</w:t>
      </w:r>
      <w:r w:rsidR="0050589E">
        <w:t>CC_MEASUREMENT</w:t>
      </w:r>
      <w:r>
        <w:t>_PROTOCOL</w:t>
      </w:r>
      <w:bookmarkEnd w:id="3"/>
      <w:bookmarkEnd w:id="4"/>
    </w:p>
    <w:p w14:paraId="180F25DC" w14:textId="77777777" w:rsidR="006719EB" w:rsidRDefault="006719EB" w:rsidP="00226373"/>
    <w:p w14:paraId="0D9CCD8F" w14:textId="4D40062E" w:rsidR="00226373" w:rsidRDefault="00226373" w:rsidP="00226373">
      <w:r>
        <w:t xml:space="preserve">If </w:t>
      </w:r>
      <w:r w:rsidR="006719EB">
        <w:t>a virtual f</w:t>
      </w:r>
      <w:r>
        <w:t xml:space="preserve">irmware </w:t>
      </w:r>
      <w:r w:rsidR="00134450">
        <w:t xml:space="preserve">with confidential computing (CC) capability </w:t>
      </w:r>
      <w:r>
        <w:t xml:space="preserve">supports measurement, the </w:t>
      </w:r>
      <w:r w:rsidR="006719EB">
        <w:t>virtual f</w:t>
      </w:r>
      <w:r>
        <w:t xml:space="preserve">irmware </w:t>
      </w:r>
      <w:r w:rsidR="00E247A0">
        <w:t>should</w:t>
      </w:r>
      <w:r>
        <w:t xml:space="preserve"> produce EFI_CC_MEASUREMENT_PROTOCOL with new GUID </w:t>
      </w:r>
      <w:r>
        <w:rPr>
          <w:b/>
        </w:rPr>
        <w:t>EFI</w:t>
      </w:r>
      <w:r w:rsidRPr="007E4460">
        <w:rPr>
          <w:b/>
        </w:rPr>
        <w:t>_</w:t>
      </w:r>
      <w:r>
        <w:rPr>
          <w:b/>
        </w:rPr>
        <w:t>CC_MEASUREMENT</w:t>
      </w:r>
      <w:r w:rsidRPr="007E4460">
        <w:rPr>
          <w:b/>
        </w:rPr>
        <w:t>_PROTOCOL</w:t>
      </w:r>
      <w:r w:rsidRPr="001F3D66">
        <w:rPr>
          <w:b/>
        </w:rPr>
        <w:t>_GUID</w:t>
      </w:r>
      <w:r>
        <w:t xml:space="preserve"> to report event log and provide hash capability.</w:t>
      </w:r>
    </w:p>
    <w:p w14:paraId="5386A151" w14:textId="77777777" w:rsidR="00226373" w:rsidRDefault="00226373" w:rsidP="00226373">
      <w:pPr>
        <w:autoSpaceDE w:val="0"/>
        <w:autoSpaceDN w:val="0"/>
        <w:adjustRightInd w:val="0"/>
        <w:spacing w:before="240" w:after="120" w:line="240" w:lineRule="auto"/>
        <w:rPr>
          <w:rFonts w:eastAsia="SimSun"/>
          <w:b/>
        </w:rPr>
      </w:pPr>
    </w:p>
    <w:p w14:paraId="6EE78D5E"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p>
    <w:p w14:paraId="44275366"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33B73A76" w14:textId="480F817B"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protocol </w:t>
      </w:r>
      <w:r>
        <w:rPr>
          <w:rFonts w:ascii="Times New Roman" w:hAnsi="Times New Roman" w:cs="Times New Roman"/>
          <w:color w:val="000000"/>
        </w:rPr>
        <w:t>abstracts the confidential computing (CC) measurement operation in UEFI guest environment.</w:t>
      </w:r>
    </w:p>
    <w:p w14:paraId="174A8282"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GUID</w:t>
      </w:r>
    </w:p>
    <w:p w14:paraId="207D6D33" w14:textId="77777777" w:rsidR="00226373" w:rsidRPr="005806C7"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CC_MEASUREMENT</w:t>
      </w:r>
      <w:r w:rsidRPr="00B43CA1">
        <w:rPr>
          <w:rFonts w:ascii="Courier New" w:hAnsi="Courier New" w:cs="Courier New"/>
          <w:b/>
          <w:bCs/>
          <w:color w:val="C00000"/>
        </w:rPr>
        <w:t xml:space="preserve">_PROTOCOL_GUID \ </w:t>
      </w:r>
    </w:p>
    <w:p w14:paraId="06D30B4F" w14:textId="77777777" w:rsidR="00226373"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w:t>
      </w:r>
      <w:r w:rsidRPr="005806C7">
        <w:rPr>
          <w:rFonts w:ascii="Courier New" w:hAnsi="Courier New" w:cs="Courier New"/>
          <w:b/>
          <w:bCs/>
          <w:color w:val="C00000"/>
        </w:rPr>
        <w:t xml:space="preserve">0x96751a3d, 0x72f4, 0x41a6, </w:t>
      </w:r>
      <w:r>
        <w:rPr>
          <w:rFonts w:ascii="Courier New" w:hAnsi="Courier New" w:cs="Courier New"/>
          <w:b/>
          <w:bCs/>
          <w:color w:val="C00000"/>
        </w:rPr>
        <w:t>{</w:t>
      </w:r>
      <w:r w:rsidRPr="005806C7">
        <w:rPr>
          <w:rFonts w:ascii="Courier New" w:hAnsi="Courier New" w:cs="Courier New"/>
          <w:b/>
          <w:bCs/>
          <w:color w:val="C00000"/>
        </w:rPr>
        <w:t>0xa7, 0x94, 0xed, 0x5d, 0xe, 0x67, 0xae, 0x6b</w:t>
      </w:r>
      <w:r>
        <w:rPr>
          <w:rFonts w:ascii="Courier New" w:hAnsi="Courier New" w:cs="Courier New"/>
          <w:b/>
          <w:bCs/>
          <w:color w:val="C00000"/>
        </w:rPr>
        <w:t xml:space="preserve"> }}</w:t>
      </w:r>
    </w:p>
    <w:p w14:paraId="696577A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Protocol Interface Structure</w:t>
      </w:r>
    </w:p>
    <w:p w14:paraId="74ABB347" w14:textId="77777777" w:rsidR="00226373" w:rsidRPr="00B43CA1"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sidRPr="00467CBB">
        <w:rPr>
          <w:rFonts w:ascii="Courier New" w:hAnsi="Courier New" w:cs="Courier New"/>
          <w:b/>
          <w:bCs/>
          <w:color w:val="C00000"/>
          <w:sz w:val="20"/>
        </w:rPr>
        <w:t xml:space="preserve">typedef struct </w:t>
      </w:r>
      <w:r w:rsidRPr="00B43CA1">
        <w:rPr>
          <w:rFonts w:ascii="Courier New" w:hAnsi="Courier New" w:cs="Courier New"/>
          <w:b/>
          <w:bCs/>
          <w:color w:val="C00000"/>
          <w:sz w:val="20"/>
        </w:rPr>
        <w:t>_EFI_</w:t>
      </w:r>
      <w:r>
        <w:rPr>
          <w:rFonts w:ascii="Courier New" w:hAnsi="Courier New" w:cs="Courier New"/>
          <w:b/>
          <w:bCs/>
          <w:color w:val="C00000"/>
          <w:sz w:val="20"/>
        </w:rPr>
        <w:t>CC_MEASUREMENT</w:t>
      </w:r>
      <w:r w:rsidRPr="00B43CA1">
        <w:rPr>
          <w:rFonts w:ascii="Courier New" w:hAnsi="Courier New" w:cs="Courier New"/>
          <w:b/>
          <w:bCs/>
          <w:color w:val="C00000"/>
          <w:sz w:val="20"/>
        </w:rPr>
        <w:t xml:space="preserve">_PROTOCOL { </w:t>
      </w:r>
    </w:p>
    <w:p w14:paraId="7A09AFCA"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CC_GET_CAPABILITY          GetCapability</w:t>
      </w:r>
      <w:r w:rsidRPr="00316E4D">
        <w:rPr>
          <w:rFonts w:ascii="Courier New" w:hAnsi="Courier New" w:cs="Courier New"/>
          <w:b/>
          <w:bCs/>
          <w:color w:val="C00000"/>
          <w:sz w:val="20"/>
        </w:rPr>
        <w:t>;</w:t>
      </w:r>
    </w:p>
    <w:p w14:paraId="60A9C21B"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CC_GET_EVENT_LOG           GetEventLog</w:t>
      </w:r>
      <w:r w:rsidRPr="00316E4D">
        <w:rPr>
          <w:rFonts w:ascii="Courier New" w:hAnsi="Courier New" w:cs="Courier New"/>
          <w:b/>
          <w:bCs/>
          <w:color w:val="C00000"/>
          <w:sz w:val="20"/>
        </w:rPr>
        <w:t>;</w:t>
      </w:r>
    </w:p>
    <w:p w14:paraId="6B886B09"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CC_HASH_LOG_EXTEND_EVENT   HashLogExtendEvent</w:t>
      </w:r>
      <w:r w:rsidRPr="00316E4D">
        <w:rPr>
          <w:rFonts w:ascii="Courier New" w:hAnsi="Courier New" w:cs="Courier New"/>
          <w:b/>
          <w:bCs/>
          <w:color w:val="C00000"/>
          <w:sz w:val="20"/>
        </w:rPr>
        <w:t>;</w:t>
      </w:r>
    </w:p>
    <w:p w14:paraId="6B7F2151" w14:textId="77777777" w:rsidR="00226373" w:rsidRPr="00316E4D" w:rsidRDefault="00226373" w:rsidP="00226373">
      <w:pPr>
        <w:autoSpaceDE w:val="0"/>
        <w:autoSpaceDN w:val="0"/>
        <w:adjustRightInd w:val="0"/>
        <w:spacing w:after="0" w:line="240" w:lineRule="auto"/>
        <w:ind w:left="-360" w:firstLine="906"/>
        <w:rPr>
          <w:rFonts w:ascii="Courier New" w:hAnsi="Courier New" w:cs="Courier New"/>
          <w:b/>
          <w:bCs/>
          <w:color w:val="C00000"/>
          <w:sz w:val="20"/>
        </w:rPr>
      </w:pPr>
      <w:r>
        <w:rPr>
          <w:rFonts w:ascii="Courier New" w:hAnsi="Courier New" w:cs="Courier New"/>
          <w:b/>
          <w:bCs/>
          <w:color w:val="C00000"/>
          <w:sz w:val="20"/>
        </w:rPr>
        <w:t xml:space="preserve">  </w:t>
      </w:r>
      <w:r w:rsidRPr="00316E4D">
        <w:rPr>
          <w:rFonts w:ascii="Courier New" w:hAnsi="Courier New" w:cs="Courier New"/>
          <w:b/>
          <w:bCs/>
          <w:color w:val="C00000"/>
          <w:sz w:val="20"/>
        </w:rPr>
        <w:t>EFI_</w:t>
      </w:r>
      <w:r>
        <w:rPr>
          <w:rFonts w:ascii="Courier New" w:hAnsi="Courier New" w:cs="Courier New"/>
          <w:b/>
          <w:bCs/>
          <w:color w:val="C00000"/>
          <w:sz w:val="20"/>
        </w:rPr>
        <w:t>CC_MAP_PCR_TO_MR_INDEX     MapPcrToMrIndex</w:t>
      </w:r>
      <w:r w:rsidRPr="00316E4D">
        <w:rPr>
          <w:rFonts w:ascii="Courier New" w:hAnsi="Courier New" w:cs="Courier New"/>
          <w:b/>
          <w:bCs/>
          <w:color w:val="C00000"/>
          <w:sz w:val="20"/>
        </w:rPr>
        <w:t>;</w:t>
      </w:r>
    </w:p>
    <w:p w14:paraId="072E13BF" w14:textId="77777777" w:rsidR="00226373" w:rsidRPr="00467CBB" w:rsidRDefault="00226373" w:rsidP="00226373">
      <w:pPr>
        <w:autoSpaceDE w:val="0"/>
        <w:autoSpaceDN w:val="0"/>
        <w:adjustRightInd w:val="0"/>
        <w:spacing w:after="0" w:line="240" w:lineRule="auto"/>
        <w:ind w:left="-360" w:firstLine="906"/>
        <w:rPr>
          <w:rFonts w:ascii="Courier New" w:hAnsi="Courier New" w:cs="Courier New"/>
          <w:color w:val="C00000"/>
          <w:sz w:val="20"/>
        </w:rPr>
      </w:pPr>
      <w:r w:rsidRPr="00B43CA1">
        <w:rPr>
          <w:rFonts w:ascii="Courier New" w:hAnsi="Courier New" w:cs="Courier New"/>
          <w:b/>
          <w:bCs/>
          <w:color w:val="C00000"/>
          <w:sz w:val="20"/>
        </w:rPr>
        <w:t>} EFI_</w:t>
      </w:r>
      <w:r>
        <w:rPr>
          <w:rFonts w:ascii="Courier New" w:hAnsi="Courier New" w:cs="Courier New"/>
          <w:b/>
          <w:bCs/>
          <w:color w:val="C00000"/>
          <w:sz w:val="20"/>
        </w:rPr>
        <w:t>CC_MEASUREMENT_</w:t>
      </w:r>
      <w:r w:rsidRPr="00B43CA1">
        <w:rPr>
          <w:rFonts w:ascii="Courier New" w:hAnsi="Courier New" w:cs="Courier New"/>
          <w:b/>
          <w:bCs/>
          <w:color w:val="C00000"/>
          <w:sz w:val="20"/>
        </w:rPr>
        <w:t>PROTOCOL;</w:t>
      </w:r>
    </w:p>
    <w:p w14:paraId="0DB8287C"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F5C2F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GetCapability</w:t>
      </w:r>
    </w:p>
    <w:p w14:paraId="2B452DC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protocol capability information and state information.</w:t>
      </w:r>
      <w:r w:rsidRPr="006B4F54">
        <w:rPr>
          <w:rFonts w:ascii="Times New Roman" w:hAnsi="Times New Roman" w:cs="Times New Roman"/>
          <w:color w:val="000000"/>
        </w:rPr>
        <w:t xml:space="preserve"> See the </w:t>
      </w:r>
      <w:r>
        <w:rPr>
          <w:rFonts w:ascii="Times New Roman" w:hAnsi="Times New Roman" w:cs="Times New Roman"/>
          <w:b/>
          <w:color w:val="C00000"/>
        </w:rPr>
        <w:t>GetCapability</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7F955F4"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GetEventLog</w:t>
      </w:r>
    </w:p>
    <w:p w14:paraId="53632963"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hint="eastAsia"/>
          <w:color w:val="000000"/>
        </w:rPr>
        <w:t>Allow</w:t>
      </w:r>
      <w:r>
        <w:rPr>
          <w:rFonts w:ascii="TimesNewRomanPSMT" w:hAnsi="TimesNewRomanPSMT"/>
          <w:color w:val="000000"/>
        </w:rPr>
        <w:t xml:space="preserve"> a caller to retrieve the address of a given event log and its last entry.</w:t>
      </w:r>
      <w:r w:rsidRPr="006B4F54">
        <w:rPr>
          <w:rFonts w:ascii="Times New Roman" w:hAnsi="Times New Roman" w:cs="Times New Roman"/>
          <w:color w:val="000000"/>
        </w:rPr>
        <w:t xml:space="preserve"> See the </w:t>
      </w:r>
      <w:r>
        <w:rPr>
          <w:rFonts w:ascii="Times New Roman" w:hAnsi="Times New Roman" w:cs="Times New Roman"/>
          <w:b/>
          <w:color w:val="C00000"/>
        </w:rPr>
        <w:t>GetEventLog</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1E379A33"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HashLogExtendEvent</w:t>
      </w:r>
    </w:p>
    <w:p w14:paraId="56236B32"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t>Provide callers with an opportunity to extend and optionally log events without requiring knowledge of actual CC command.</w:t>
      </w:r>
      <w:r w:rsidRPr="006B4F54">
        <w:rPr>
          <w:rFonts w:ascii="Times New Roman" w:hAnsi="Times New Roman" w:cs="Times New Roman"/>
          <w:color w:val="000000"/>
        </w:rPr>
        <w:t xml:space="preserve"> See the </w:t>
      </w:r>
      <w:r>
        <w:rPr>
          <w:rFonts w:ascii="Times New Roman" w:hAnsi="Times New Roman" w:cs="Times New Roman"/>
          <w:b/>
          <w:color w:val="C00000"/>
        </w:rPr>
        <w:t>HashLogExtendEvent</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27D440B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MapPcrToMrIndex</w:t>
      </w:r>
    </w:p>
    <w:p w14:paraId="14C4A23A" w14:textId="77777777" w:rsidR="00226373"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NewRomanPSMT" w:hAnsi="TimesNewRomanPSMT"/>
          <w:color w:val="000000"/>
        </w:rPr>
        <w:lastRenderedPageBreak/>
        <w:t>Provide callers information on TPM PCR to CC measurement register (MR) mapping.</w:t>
      </w:r>
      <w:r w:rsidRPr="006B4F54">
        <w:rPr>
          <w:rFonts w:ascii="Times New Roman" w:hAnsi="Times New Roman" w:cs="Times New Roman"/>
          <w:color w:val="000000"/>
        </w:rPr>
        <w:t xml:space="preserve"> See the </w:t>
      </w:r>
      <w:r>
        <w:rPr>
          <w:rFonts w:ascii="Times New Roman" w:hAnsi="Times New Roman" w:cs="Times New Roman"/>
          <w:b/>
          <w:color w:val="C00000"/>
        </w:rPr>
        <w:t>MapPcrToMrIndex</w:t>
      </w:r>
      <w:r w:rsidRPr="00D844A7">
        <w:rPr>
          <w:rFonts w:ascii="Times New Roman" w:hAnsi="Times New Roman" w:cs="Times New Roman"/>
          <w:b/>
          <w:color w:val="C00000"/>
        </w:rPr>
        <w:t>()</w:t>
      </w:r>
      <w:r w:rsidRPr="00AC5C03">
        <w:rPr>
          <w:rFonts w:ascii="Times New Roman" w:hAnsi="Times New Roman" w:cs="Times New Roman"/>
          <w:color w:val="000000"/>
        </w:rPr>
        <w:t xml:space="preserve"> </w:t>
      </w:r>
      <w:r w:rsidRPr="006B4F54">
        <w:rPr>
          <w:rFonts w:ascii="Times New Roman" w:hAnsi="Times New Roman" w:cs="Times New Roman"/>
          <w:color w:val="000000"/>
        </w:rPr>
        <w:t>function description</w:t>
      </w:r>
      <w:r>
        <w:rPr>
          <w:rFonts w:ascii="Times New Roman" w:hAnsi="Times New Roman" w:cs="Times New Roman"/>
          <w:color w:val="000000"/>
        </w:rPr>
        <w:t>.</w:t>
      </w:r>
    </w:p>
    <w:p w14:paraId="56903F7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76DED0FA"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2F4E69">
        <w:rPr>
          <w:rFonts w:ascii="TimesNewRomanPSMT" w:hAnsi="TimesNewRomanPSMT"/>
          <w:color w:val="000000"/>
        </w:rPr>
        <w:t xml:space="preserve">The </w:t>
      </w:r>
      <w:r w:rsidRPr="002F4E69">
        <w:rPr>
          <w:rFonts w:ascii="CourierNewPS-BoldMT" w:hAnsi="CourierNewPS-BoldMT"/>
          <w:b/>
          <w:bCs/>
          <w:color w:val="800000"/>
        </w:rPr>
        <w:t>EFI_</w:t>
      </w:r>
      <w:r>
        <w:rPr>
          <w:rFonts w:ascii="CourierNewPS-BoldMT" w:hAnsi="CourierNewPS-BoldMT"/>
          <w:b/>
          <w:bCs/>
          <w:color w:val="800000"/>
        </w:rPr>
        <w:t>CC_MEASUREMENT</w:t>
      </w:r>
      <w:r w:rsidRPr="002F4E69">
        <w:rPr>
          <w:rFonts w:ascii="CourierNewPS-BoldMT" w:hAnsi="CourierNewPS-BoldMT"/>
          <w:b/>
          <w:bCs/>
          <w:color w:val="800000"/>
        </w:rPr>
        <w:t>_</w:t>
      </w:r>
      <w:r>
        <w:rPr>
          <w:rFonts w:ascii="CourierNewPS-BoldMT" w:hAnsi="CourierNewPS-BoldMT"/>
          <w:b/>
          <w:bCs/>
          <w:color w:val="800000"/>
        </w:rPr>
        <w:t>P</w:t>
      </w:r>
      <w:r w:rsidRPr="002F4E69">
        <w:rPr>
          <w:rFonts w:ascii="CourierNewPS-BoldMT" w:hAnsi="CourierNewPS-BoldMT"/>
          <w:b/>
          <w:bCs/>
          <w:color w:val="800000"/>
        </w:rPr>
        <w:t xml:space="preserve">ROTOCOL </w:t>
      </w:r>
      <w:r w:rsidRPr="002F4E69">
        <w:rPr>
          <w:rFonts w:ascii="TimesNewRomanPSMT" w:hAnsi="TimesNewRomanPSMT"/>
          <w:color w:val="000000"/>
        </w:rPr>
        <w:t xml:space="preserve">is used to abstract </w:t>
      </w:r>
      <w:r>
        <w:rPr>
          <w:rFonts w:ascii="TimesNewRomanPSMT" w:hAnsi="TimesNewRomanPSMT"/>
          <w:color w:val="000000"/>
        </w:rPr>
        <w:t>the CC measurement related action in CC UEFI guest environment.</w:t>
      </w:r>
    </w:p>
    <w:p w14:paraId="5D03FB7B" w14:textId="77777777" w:rsidR="00226373" w:rsidRDefault="00226373" w:rsidP="00226373">
      <w:pPr>
        <w:spacing w:before="80" w:after="60" w:line="260" w:lineRule="atLeast"/>
        <w:rPr>
          <w:rStyle w:val="SC292801"/>
        </w:rPr>
      </w:pPr>
    </w:p>
    <w:p w14:paraId="7CD396D7"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.GetCapability</w:t>
      </w:r>
    </w:p>
    <w:p w14:paraId="5C4EAB4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0E3962"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w:t>
      </w:r>
      <w:r>
        <w:rPr>
          <w:rFonts w:ascii="TimesNewRomanPSMT" w:hAnsi="TimesNewRomanPSMT"/>
          <w:color w:val="000000"/>
        </w:rPr>
        <w:t>rovides protocol capability information and state information</w:t>
      </w:r>
      <w:r>
        <w:rPr>
          <w:rFonts w:ascii="Times New Roman" w:hAnsi="Times New Roman" w:cs="Times New Roman"/>
          <w:color w:val="000000"/>
        </w:rPr>
        <w:t>.</w:t>
      </w:r>
    </w:p>
    <w:p w14:paraId="29BC35FA"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46F755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32F542F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61654E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CC_GET_CAPABILITY</w:t>
      </w:r>
      <w:r w:rsidRPr="00FC230B">
        <w:rPr>
          <w:rFonts w:ascii="Courier New" w:hAnsi="Courier New" w:cs="Courier New"/>
          <w:b/>
          <w:bCs/>
          <w:color w:val="C00000"/>
        </w:rPr>
        <w:t>)(</w:t>
      </w:r>
    </w:p>
    <w:p w14:paraId="21C3AF4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B2737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CC_BOOT_SERVICE_CAPABILITY</w:t>
      </w:r>
      <w:r w:rsidRPr="00FC230B">
        <w:rPr>
          <w:rFonts w:ascii="Courier New" w:hAnsi="Courier New" w:cs="Courier New"/>
          <w:b/>
          <w:bCs/>
          <w:color w:val="C00000"/>
        </w:rPr>
        <w:t> </w:t>
      </w:r>
      <w:r>
        <w:rPr>
          <w:rFonts w:ascii="Courier New" w:hAnsi="Courier New" w:cs="Courier New"/>
          <w:b/>
          <w:bCs/>
          <w:color w:val="C00000"/>
        </w:rPr>
        <w:t>*ProtocolCapability</w:t>
      </w:r>
    </w:p>
    <w:p w14:paraId="5A7D1FD3"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0D3AD75E"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2564F257"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CB1A822"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368BE07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ProtocolCapability</w:t>
      </w:r>
    </w:p>
    <w:p w14:paraId="2F3007D5" w14:textId="77777777" w:rsidR="00226373" w:rsidRPr="005806C7" w:rsidRDefault="00226373" w:rsidP="00226373">
      <w:pPr>
        <w:autoSpaceDE w:val="0"/>
        <w:autoSpaceDN w:val="0"/>
        <w:adjustRightInd w:val="0"/>
        <w:spacing w:line="240" w:lineRule="auto"/>
        <w:ind w:left="1440"/>
        <w:rPr>
          <w:rFonts w:ascii="Times New Roman" w:hAnsi="Times New Roman" w:cs="Times New Roman"/>
          <w:color w:val="000000"/>
        </w:rPr>
      </w:pPr>
      <w:r w:rsidRPr="005806C7">
        <w:rPr>
          <w:rFonts w:ascii="Times New Roman" w:hAnsi="Times New Roman" w:cs="Times New Roman"/>
          <w:color w:val="000000"/>
        </w:rPr>
        <w:t>The caller allocates memory for a</w:t>
      </w:r>
      <w:r>
        <w:rPr>
          <w:rFonts w:ascii="Times New Roman" w:hAnsi="Times New Roman" w:cs="Times New Roman"/>
          <w:color w:val="000000"/>
        </w:rPr>
        <w:t>n</w:t>
      </w:r>
      <w:r w:rsidRPr="005806C7">
        <w:rPr>
          <w:rFonts w:ascii="Times New Roman" w:hAnsi="Times New Roman" w:cs="Times New Roman"/>
          <w:color w:val="000000"/>
        </w:rPr>
        <w:t> EFI_</w:t>
      </w:r>
      <w:r>
        <w:rPr>
          <w:rFonts w:ascii="Times New Roman" w:hAnsi="Times New Roman" w:cs="Times New Roman"/>
          <w:color w:val="000000"/>
        </w:rPr>
        <w:t>CC</w:t>
      </w:r>
      <w:r w:rsidRPr="005806C7">
        <w:rPr>
          <w:rFonts w:ascii="Times New Roman" w:hAnsi="Times New Roman" w:cs="Times New Roman"/>
          <w:color w:val="000000"/>
        </w:rPr>
        <w:t>_BOOT_SERVICE_CAPABILITY structure and sets the size field to the size of the structure allocated. The callee fills in the fields with the EFI protocol capability information and the current EFI </w:t>
      </w:r>
      <w:r>
        <w:rPr>
          <w:rFonts w:ascii="Times New Roman" w:hAnsi="Times New Roman" w:cs="Times New Roman"/>
          <w:color w:val="000000"/>
        </w:rPr>
        <w:t>CC</w:t>
      </w:r>
      <w:r w:rsidRPr="005806C7">
        <w:rPr>
          <w:rFonts w:ascii="Times New Roman" w:hAnsi="Times New Roman" w:cs="Times New Roman"/>
          <w:color w:val="000000"/>
        </w:rPr>
        <w:t> state information up to the number of fields which fit within the size of the structure passed in.</w:t>
      </w:r>
    </w:p>
    <w:p w14:paraId="60A949D9"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5982F10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p</w:t>
      </w:r>
      <w:r>
        <w:rPr>
          <w:rFonts w:ascii="TimesNewRomanPSMT" w:hAnsi="TimesNewRomanPSMT"/>
          <w:color w:val="000000"/>
        </w:rPr>
        <w:t>rovides protocol capability information and state information</w:t>
      </w:r>
      <w:r w:rsidRPr="00A87098">
        <w:rPr>
          <w:rFonts w:ascii="TimesNewRomanPSMT" w:hAnsi="TimesNewRomanPSMT"/>
          <w:color w:val="000000"/>
        </w:rPr>
        <w:t>.</w:t>
      </w:r>
    </w:p>
    <w:p w14:paraId="0F64B824"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596"/>
        <w:gridCol w:w="6034"/>
      </w:tblGrid>
      <w:tr w:rsidR="00226373" w14:paraId="652021CD" w14:textId="77777777" w:rsidTr="009860D3">
        <w:tc>
          <w:tcPr>
            <w:tcW w:w="3145" w:type="dxa"/>
          </w:tcPr>
          <w:p w14:paraId="25F8EB76"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EFI_SUCCESS</w:t>
            </w:r>
          </w:p>
        </w:tc>
        <w:tc>
          <w:tcPr>
            <w:tcW w:w="5485" w:type="dxa"/>
          </w:tcPr>
          <w:p w14:paraId="596DD20D" w14:textId="77777777" w:rsidR="00226373" w:rsidRDefault="00226373" w:rsidP="009860D3">
            <w:pPr>
              <w:autoSpaceDE w:val="0"/>
              <w:autoSpaceDN w:val="0"/>
              <w:adjustRightInd w:val="0"/>
              <w:rPr>
                <w:rFonts w:ascii="TimesNewRomanPSMT" w:hAnsi="TimesNewRomanPSMT" w:hint="eastAsia"/>
                <w:color w:val="000000"/>
              </w:rPr>
            </w:pPr>
            <w:r w:rsidRPr="005806C7">
              <w:rPr>
                <w:rFonts w:ascii="TimesNewRomanPSMT" w:eastAsia="SimSun" w:hAnsi="TimesNewRomanPSMT"/>
                <w:color w:val="000000"/>
              </w:rPr>
              <w:t>Operation completed successfully.</w:t>
            </w:r>
          </w:p>
        </w:tc>
      </w:tr>
      <w:tr w:rsidR="00226373" w14:paraId="14D8DB9D" w14:textId="77777777" w:rsidTr="009860D3">
        <w:tc>
          <w:tcPr>
            <w:tcW w:w="3145" w:type="dxa"/>
          </w:tcPr>
          <w:p w14:paraId="1CBD9097"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5806C7">
              <w:rPr>
                <w:rFonts w:ascii="TimesNewRomanPSMT" w:eastAsia="SimSun" w:hAnsi="TimesNewRomanPSMT"/>
                <w:color w:val="000000"/>
              </w:rPr>
              <w:t>EFI_INVALID_PARAMETER</w:t>
            </w:r>
          </w:p>
        </w:tc>
        <w:tc>
          <w:tcPr>
            <w:tcW w:w="5485" w:type="dxa"/>
          </w:tcPr>
          <w:p w14:paraId="2F609F8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p w14:paraId="28D52AD4"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28C11AAA" w14:textId="77777777" w:rsidTr="009860D3">
        <w:tc>
          <w:tcPr>
            <w:tcW w:w="3145" w:type="dxa"/>
          </w:tcPr>
          <w:p w14:paraId="5E6DCC48"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EFI_DEVICE_ERROR</w:t>
            </w:r>
          </w:p>
        </w:tc>
        <w:tc>
          <w:tcPr>
            <w:tcW w:w="5485" w:type="dxa"/>
          </w:tcPr>
          <w:p w14:paraId="3542D3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p w14:paraId="5FB7C9AF"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will not be populated</w:t>
            </w:r>
            <w:r>
              <w:rPr>
                <w:rFonts w:ascii="TimesNewRomanPSMT" w:eastAsia="SimSun" w:hAnsi="TimesNewRomanPSMT"/>
                <w:color w:val="000000"/>
              </w:rPr>
              <w:t>.</w:t>
            </w:r>
          </w:p>
        </w:tc>
      </w:tr>
      <w:tr w:rsidR="00226373" w14:paraId="7754EBC0" w14:textId="77777777" w:rsidTr="009860D3">
        <w:tc>
          <w:tcPr>
            <w:tcW w:w="3145" w:type="dxa"/>
          </w:tcPr>
          <w:p w14:paraId="1328A84E" w14:textId="77777777" w:rsidR="00226373" w:rsidRPr="005806C7"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EFI_BUFFER_TOO_SMALL</w:t>
            </w:r>
          </w:p>
        </w:tc>
        <w:tc>
          <w:tcPr>
            <w:tcW w:w="5485" w:type="dxa"/>
          </w:tcPr>
          <w:p w14:paraId="19CD62D3"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w:t>
            </w:r>
            <w:r>
              <w:rPr>
                <w:rFonts w:ascii="Courier New" w:hAnsi="Courier New" w:cs="Courier New"/>
                <w:i/>
                <w:iCs/>
                <w:color w:val="C00000"/>
              </w:rPr>
              <w:t>ProtocolCapability</w:t>
            </w:r>
            <w:r w:rsidRPr="00924B82">
              <w:rPr>
                <w:rFonts w:ascii="TimesNewRomanPSMT" w:eastAsia="SimSun" w:hAnsi="TimesNewRomanPSMT"/>
                <w:color w:val="000000"/>
              </w:rPr>
              <w:t> variable is too small to hold the full response.</w:t>
            </w:r>
            <w:r>
              <w:rPr>
                <w:rFonts w:ascii="TimesNewRomanPSMT" w:eastAsia="SimSun" w:hAnsi="TimesNewRomanPSMT"/>
                <w:color w:val="000000"/>
              </w:rPr>
              <w:t xml:space="preserve"> I</w:t>
            </w:r>
            <w:r w:rsidRPr="00924B82">
              <w:rPr>
                <w:rFonts w:ascii="TimesNewRomanPSMT" w:eastAsia="SimSun" w:hAnsi="TimesNewRomanPSMT"/>
                <w:color w:val="000000"/>
              </w:rPr>
              <w:t>t will be partially populated (required Size field will be set).</w:t>
            </w:r>
          </w:p>
        </w:tc>
      </w:tr>
    </w:tbl>
    <w:p w14:paraId="0FE5204F" w14:textId="77777777" w:rsidR="00226373" w:rsidRDefault="00226373" w:rsidP="00226373">
      <w:pPr>
        <w:rPr>
          <w:rFonts w:ascii="Consolas-Bold" w:hAnsi="Consolas-Bold" w:hint="eastAsia"/>
          <w:b/>
          <w:bCs/>
          <w:color w:val="800000"/>
        </w:rPr>
      </w:pPr>
    </w:p>
    <w:p w14:paraId="64153E67"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1E07EF1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16C91B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D1DCD3A"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Allocated size of the structure</w:t>
      </w:r>
    </w:p>
    <w:p w14:paraId="6B56FE1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35D9D6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Size;</w:t>
      </w:r>
    </w:p>
    <w:p w14:paraId="396C605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DB8E75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EFI_</w:t>
      </w:r>
      <w:r>
        <w:rPr>
          <w:rFonts w:ascii="Courier New" w:hAnsi="Courier New" w:cs="Courier New"/>
          <w:b/>
          <w:bCs/>
          <w:color w:val="C00000"/>
        </w:rPr>
        <w:t>CC</w:t>
      </w:r>
      <w:r w:rsidRPr="005806C7">
        <w:rPr>
          <w:rFonts w:ascii="Courier New" w:hAnsi="Courier New" w:cs="Courier New"/>
          <w:b/>
          <w:bCs/>
          <w:color w:val="C00000"/>
        </w:rPr>
        <w:t>_BOOT_SERVICE_CAPABILITY structure.</w:t>
      </w:r>
    </w:p>
    <w:p w14:paraId="098FA024"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For this version of the protocol,</w:t>
      </w:r>
    </w:p>
    <w:p w14:paraId="65FF4D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E3A2DF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6901B68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01C3CDB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StructureVersion;</w:t>
      </w:r>
    </w:p>
    <w:p w14:paraId="4FB8485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6BBCF1ED" w14:textId="1E57457D"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Version of the EFI</w:t>
      </w:r>
      <w:r w:rsidR="00265A49">
        <w:rPr>
          <w:rFonts w:ascii="Courier New" w:hAnsi="Courier New" w:cs="Courier New"/>
          <w:b/>
          <w:bCs/>
          <w:color w:val="C00000"/>
        </w:rPr>
        <w:t xml:space="preserve"> CC MEASUREMENT</w:t>
      </w:r>
      <w:r w:rsidRPr="005806C7">
        <w:rPr>
          <w:rFonts w:ascii="Courier New" w:hAnsi="Courier New" w:cs="Courier New"/>
          <w:b/>
          <w:bCs/>
          <w:color w:val="C00000"/>
        </w:rPr>
        <w:t> protocol.</w:t>
      </w:r>
    </w:p>
    <w:p w14:paraId="4A99EF4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For this version of the protocol,</w:t>
      </w:r>
    </w:p>
    <w:p w14:paraId="0E7D837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  // </w:t>
      </w:r>
      <w:r w:rsidRPr="005806C7">
        <w:rPr>
          <w:rFonts w:ascii="Courier New" w:hAnsi="Courier New" w:cs="Courier New"/>
          <w:b/>
          <w:bCs/>
          <w:color w:val="C00000"/>
        </w:rPr>
        <w:t>the Major version shall be set to 1</w:t>
      </w:r>
    </w:p>
    <w:p w14:paraId="002810D8"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and the Minor version shall be set to </w:t>
      </w:r>
      <w:r>
        <w:rPr>
          <w:rFonts w:ascii="Courier New" w:hAnsi="Courier New" w:cs="Courier New"/>
          <w:b/>
          <w:bCs/>
          <w:color w:val="C00000"/>
        </w:rPr>
        <w:t>0</w:t>
      </w:r>
      <w:r w:rsidRPr="005806C7">
        <w:rPr>
          <w:rFonts w:ascii="Courier New" w:hAnsi="Courier New" w:cs="Courier New"/>
          <w:b/>
          <w:bCs/>
          <w:color w:val="C00000"/>
        </w:rPr>
        <w:t>.</w:t>
      </w:r>
    </w:p>
    <w:p w14:paraId="1C1AE7F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F40C83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                   ProtocolVersion;</w:t>
      </w:r>
    </w:p>
    <w:p w14:paraId="034EC38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7FAFACB7"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Supported hash algorithms</w:t>
      </w:r>
    </w:p>
    <w:p w14:paraId="1181DBCD"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3DDA007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_EVENT_ALGORITHM_BITMAP    HashAlgorithmBitmap;</w:t>
      </w:r>
    </w:p>
    <w:p w14:paraId="6F51C46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2EE7989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Bitmap of supported event log formats</w:t>
      </w:r>
    </w:p>
    <w:p w14:paraId="05D529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5DA3154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_EVENT_LOG_BITMAP          SupportedEventLogs;</w:t>
      </w:r>
    </w:p>
    <w:p w14:paraId="54737CF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6D8CD59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EEB940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 </w:t>
      </w:r>
      <w:r>
        <w:rPr>
          <w:rFonts w:ascii="Courier New" w:hAnsi="Courier New" w:cs="Courier New"/>
          <w:b/>
          <w:bCs/>
          <w:color w:val="C00000"/>
        </w:rPr>
        <w:t>Indicate CC type</w:t>
      </w:r>
    </w:p>
    <w:p w14:paraId="3E9A4F4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p>
    <w:p w14:paraId="40DFE089"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w:t>
      </w:r>
      <w:r>
        <w:rPr>
          <w:rFonts w:ascii="Courier New" w:hAnsi="Courier New" w:cs="Courier New"/>
          <w:b/>
          <w:bCs/>
          <w:color w:val="C00000"/>
        </w:rPr>
        <w:t>EFI_CC_TYPE</w:t>
      </w:r>
      <w:r w:rsidRPr="005806C7">
        <w:rPr>
          <w:rFonts w:ascii="Courier New" w:hAnsi="Courier New" w:cs="Courier New"/>
          <w:b/>
          <w:bCs/>
          <w:color w:val="C00000"/>
        </w:rPr>
        <w:t>                      </w:t>
      </w:r>
      <w:r>
        <w:rPr>
          <w:rFonts w:ascii="Courier New" w:hAnsi="Courier New" w:cs="Courier New"/>
          <w:b/>
          <w:bCs/>
          <w:color w:val="C00000"/>
        </w:rPr>
        <w:t>CcType</w:t>
      </w:r>
      <w:r w:rsidRPr="005806C7">
        <w:rPr>
          <w:rFonts w:ascii="Courier New" w:hAnsi="Courier New" w:cs="Courier New"/>
          <w:b/>
          <w:bCs/>
          <w:color w:val="C00000"/>
        </w:rPr>
        <w:t>;</w:t>
      </w:r>
    </w:p>
    <w:p w14:paraId="67B5B2C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_BOOT_SERVICE_CAPABILITY;</w:t>
      </w:r>
    </w:p>
    <w:p w14:paraId="409828F3"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867D60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3289DB8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Major;</w:t>
      </w:r>
    </w:p>
    <w:p w14:paraId="6DB68FF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Minor;</w:t>
      </w:r>
    </w:p>
    <w:p w14:paraId="0FBF02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_VERSION;</w:t>
      </w:r>
    </w:p>
    <w:p w14:paraId="2DE111E6"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p>
    <w:p w14:paraId="2E78746E"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_EVENT_LOG_BITMAP;</w:t>
      </w:r>
    </w:p>
    <w:p w14:paraId="5E176B90"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UINT32     EFI_</w:t>
      </w:r>
      <w:r>
        <w:rPr>
          <w:rFonts w:ascii="Courier New" w:hAnsi="Courier New" w:cs="Courier New"/>
          <w:b/>
          <w:bCs/>
          <w:color w:val="C00000"/>
        </w:rPr>
        <w:t>CC</w:t>
      </w:r>
      <w:r w:rsidRPr="005806C7">
        <w:rPr>
          <w:rFonts w:ascii="Courier New" w:hAnsi="Courier New" w:cs="Courier New"/>
          <w:b/>
          <w:bCs/>
          <w:color w:val="C00000"/>
        </w:rPr>
        <w:t>_EVENT_ALGORITHM_BITMAP;</w:t>
      </w:r>
    </w:p>
    <w:p w14:paraId="438657B7"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13DFF09C"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_BOOT_HASH_ALG_SHA384     0x00000004</w:t>
      </w:r>
    </w:p>
    <w:p w14:paraId="111E3E1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504061F4"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typedef struct {</w:t>
      </w:r>
    </w:p>
    <w:p w14:paraId="50FA9B91"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r>
        <w:rPr>
          <w:rFonts w:ascii="Courier New" w:hAnsi="Courier New" w:cs="Courier New"/>
          <w:b/>
          <w:bCs/>
          <w:color w:val="C00000"/>
        </w:rPr>
        <w:t>Type</w:t>
      </w:r>
      <w:r w:rsidRPr="005806C7">
        <w:rPr>
          <w:rFonts w:ascii="Courier New" w:hAnsi="Courier New" w:cs="Courier New"/>
          <w:b/>
          <w:bCs/>
          <w:color w:val="C00000"/>
        </w:rPr>
        <w:t>;</w:t>
      </w:r>
    </w:p>
    <w:p w14:paraId="392EDFEB"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UINT8 </w:t>
      </w:r>
      <w:r>
        <w:rPr>
          <w:rFonts w:ascii="Courier New" w:hAnsi="Courier New" w:cs="Courier New"/>
          <w:b/>
          <w:bCs/>
          <w:color w:val="C00000"/>
        </w:rPr>
        <w:t>SubType</w:t>
      </w:r>
      <w:r w:rsidRPr="005806C7">
        <w:rPr>
          <w:rFonts w:ascii="Courier New" w:hAnsi="Courier New" w:cs="Courier New"/>
          <w:b/>
          <w:bCs/>
          <w:color w:val="C00000"/>
        </w:rPr>
        <w:t>;</w:t>
      </w:r>
    </w:p>
    <w:p w14:paraId="565116D5"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w:t>
      </w:r>
      <w:r w:rsidRPr="005806C7">
        <w:rPr>
          <w:rFonts w:ascii="Courier New" w:hAnsi="Courier New" w:cs="Courier New"/>
          <w:b/>
          <w:bCs/>
          <w:color w:val="C00000"/>
        </w:rPr>
        <w:t>;</w:t>
      </w:r>
    </w:p>
    <w:p w14:paraId="7FE5C8C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D53C372" w14:textId="77777777" w:rsidR="00226373" w:rsidRPr="005806C7" w:rsidRDefault="00226373" w:rsidP="00226373">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TYPE_NONE 0</w:t>
      </w:r>
    </w:p>
    <w:p w14:paraId="29F278BA" w14:textId="1C33BF89" w:rsidR="00226373" w:rsidRDefault="002C6542"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009779A1">
        <w:rPr>
          <w:rFonts w:ascii="Courier New" w:hAnsi="Courier New" w:cs="Courier New"/>
          <w:b/>
          <w:bCs/>
          <w:color w:val="C00000"/>
        </w:rPr>
        <w:t>1</w:t>
      </w:r>
      <w:r w:rsidR="003C2AEE">
        <w:rPr>
          <w:rFonts w:ascii="Courier New" w:hAnsi="Courier New" w:cs="Courier New"/>
          <w:b/>
          <w:bCs/>
          <w:color w:val="C00000"/>
        </w:rPr>
        <w:t xml:space="preserve">~0xFF: </w:t>
      </w:r>
      <w:r w:rsidR="00FF2962">
        <w:rPr>
          <w:rFonts w:ascii="Courier New" w:hAnsi="Courier New" w:cs="Courier New"/>
          <w:b/>
          <w:bCs/>
          <w:color w:val="C00000"/>
        </w:rPr>
        <w:t>CC vendor specific</w:t>
      </w:r>
      <w:r w:rsidR="00713E55">
        <w:rPr>
          <w:rFonts w:ascii="Courier New" w:hAnsi="Courier New" w:cs="Courier New"/>
          <w:b/>
          <w:bCs/>
          <w:color w:val="C00000"/>
        </w:rPr>
        <w:t>.</w:t>
      </w:r>
      <w:r w:rsidR="002E7B76">
        <w:rPr>
          <w:rFonts w:ascii="Courier New" w:hAnsi="Courier New" w:cs="Courier New"/>
          <w:b/>
          <w:bCs/>
          <w:color w:val="C00000"/>
        </w:rPr>
        <w:t xml:space="preserve"> </w:t>
      </w:r>
      <w:r w:rsidR="00713E55">
        <w:rPr>
          <w:rFonts w:ascii="Courier New" w:hAnsi="Courier New" w:cs="Courier New"/>
          <w:b/>
          <w:bCs/>
          <w:color w:val="C00000"/>
        </w:rPr>
        <w:t>P</w:t>
      </w:r>
      <w:r w:rsidR="002E7B76">
        <w:rPr>
          <w:rFonts w:ascii="Courier New" w:hAnsi="Courier New" w:cs="Courier New"/>
          <w:b/>
          <w:bCs/>
          <w:color w:val="C00000"/>
        </w:rPr>
        <w:t>lease refer to 38.4</w:t>
      </w:r>
    </w:p>
    <w:p w14:paraId="560E3263" w14:textId="77777777" w:rsidR="00226373" w:rsidRDefault="00226373" w:rsidP="00226373">
      <w:pPr>
        <w:spacing w:before="80" w:after="60" w:line="260" w:lineRule="atLeast"/>
        <w:rPr>
          <w:rStyle w:val="SC292801"/>
        </w:rPr>
      </w:pPr>
    </w:p>
    <w:p w14:paraId="79AFF05B"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w:t>
      </w:r>
      <w:r w:rsidRPr="006B4F54">
        <w:rPr>
          <w:b/>
          <w:bCs/>
          <w:color w:val="000000"/>
          <w:sz w:val="28"/>
          <w:szCs w:val="28"/>
        </w:rPr>
        <w:t>PROTOCOL</w:t>
      </w:r>
      <w:r>
        <w:rPr>
          <w:b/>
          <w:bCs/>
          <w:color w:val="000000"/>
          <w:sz w:val="28"/>
          <w:szCs w:val="28"/>
        </w:rPr>
        <w:t>.GetEventLog</w:t>
      </w:r>
    </w:p>
    <w:p w14:paraId="6DA4BE94"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643026C7"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264C999B"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3AD85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2EF45A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04FC36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F09097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8BBC330"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 xml:space="preserve">CC_EVENT_LOG_FORMAT        </w:t>
      </w:r>
      <w:r w:rsidRPr="00FC230B">
        <w:rPr>
          <w:rFonts w:ascii="Courier New" w:hAnsi="Courier New" w:cs="Courier New"/>
          <w:b/>
          <w:bCs/>
          <w:color w:val="C00000"/>
        </w:rPr>
        <w:t> </w:t>
      </w:r>
      <w:r>
        <w:rPr>
          <w:rFonts w:ascii="Courier New" w:hAnsi="Courier New" w:cs="Courier New"/>
          <w:b/>
          <w:bCs/>
          <w:color w:val="C00000"/>
        </w:rPr>
        <w:t xml:space="preserve">   EventLogFormat,</w:t>
      </w:r>
    </w:p>
    <w:p w14:paraId="063BE4CF"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*EventLogLocation,</w:t>
      </w:r>
    </w:p>
    <w:p w14:paraId="42C593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*EventLogLastEntry,</w:t>
      </w:r>
    </w:p>
    <w:p w14:paraId="30A9CF66"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BOOLEAN        </w:t>
      </w:r>
      <w:r w:rsidRPr="00FC230B">
        <w:rPr>
          <w:rFonts w:ascii="Courier New" w:hAnsi="Courier New" w:cs="Courier New"/>
          <w:b/>
          <w:bCs/>
          <w:color w:val="C00000"/>
        </w:rPr>
        <w:t> </w:t>
      </w:r>
      <w:r>
        <w:rPr>
          <w:rFonts w:ascii="Courier New" w:hAnsi="Courier New" w:cs="Courier New"/>
          <w:b/>
          <w:bCs/>
          <w:color w:val="C00000"/>
        </w:rPr>
        <w:t xml:space="preserve">                  *EventLogTruncated</w:t>
      </w:r>
    </w:p>
    <w:p w14:paraId="7D864C4D"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42A146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7D5E1CD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1E8476DD"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5AD0B65A"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EventLogFormat</w:t>
      </w:r>
    </w:p>
    <w:p w14:paraId="13F09222"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sidRPr="00924B82">
        <w:rPr>
          <w:rFonts w:ascii="Times New Roman" w:hAnsi="Times New Roman" w:cs="Times New Roman"/>
          <w:color w:val="000000"/>
        </w:rPr>
        <w:t>The </w:t>
      </w:r>
      <w:r>
        <w:rPr>
          <w:rFonts w:ascii="Times New Roman" w:hAnsi="Times New Roman" w:cs="Times New Roman"/>
          <w:color w:val="000000"/>
        </w:rPr>
        <w:t>type of event log for which the information is requested.</w:t>
      </w:r>
    </w:p>
    <w:p w14:paraId="0F22EA5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EventLogLocation</w:t>
      </w:r>
    </w:p>
    <w:p w14:paraId="498594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A pointer to the memory address of the event log.</w:t>
      </w:r>
    </w:p>
    <w:p w14:paraId="24954A5F"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EventLogLastEntry</w:t>
      </w:r>
    </w:p>
    <w:p w14:paraId="0E52E04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contains more than one entry, this is a pointer to the address of the start of the last entry in the event log in memory.</w:t>
      </w:r>
    </w:p>
    <w:p w14:paraId="1C73AFE2"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EventLogTruncated</w:t>
      </w:r>
    </w:p>
    <w:p w14:paraId="1D2F36A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If the event log is missing at least one entry because one event would have exceeded the area allocated for the event, this value is set to TRUE. Otherwise, this value will be FALSE and the event log is complete.</w:t>
      </w:r>
    </w:p>
    <w:p w14:paraId="374FD44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0C8F38BB"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 xml:space="preserve">This function </w:t>
      </w:r>
      <w:r>
        <w:rPr>
          <w:rFonts w:ascii="Times New Roman" w:hAnsi="Times New Roman" w:cs="Times New Roman"/>
          <w:color w:val="000000"/>
        </w:rPr>
        <w:t>a</w:t>
      </w:r>
      <w:r>
        <w:rPr>
          <w:rFonts w:ascii="TimesNewRomanPSMT" w:hAnsi="TimesNewRomanPSMT" w:hint="eastAsia"/>
          <w:color w:val="000000"/>
        </w:rPr>
        <w:t>llow</w:t>
      </w:r>
      <w:r>
        <w:rPr>
          <w:rFonts w:ascii="TimesNewRomanPSMT" w:hAnsi="TimesNewRomanPSMT"/>
          <w:color w:val="000000"/>
        </w:rPr>
        <w:t>s a caller to retrieve the address of a given event log and its last entry</w:t>
      </w:r>
      <w:r>
        <w:rPr>
          <w:rFonts w:ascii="Times New Roman" w:hAnsi="Times New Roman" w:cs="Times New Roman"/>
          <w:color w:val="000000"/>
        </w:rPr>
        <w:t>.</w:t>
      </w:r>
    </w:p>
    <w:p w14:paraId="6D80135B"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3119"/>
        <w:gridCol w:w="5511"/>
      </w:tblGrid>
      <w:tr w:rsidR="00226373" w14:paraId="2292BFED" w14:textId="77777777" w:rsidTr="009860D3">
        <w:tc>
          <w:tcPr>
            <w:tcW w:w="3119" w:type="dxa"/>
          </w:tcPr>
          <w:p w14:paraId="65737774"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lastRenderedPageBreak/>
              <w:t>EFI_SUCCESS</w:t>
            </w:r>
          </w:p>
        </w:tc>
        <w:tc>
          <w:tcPr>
            <w:tcW w:w="5511" w:type="dxa"/>
          </w:tcPr>
          <w:p w14:paraId="19BA7E7A"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23228F84" w14:textId="77777777" w:rsidTr="009860D3">
        <w:tc>
          <w:tcPr>
            <w:tcW w:w="3119" w:type="dxa"/>
          </w:tcPr>
          <w:p w14:paraId="72D9A403"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275FAC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bl>
    <w:p w14:paraId="7FE89204" w14:textId="77777777" w:rsidR="00226373" w:rsidRDefault="00226373" w:rsidP="00226373">
      <w:pPr>
        <w:rPr>
          <w:rFonts w:ascii="Consolas-Bold" w:hAnsi="Consolas-Bold" w:hint="eastAsia"/>
          <w:b/>
          <w:bCs/>
          <w:color w:val="800000"/>
        </w:rPr>
      </w:pPr>
    </w:p>
    <w:p w14:paraId="1836A635"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392F163"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UINT32                    </w:t>
      </w:r>
      <w:r>
        <w:rPr>
          <w:rFonts w:ascii="Courier New" w:hAnsi="Courier New" w:cs="Courier New"/>
          <w:b/>
          <w:bCs/>
          <w:color w:val="C00000"/>
        </w:rPr>
        <w:t xml:space="preserve">    </w:t>
      </w: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_EVENT_LOG_FORMAT;</w:t>
      </w:r>
    </w:p>
    <w:p w14:paraId="374303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20FABE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_EVENT_LOG_FORMAT_TCG_2   0x00000002</w:t>
      </w:r>
    </w:p>
    <w:p w14:paraId="4E716D9A"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708691B9" w14:textId="77777777" w:rsidR="00226373" w:rsidRDefault="00226373" w:rsidP="00226373">
      <w:pPr>
        <w:spacing w:before="80" w:after="60" w:line="260" w:lineRule="atLeast"/>
        <w:rPr>
          <w:rStyle w:val="SC292801"/>
        </w:rPr>
      </w:pPr>
    </w:p>
    <w:p w14:paraId="75914BCF"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.HashLogExtendEvent</w:t>
      </w:r>
    </w:p>
    <w:p w14:paraId="621629BA"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074BA335"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service provides callers with an opportunity to extend and optionally log events without requiring knowledge of actual CC command.</w:t>
      </w:r>
    </w:p>
    <w:p w14:paraId="7BC0EB8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3318EB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5E0868B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03A598E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CC_GET_EVENT_LOG</w:t>
      </w:r>
      <w:r w:rsidRPr="00FC230B">
        <w:rPr>
          <w:rFonts w:ascii="Courier New" w:hAnsi="Courier New" w:cs="Courier New"/>
          <w:b/>
          <w:bCs/>
          <w:color w:val="C00000"/>
        </w:rPr>
        <w:t>)(</w:t>
      </w:r>
    </w:p>
    <w:p w14:paraId="02E7DC1E"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13F42A97"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UINT64        </w:t>
      </w:r>
      <w:r w:rsidRPr="00FC230B">
        <w:rPr>
          <w:rFonts w:ascii="Courier New" w:hAnsi="Courier New" w:cs="Courier New"/>
          <w:b/>
          <w:bCs/>
          <w:color w:val="C00000"/>
        </w:rPr>
        <w:t> </w:t>
      </w:r>
      <w:r>
        <w:rPr>
          <w:rFonts w:ascii="Courier New" w:hAnsi="Courier New" w:cs="Courier New"/>
          <w:b/>
          <w:bCs/>
          <w:color w:val="C00000"/>
        </w:rPr>
        <w:t xml:space="preserve">                    Flags,</w:t>
      </w:r>
    </w:p>
    <w:p w14:paraId="1912A57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w:t>
      </w:r>
      <w:r w:rsidRPr="00FC230B">
        <w:rPr>
          <w:rFonts w:ascii="Courier New" w:hAnsi="Courier New" w:cs="Courier New"/>
          <w:b/>
          <w:bCs/>
          <w:color w:val="C00000"/>
        </w:rPr>
        <w:t>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PHYSICAL_ADDRESS               DataToHash,</w:t>
      </w:r>
    </w:p>
    <w:p w14:paraId="7B62C96D"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IN UINT64                             DataToHashLen,</w:t>
      </w:r>
    </w:p>
    <w:p w14:paraId="17D65CD3"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IN EFI_CC_EVENT    </w:t>
      </w:r>
      <w:r w:rsidRPr="00FC230B">
        <w:rPr>
          <w:rFonts w:ascii="Courier New" w:hAnsi="Courier New" w:cs="Courier New"/>
          <w:b/>
          <w:bCs/>
          <w:color w:val="C00000"/>
        </w:rPr>
        <w:t> </w:t>
      </w:r>
      <w:r>
        <w:rPr>
          <w:rFonts w:ascii="Courier New" w:hAnsi="Courier New" w:cs="Courier New"/>
          <w:b/>
          <w:bCs/>
          <w:color w:val="C00000"/>
        </w:rPr>
        <w:t xml:space="preserve">                  *EfiTdEvent</w:t>
      </w:r>
    </w:p>
    <w:p w14:paraId="15B3D8CE"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2F911B9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6CDD72DC"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068C426F"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DDD4E00"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Flags</w:t>
      </w:r>
    </w:p>
    <w:p w14:paraId="3E064040"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Bitmap providing additional information.</w:t>
      </w:r>
    </w:p>
    <w:p w14:paraId="10DBA07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DataToHash</w:t>
      </w:r>
    </w:p>
    <w:p w14:paraId="54A76DBD"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Physical address of the start of the data buffer to be hashed.</w:t>
      </w:r>
    </w:p>
    <w:p w14:paraId="3629BF35"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DataToHashLen</w:t>
      </w:r>
    </w:p>
    <w:p w14:paraId="7A991C08"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 xml:space="preserve">The length in bytes of the buffer referenced by </w:t>
      </w:r>
      <w:r>
        <w:rPr>
          <w:rFonts w:ascii="Courier New" w:hAnsi="Courier New" w:cs="Courier New"/>
          <w:i/>
          <w:iCs/>
          <w:color w:val="C00000"/>
        </w:rPr>
        <w:t>DataToHash</w:t>
      </w:r>
      <w:r>
        <w:rPr>
          <w:rFonts w:ascii="Times New Roman" w:hAnsi="Times New Roman" w:cs="Times New Roman"/>
          <w:color w:val="000000"/>
        </w:rPr>
        <w:t>.</w:t>
      </w:r>
    </w:p>
    <w:p w14:paraId="5ED55F8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EfiCcEvent</w:t>
      </w:r>
    </w:p>
    <w:p w14:paraId="3ABFC625"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Pointer to the data buffer containing information about the event.</w:t>
      </w:r>
    </w:p>
    <w:p w14:paraId="6A214112"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18CA4242" w14:textId="77777777" w:rsidR="00226373" w:rsidRPr="00A14AFF" w:rsidRDefault="00226373" w:rsidP="00226373">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lastRenderedPageBreak/>
        <w:t xml:space="preserve">This function </w:t>
      </w:r>
      <w:r>
        <w:rPr>
          <w:rFonts w:ascii="Times New Roman" w:hAnsi="Times New Roman" w:cs="Times New Roman"/>
          <w:color w:val="000000"/>
        </w:rPr>
        <w:t>p</w:t>
      </w:r>
      <w:r>
        <w:rPr>
          <w:rFonts w:ascii="TimesNewRomanPSMT" w:hAnsi="TimesNewRomanPSMT"/>
          <w:color w:val="000000"/>
        </w:rPr>
        <w:t xml:space="preserve">rovides </w:t>
      </w:r>
      <w:r>
        <w:rPr>
          <w:rFonts w:ascii="Times New Roman" w:hAnsi="Times New Roman" w:cs="Times New Roman"/>
          <w:color w:val="000000"/>
        </w:rPr>
        <w:t>callers with an opportunity to extend and optionally log events without requiring knowledge of actual CC command</w:t>
      </w:r>
      <w:r w:rsidRPr="00A87098">
        <w:rPr>
          <w:rFonts w:ascii="TimesNewRomanPSMT" w:hAnsi="TimesNewRomanPSMT"/>
          <w:color w:val="000000"/>
        </w:rPr>
        <w:t>.</w:t>
      </w:r>
      <w:r>
        <w:rPr>
          <w:rFonts w:ascii="TimesNewRomanPSMT" w:hAnsi="TimesNewRomanPSMT"/>
          <w:color w:val="000000"/>
        </w:rPr>
        <w:t xml:space="preserve"> The extend operation will occur even if the function cannot create an event log entry.</w:t>
      </w:r>
    </w:p>
    <w:p w14:paraId="225C94F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413D6C65" w14:textId="77777777" w:rsidTr="009860D3">
        <w:tc>
          <w:tcPr>
            <w:tcW w:w="3119" w:type="dxa"/>
          </w:tcPr>
          <w:p w14:paraId="54CBFABC"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305ED5D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571EC3E8" w14:textId="77777777" w:rsidTr="009860D3">
        <w:tc>
          <w:tcPr>
            <w:tcW w:w="3119" w:type="dxa"/>
          </w:tcPr>
          <w:p w14:paraId="6C7444BE"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437E1600"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2F5114DD" w14:textId="77777777" w:rsidTr="009860D3">
        <w:tc>
          <w:tcPr>
            <w:tcW w:w="3119" w:type="dxa"/>
          </w:tcPr>
          <w:p w14:paraId="524E872D"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29A4B8C5"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50582328" w14:textId="77777777" w:rsidTr="009860D3">
        <w:tc>
          <w:tcPr>
            <w:tcW w:w="3119" w:type="dxa"/>
          </w:tcPr>
          <w:p w14:paraId="549A3E12"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3C4C25EF"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C6FEA32" w14:textId="77777777" w:rsidTr="009860D3">
        <w:tc>
          <w:tcPr>
            <w:tcW w:w="3119" w:type="dxa"/>
          </w:tcPr>
          <w:p w14:paraId="60498D7F" w14:textId="77777777" w:rsidR="00226373" w:rsidRPr="007769A3" w:rsidRDefault="00226373" w:rsidP="009860D3">
            <w:pPr>
              <w:autoSpaceDE w:val="0"/>
              <w:autoSpaceDN w:val="0"/>
              <w:adjustRightInd w:val="0"/>
              <w:rPr>
                <w:rFonts w:ascii="TimesNewRomanPSMT" w:eastAsia="SimSun" w:hAnsi="TimesNewRomanPSMT" w:hint="eastAsia"/>
                <w:color w:val="000000"/>
              </w:rPr>
            </w:pPr>
            <w:r w:rsidRPr="007769A3">
              <w:rPr>
                <w:rFonts w:ascii="TimesNewRomanPSMT" w:eastAsia="SimSun" w:hAnsi="TimesNewRomanPSMT"/>
                <w:color w:val="000000"/>
              </w:rPr>
              <w:t>EFI_UNSUPPORTED</w:t>
            </w:r>
          </w:p>
        </w:tc>
        <w:tc>
          <w:tcPr>
            <w:tcW w:w="5511" w:type="dxa"/>
          </w:tcPr>
          <w:p w14:paraId="00C6246C"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C786B62" w14:textId="77777777" w:rsidR="00226373" w:rsidRDefault="00226373" w:rsidP="00226373">
      <w:pPr>
        <w:rPr>
          <w:rFonts w:ascii="Consolas-Bold" w:hAnsi="Consolas-Bold" w:hint="eastAsia"/>
          <w:b/>
          <w:bCs/>
          <w:color w:val="800000"/>
        </w:rPr>
      </w:pPr>
    </w:p>
    <w:p w14:paraId="32BC977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80CB79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AEB9D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6C11B70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is shall be set when an event shall be extended</w:t>
      </w:r>
    </w:p>
    <w:p w14:paraId="7EA7ADF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but not logged.</w:t>
      </w:r>
    </w:p>
    <w:p w14:paraId="01C97A2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2960F906"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_FLAG_EXTEND_ONLY  </w:t>
      </w:r>
      <w:r>
        <w:rPr>
          <w:rFonts w:ascii="Courier New" w:hAnsi="Courier New" w:cs="Courier New"/>
          <w:b/>
          <w:bCs/>
          <w:color w:val="C00000"/>
        </w:rPr>
        <w:t xml:space="preserve">  </w:t>
      </w:r>
      <w:r w:rsidRPr="007769A3">
        <w:rPr>
          <w:rFonts w:ascii="Courier New" w:hAnsi="Courier New" w:cs="Courier New"/>
          <w:b/>
          <w:bCs/>
          <w:color w:val="C00000"/>
        </w:rPr>
        <w:t>0x0000000000000001</w:t>
      </w:r>
    </w:p>
    <w:p w14:paraId="083E2B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417D9E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320FCEF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This bit shall be set when the intent is to measure</w:t>
      </w:r>
    </w:p>
    <w:p w14:paraId="23845F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w:t>
      </w:r>
      <w:r w:rsidRPr="007769A3">
        <w:rPr>
          <w:rFonts w:ascii="Courier New" w:hAnsi="Courier New" w:cs="Courier New"/>
          <w:b/>
          <w:bCs/>
          <w:color w:val="C00000"/>
        </w:rPr>
        <w:t> a PE/COFF image.</w:t>
      </w:r>
    </w:p>
    <w:p w14:paraId="284BF12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w:t>
      </w:r>
    </w:p>
    <w:p w14:paraId="046FCBC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#define EFI_</w:t>
      </w:r>
      <w:r>
        <w:rPr>
          <w:rFonts w:ascii="Courier New" w:hAnsi="Courier New" w:cs="Courier New"/>
          <w:b/>
          <w:bCs/>
          <w:color w:val="C00000"/>
        </w:rPr>
        <w:t>CC</w:t>
      </w:r>
      <w:r w:rsidRPr="007769A3">
        <w:rPr>
          <w:rFonts w:ascii="Courier New" w:hAnsi="Courier New" w:cs="Courier New"/>
          <w:b/>
          <w:bCs/>
          <w:color w:val="C00000"/>
        </w:rPr>
        <w:t>_FLAG_PE_COFF_IMAGE  0x0000000000000010</w:t>
      </w:r>
    </w:p>
    <w:p w14:paraId="4FEA2E65"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6602B800"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typedef UINT32 EFI_CC_MR_INDEX; </w:t>
      </w:r>
    </w:p>
    <w:p w14:paraId="1159B3A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94D53AD" w14:textId="77777777" w:rsidR="00226373" w:rsidRPr="00924B82" w:rsidRDefault="00226373" w:rsidP="00226373">
      <w:pPr>
        <w:autoSpaceDE w:val="0"/>
        <w:autoSpaceDN w:val="0"/>
        <w:adjustRightInd w:val="0"/>
        <w:spacing w:after="0" w:line="240" w:lineRule="auto"/>
        <w:ind w:firstLine="906"/>
        <w:rPr>
          <w:rFonts w:ascii="Courier New" w:hAnsi="Courier New" w:cs="Courier New"/>
          <w:b/>
          <w:bCs/>
          <w:color w:val="C00000"/>
        </w:rPr>
      </w:pPr>
      <w:r w:rsidRPr="00924B82">
        <w:rPr>
          <w:rFonts w:ascii="Courier New" w:hAnsi="Courier New" w:cs="Courier New"/>
          <w:b/>
          <w:bCs/>
          <w:color w:val="C00000"/>
        </w:rPr>
        <w:t>#pragma pack(</w:t>
      </w:r>
      <w:r>
        <w:rPr>
          <w:rFonts w:ascii="Courier New" w:hAnsi="Courier New" w:cs="Courier New"/>
          <w:b/>
          <w:bCs/>
          <w:color w:val="C00000"/>
        </w:rPr>
        <w:t>1</w:t>
      </w:r>
      <w:r w:rsidRPr="00924B82">
        <w:rPr>
          <w:rFonts w:ascii="Courier New" w:hAnsi="Courier New" w:cs="Courier New"/>
          <w:b/>
          <w:bCs/>
          <w:color w:val="C00000"/>
        </w:rPr>
        <w:t>)</w:t>
      </w:r>
    </w:p>
    <w:p w14:paraId="668FD70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373A31AB"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4E9031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CB7C2C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Size of the event header itself.</w:t>
      </w:r>
    </w:p>
    <w:p w14:paraId="00B919F4"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82553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HeaderSize;</w:t>
      </w:r>
    </w:p>
    <w:p w14:paraId="2AF58F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99A0988"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Header version. For this version of this specification,</w:t>
      </w:r>
    </w:p>
    <w:p w14:paraId="156C756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 </w:t>
      </w:r>
      <w:r w:rsidRPr="007769A3">
        <w:rPr>
          <w:rFonts w:ascii="Courier New" w:hAnsi="Courier New" w:cs="Courier New"/>
          <w:b/>
          <w:bCs/>
          <w:color w:val="C00000"/>
        </w:rPr>
        <w:t>the value shall be 1.</w:t>
      </w:r>
    </w:p>
    <w:p w14:paraId="7CDFF54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6D2C73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UINT16            HeaderVersion;</w:t>
      </w:r>
    </w:p>
    <w:p w14:paraId="4F30876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13C85EA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Index of the MR that shall be extended.</w:t>
      </w:r>
    </w:p>
    <w:p w14:paraId="08E30DE6"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0998E80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MrIndex;</w:t>
      </w:r>
    </w:p>
    <w:p w14:paraId="4A0931B9"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5DC56B5C"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Type of the event that shall be extended</w:t>
      </w:r>
    </w:p>
    <w:p w14:paraId="79B48A80"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(and optionally logged).</w:t>
      </w:r>
    </w:p>
    <w:p w14:paraId="1E3247C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lastRenderedPageBreak/>
        <w:t>  //</w:t>
      </w:r>
    </w:p>
    <w:p w14:paraId="09F8CA7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EventType;</w:t>
      </w:r>
    </w:p>
    <w:p w14:paraId="287B9537"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w:t>
      </w:r>
    </w:p>
    <w:p w14:paraId="281826F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19C80B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typedef struct {</w:t>
      </w:r>
    </w:p>
    <w:p w14:paraId="2C03C1C8"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272DD772" w14:textId="77777777" w:rsidR="0022637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 Total size of the event including the Size component,</w:t>
      </w:r>
    </w:p>
    <w:p w14:paraId="24AEF653"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 xml:space="preserve">  //</w:t>
      </w:r>
      <w:r w:rsidRPr="007769A3">
        <w:rPr>
          <w:rFonts w:ascii="Courier New" w:hAnsi="Courier New" w:cs="Courier New"/>
          <w:b/>
          <w:bCs/>
          <w:color w:val="C00000"/>
        </w:rPr>
        <w:t> the header and the Event data.</w:t>
      </w:r>
    </w:p>
    <w:p w14:paraId="672C93A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w:t>
      </w:r>
    </w:p>
    <w:p w14:paraId="342A8FFE"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UINT32                Size;</w:t>
      </w:r>
    </w:p>
    <w:p w14:paraId="5FE2E0EF"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_EVENT_HEADER   Header;</w:t>
      </w:r>
    </w:p>
    <w:p w14:paraId="1DDC0C9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UINT8                 Event[</w:t>
      </w:r>
      <w:r>
        <w:rPr>
          <w:rFonts w:ascii="Courier New" w:hAnsi="Courier New" w:cs="Courier New"/>
          <w:b/>
          <w:bCs/>
          <w:color w:val="C00000"/>
        </w:rPr>
        <w:t>1</w:t>
      </w:r>
      <w:r w:rsidRPr="007769A3">
        <w:rPr>
          <w:rFonts w:ascii="Courier New" w:hAnsi="Courier New" w:cs="Courier New"/>
          <w:b/>
          <w:bCs/>
          <w:color w:val="C00000"/>
        </w:rPr>
        <w:t>];</w:t>
      </w:r>
    </w:p>
    <w:p w14:paraId="1DDCAA1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_EVENT;</w:t>
      </w:r>
    </w:p>
    <w:p w14:paraId="35752F82"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6BAC6631"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sidRPr="007769A3">
        <w:rPr>
          <w:rFonts w:ascii="Courier New" w:hAnsi="Courier New" w:cs="Courier New"/>
          <w:b/>
          <w:bCs/>
          <w:color w:val="C00000"/>
        </w:rPr>
        <w:t>#pragma pack()</w:t>
      </w:r>
    </w:p>
    <w:p w14:paraId="4FD94915"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5DD57807" w14:textId="77777777" w:rsidR="00226373" w:rsidRPr="006B4F54" w:rsidRDefault="00226373" w:rsidP="00226373">
      <w:pPr>
        <w:autoSpaceDE w:val="0"/>
        <w:autoSpaceDN w:val="0"/>
        <w:adjustRightInd w:val="0"/>
        <w:spacing w:before="240" w:after="120" w:line="240" w:lineRule="auto"/>
        <w:rPr>
          <w:color w:val="000000"/>
          <w:sz w:val="28"/>
          <w:szCs w:val="28"/>
        </w:rPr>
      </w:pPr>
      <w:r w:rsidRPr="006B4F54">
        <w:rPr>
          <w:b/>
          <w:bCs/>
          <w:color w:val="000000"/>
          <w:sz w:val="28"/>
          <w:szCs w:val="28"/>
        </w:rPr>
        <w:t>EFI_</w:t>
      </w:r>
      <w:r>
        <w:rPr>
          <w:b/>
          <w:bCs/>
          <w:color w:val="000000"/>
          <w:sz w:val="28"/>
          <w:szCs w:val="28"/>
        </w:rPr>
        <w:t>CC_MEASUREMENT_</w:t>
      </w:r>
      <w:r w:rsidRPr="006B4F54">
        <w:rPr>
          <w:b/>
          <w:bCs/>
          <w:color w:val="000000"/>
          <w:sz w:val="28"/>
          <w:szCs w:val="28"/>
        </w:rPr>
        <w:t>PROTOCOL</w:t>
      </w:r>
      <w:r>
        <w:rPr>
          <w:b/>
          <w:bCs/>
          <w:color w:val="000000"/>
          <w:sz w:val="28"/>
          <w:szCs w:val="28"/>
        </w:rPr>
        <w:t>.MapPcrToMrIndex</w:t>
      </w:r>
    </w:p>
    <w:p w14:paraId="616A96BB"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Summary</w:t>
      </w:r>
    </w:p>
    <w:p w14:paraId="51257D3E" w14:textId="77777777" w:rsidR="00226373" w:rsidRPr="006B4F54" w:rsidRDefault="00226373" w:rsidP="00226373">
      <w:pPr>
        <w:autoSpaceDE w:val="0"/>
        <w:autoSpaceDN w:val="0"/>
        <w:adjustRightInd w:val="0"/>
        <w:spacing w:after="0" w:line="240" w:lineRule="auto"/>
        <w:ind w:left="720"/>
        <w:rPr>
          <w:rFonts w:ascii="Times New Roman" w:hAnsi="Times New Roman" w:cs="Times New Roman"/>
          <w:color w:val="000000"/>
        </w:rPr>
      </w:pPr>
      <w:r w:rsidRPr="006B4F54">
        <w:rPr>
          <w:rFonts w:ascii="Times New Roman" w:hAnsi="Times New Roman" w:cs="Times New Roman"/>
          <w:color w:val="000000"/>
        </w:rPr>
        <w:t xml:space="preserve">This </w:t>
      </w:r>
      <w:r>
        <w:rPr>
          <w:rFonts w:ascii="Times New Roman" w:hAnsi="Times New Roman" w:cs="Times New Roman"/>
          <w:color w:val="000000"/>
        </w:rPr>
        <w:t xml:space="preserve">service </w:t>
      </w:r>
      <w:r>
        <w:rPr>
          <w:rFonts w:ascii="TimesNewRomanPSMT" w:hAnsi="TimesNewRomanPSMT"/>
          <w:color w:val="000000"/>
        </w:rPr>
        <w:t>provides callers information on TPM PCR to CC measurement register (MR) mapping</w:t>
      </w:r>
      <w:r>
        <w:rPr>
          <w:rFonts w:ascii="Times New Roman" w:hAnsi="Times New Roman" w:cs="Times New Roman"/>
          <w:color w:val="000000"/>
        </w:rPr>
        <w:t>.</w:t>
      </w:r>
    </w:p>
    <w:p w14:paraId="26429049" w14:textId="77777777" w:rsidR="00226373" w:rsidRPr="006B4F54" w:rsidRDefault="00226373" w:rsidP="00226373">
      <w:pPr>
        <w:autoSpaceDE w:val="0"/>
        <w:autoSpaceDN w:val="0"/>
        <w:adjustRightInd w:val="0"/>
        <w:spacing w:before="240" w:line="240" w:lineRule="auto"/>
        <w:ind w:firstLine="360"/>
        <w:rPr>
          <w:color w:val="000000"/>
          <w:sz w:val="26"/>
          <w:szCs w:val="26"/>
        </w:rPr>
      </w:pPr>
      <w:r>
        <w:rPr>
          <w:b/>
          <w:bCs/>
          <w:color w:val="000000"/>
          <w:sz w:val="26"/>
          <w:szCs w:val="26"/>
        </w:rPr>
        <w:t>Prototype</w:t>
      </w:r>
    </w:p>
    <w:p w14:paraId="62A61569"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typedef</w:t>
      </w:r>
    </w:p>
    <w:p w14:paraId="189055A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EFI_STATUS</w:t>
      </w:r>
    </w:p>
    <w:p w14:paraId="7431DE52"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(EFIAPI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CC_MAP_PCR_TO_MR_INDEX</w:t>
      </w:r>
      <w:r w:rsidRPr="00FC230B">
        <w:rPr>
          <w:rFonts w:ascii="Courier New" w:hAnsi="Courier New" w:cs="Courier New"/>
          <w:b/>
          <w:bCs/>
          <w:color w:val="C00000"/>
        </w:rPr>
        <w:t>)(</w:t>
      </w:r>
    </w:p>
    <w:p w14:paraId="382AF204"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E</w:t>
      </w:r>
      <w:r>
        <w:rPr>
          <w:rFonts w:ascii="Courier New" w:hAnsi="Courier New" w:cs="Courier New"/>
          <w:b/>
          <w:bCs/>
          <w:color w:val="C00000"/>
        </w:rPr>
        <w:t>FI</w:t>
      </w:r>
      <w:r w:rsidRPr="00FC230B">
        <w:rPr>
          <w:rFonts w:ascii="Courier New" w:hAnsi="Courier New" w:cs="Courier New"/>
          <w:b/>
          <w:bCs/>
          <w:color w:val="C00000"/>
        </w:rPr>
        <w:t>_</w:t>
      </w:r>
      <w:r>
        <w:rPr>
          <w:rFonts w:ascii="Courier New" w:hAnsi="Courier New" w:cs="Courier New"/>
          <w:b/>
          <w:bCs/>
          <w:color w:val="C00000"/>
        </w:rPr>
        <w:t>CC_MEASUREMENT</w:t>
      </w:r>
      <w:r w:rsidRPr="00FC230B">
        <w:rPr>
          <w:rFonts w:ascii="Courier New" w:hAnsi="Courier New" w:cs="Courier New"/>
          <w:b/>
          <w:bCs/>
          <w:color w:val="C00000"/>
        </w:rPr>
        <w:t>_PROTOCOL  </w:t>
      </w:r>
      <w:r>
        <w:rPr>
          <w:rFonts w:ascii="Courier New" w:hAnsi="Courier New" w:cs="Courier New"/>
          <w:b/>
          <w:bCs/>
          <w:color w:val="C00000"/>
        </w:rPr>
        <w:t xml:space="preserve">      </w:t>
      </w:r>
      <w:r w:rsidRPr="00FC230B">
        <w:rPr>
          <w:rFonts w:ascii="Courier New" w:hAnsi="Courier New" w:cs="Courier New"/>
          <w:b/>
          <w:bCs/>
          <w:color w:val="C00000"/>
        </w:rPr>
        <w:t>*This,</w:t>
      </w:r>
    </w:p>
    <w:p w14:paraId="6293519A"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IN </w:t>
      </w:r>
      <w:r>
        <w:rPr>
          <w:rFonts w:ascii="Courier New" w:hAnsi="Courier New" w:cs="Courier New"/>
          <w:b/>
          <w:bCs/>
          <w:color w:val="C00000"/>
        </w:rPr>
        <w:t xml:space="preserve">TCG_PCRINDEX         </w:t>
      </w:r>
      <w:r w:rsidRPr="00FC230B">
        <w:rPr>
          <w:rFonts w:ascii="Courier New" w:hAnsi="Courier New" w:cs="Courier New"/>
          <w:b/>
          <w:bCs/>
          <w:color w:val="C00000"/>
        </w:rPr>
        <w:t> </w:t>
      </w:r>
      <w:r>
        <w:rPr>
          <w:rFonts w:ascii="Courier New" w:hAnsi="Courier New" w:cs="Courier New"/>
          <w:b/>
          <w:bCs/>
          <w:color w:val="C00000"/>
        </w:rPr>
        <w:t xml:space="preserve">             PcrIndex,</w:t>
      </w:r>
    </w:p>
    <w:p w14:paraId="48AE6C18" w14:textId="77777777" w:rsidR="00226373" w:rsidRPr="00FC230B"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r>
        <w:rPr>
          <w:rFonts w:ascii="Courier New" w:hAnsi="Courier New" w:cs="Courier New"/>
          <w:b/>
          <w:bCs/>
          <w:color w:val="C00000"/>
        </w:rPr>
        <w:t xml:space="preserve">OUT EFI_CC_MR_INDEX          </w:t>
      </w:r>
      <w:r w:rsidRPr="00FC230B">
        <w:rPr>
          <w:rFonts w:ascii="Courier New" w:hAnsi="Courier New" w:cs="Courier New"/>
          <w:b/>
          <w:bCs/>
          <w:color w:val="C00000"/>
        </w:rPr>
        <w:t> </w:t>
      </w:r>
      <w:r>
        <w:rPr>
          <w:rFonts w:ascii="Courier New" w:hAnsi="Courier New" w:cs="Courier New"/>
          <w:b/>
          <w:bCs/>
          <w:color w:val="C00000"/>
        </w:rPr>
        <w:t xml:space="preserve">        *MrIndex</w:t>
      </w:r>
    </w:p>
    <w:p w14:paraId="6675A4D1" w14:textId="77777777" w:rsidR="00226373" w:rsidRPr="00EF498E" w:rsidRDefault="00226373" w:rsidP="00226373">
      <w:pPr>
        <w:autoSpaceDE w:val="0"/>
        <w:autoSpaceDN w:val="0"/>
        <w:adjustRightInd w:val="0"/>
        <w:spacing w:after="0" w:line="240" w:lineRule="auto"/>
        <w:ind w:firstLine="906"/>
        <w:rPr>
          <w:rFonts w:ascii="Courier New" w:hAnsi="Courier New" w:cs="Courier New"/>
          <w:b/>
          <w:bCs/>
          <w:color w:val="C00000"/>
        </w:rPr>
      </w:pPr>
      <w:r w:rsidRPr="00FC230B">
        <w:rPr>
          <w:rFonts w:ascii="Courier New" w:hAnsi="Courier New" w:cs="Courier New"/>
          <w:b/>
          <w:bCs/>
          <w:color w:val="C00000"/>
        </w:rPr>
        <w:t>  );</w:t>
      </w:r>
    </w:p>
    <w:p w14:paraId="4A40C66F" w14:textId="77777777" w:rsidR="00226373" w:rsidRPr="006B4F54" w:rsidRDefault="00226373" w:rsidP="00226373">
      <w:pPr>
        <w:autoSpaceDE w:val="0"/>
        <w:autoSpaceDN w:val="0"/>
        <w:adjustRightInd w:val="0"/>
        <w:spacing w:before="240" w:line="240" w:lineRule="auto"/>
        <w:ind w:firstLine="360"/>
        <w:rPr>
          <w:color w:val="000000"/>
          <w:sz w:val="26"/>
          <w:szCs w:val="26"/>
        </w:rPr>
      </w:pPr>
      <w:r w:rsidRPr="006B4F54">
        <w:rPr>
          <w:b/>
          <w:bCs/>
          <w:color w:val="000000"/>
          <w:sz w:val="26"/>
          <w:szCs w:val="26"/>
        </w:rPr>
        <w:t>Parameters</w:t>
      </w:r>
    </w:p>
    <w:p w14:paraId="3209685E"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This</w:t>
      </w:r>
    </w:p>
    <w:p w14:paraId="2DF5A209" w14:textId="77777777" w:rsidR="00226373" w:rsidRPr="00D844A7"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The protocol interface pointer.</w:t>
      </w:r>
    </w:p>
    <w:p w14:paraId="4355FC79"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PcrIndex</w:t>
      </w:r>
    </w:p>
    <w:p w14:paraId="54C3998E"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TPM PCR index.</w:t>
      </w:r>
    </w:p>
    <w:p w14:paraId="6EE6B021" w14:textId="77777777" w:rsidR="00226373" w:rsidRDefault="00226373" w:rsidP="00226373">
      <w:pPr>
        <w:autoSpaceDE w:val="0"/>
        <w:autoSpaceDN w:val="0"/>
        <w:adjustRightInd w:val="0"/>
        <w:spacing w:line="240" w:lineRule="auto"/>
        <w:ind w:firstLine="1080"/>
        <w:rPr>
          <w:rFonts w:ascii="Courier New" w:hAnsi="Courier New" w:cs="Courier New"/>
          <w:i/>
          <w:iCs/>
          <w:color w:val="C00000"/>
        </w:rPr>
      </w:pPr>
      <w:r>
        <w:rPr>
          <w:rFonts w:ascii="Courier New" w:hAnsi="Courier New" w:cs="Courier New"/>
          <w:i/>
          <w:iCs/>
          <w:color w:val="C00000"/>
        </w:rPr>
        <w:t>MrIndex</w:t>
      </w:r>
    </w:p>
    <w:p w14:paraId="22FFD023" w14:textId="77777777" w:rsidR="00226373" w:rsidRPr="00924B82" w:rsidRDefault="00226373" w:rsidP="00226373">
      <w:pPr>
        <w:autoSpaceDE w:val="0"/>
        <w:autoSpaceDN w:val="0"/>
        <w:adjustRightInd w:val="0"/>
        <w:spacing w:line="240" w:lineRule="auto"/>
        <w:ind w:left="1440"/>
        <w:rPr>
          <w:rFonts w:ascii="Times New Roman" w:hAnsi="Times New Roman" w:cs="Times New Roman"/>
          <w:color w:val="000000"/>
        </w:rPr>
      </w:pPr>
      <w:r>
        <w:rPr>
          <w:rFonts w:ascii="Times New Roman" w:hAnsi="Times New Roman" w:cs="Times New Roman"/>
          <w:color w:val="000000"/>
        </w:rPr>
        <w:t>CC Measurement Register index.</w:t>
      </w:r>
    </w:p>
    <w:p w14:paraId="4AE082CA"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sidRPr="00AF787E">
        <w:rPr>
          <w:b/>
          <w:bCs/>
          <w:color w:val="000000"/>
          <w:sz w:val="26"/>
          <w:szCs w:val="26"/>
        </w:rPr>
        <w:t>Description</w:t>
      </w:r>
    </w:p>
    <w:p w14:paraId="3B3F0B04" w14:textId="5519AD7E" w:rsidR="00226373" w:rsidRPr="00A14AFF" w:rsidRDefault="00226373" w:rsidP="00373BE9">
      <w:pPr>
        <w:autoSpaceDE w:val="0"/>
        <w:autoSpaceDN w:val="0"/>
        <w:adjustRightInd w:val="0"/>
        <w:spacing w:after="0" w:line="240" w:lineRule="auto"/>
        <w:ind w:left="720"/>
        <w:rPr>
          <w:rFonts w:ascii="TimesNewRomanPSMT" w:hAnsi="TimesNewRomanPSMT" w:hint="eastAsia"/>
          <w:color w:val="000000"/>
        </w:rPr>
      </w:pPr>
      <w:r>
        <w:rPr>
          <w:rFonts w:ascii="TimesNewRomanPSMT" w:hAnsi="TimesNewRomanPSMT"/>
          <w:color w:val="000000"/>
        </w:rPr>
        <w:t>This function provides callers information on TPM PCR to CC measurement register (MR) mapping.</w:t>
      </w:r>
      <w:r w:rsidR="0052427C">
        <w:rPr>
          <w:rFonts w:ascii="TimesNewRomanPSMT" w:hAnsi="TimesNewRomanPSMT"/>
          <w:color w:val="000000"/>
        </w:rPr>
        <w:t xml:space="preserve"> This is CC vendor specific.</w:t>
      </w:r>
      <w:r w:rsidR="00373BE9" w:rsidRPr="00A14AFF">
        <w:rPr>
          <w:rFonts w:ascii="TimesNewRomanPSMT" w:hAnsi="TimesNewRomanPSMT" w:hint="eastAsia"/>
          <w:color w:val="000000"/>
        </w:rPr>
        <w:t xml:space="preserve"> </w:t>
      </w:r>
      <w:r w:rsidR="0029699F">
        <w:rPr>
          <w:rFonts w:ascii="TimesNewRomanPSMT" w:hAnsi="TimesNewRomanPSMT"/>
          <w:color w:val="000000"/>
        </w:rPr>
        <w:t>Please refer to 38.4.</w:t>
      </w:r>
    </w:p>
    <w:p w14:paraId="7C96688C"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lastRenderedPageBreak/>
        <w:t>Status Code Returned</w:t>
      </w:r>
    </w:p>
    <w:tbl>
      <w:tblPr>
        <w:tblStyle w:val="TableGrid"/>
        <w:tblW w:w="0" w:type="auto"/>
        <w:tblInd w:w="720" w:type="dxa"/>
        <w:tblLook w:val="04A0" w:firstRow="1" w:lastRow="0" w:firstColumn="1" w:lastColumn="0" w:noHBand="0" w:noVBand="1"/>
      </w:tblPr>
      <w:tblGrid>
        <w:gridCol w:w="2319"/>
        <w:gridCol w:w="6311"/>
      </w:tblGrid>
      <w:tr w:rsidR="00226373" w14:paraId="597854B4" w14:textId="77777777" w:rsidTr="009860D3">
        <w:tc>
          <w:tcPr>
            <w:tcW w:w="3119" w:type="dxa"/>
          </w:tcPr>
          <w:p w14:paraId="3135C9B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EFI_SUCCESS</w:t>
            </w:r>
          </w:p>
        </w:tc>
        <w:tc>
          <w:tcPr>
            <w:tcW w:w="5511" w:type="dxa"/>
          </w:tcPr>
          <w:p w14:paraId="7788E2F9"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Operation completed successfully.</w:t>
            </w:r>
          </w:p>
        </w:tc>
      </w:tr>
      <w:tr w:rsidR="00226373" w14:paraId="145B616D" w14:textId="77777777" w:rsidTr="009860D3">
        <w:tc>
          <w:tcPr>
            <w:tcW w:w="3119" w:type="dxa"/>
          </w:tcPr>
          <w:p w14:paraId="78566D1B"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EFI_INVALID_PARAMETER</w:t>
            </w:r>
          </w:p>
        </w:tc>
        <w:tc>
          <w:tcPr>
            <w:tcW w:w="5511" w:type="dxa"/>
          </w:tcPr>
          <w:p w14:paraId="26A49E58" w14:textId="77777777" w:rsidR="00226373"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One or more of the parameters are incorrect</w:t>
            </w:r>
            <w:r w:rsidRPr="00EF498E">
              <w:rPr>
                <w:rFonts w:ascii="TimesNewRomanPSMT" w:hAnsi="TimesNewRomanPSMT"/>
                <w:color w:val="000000"/>
              </w:rPr>
              <w:t>.</w:t>
            </w:r>
          </w:p>
        </w:tc>
      </w:tr>
      <w:tr w:rsidR="00226373" w14:paraId="0DB0FBB7" w14:textId="77777777" w:rsidTr="009860D3">
        <w:tc>
          <w:tcPr>
            <w:tcW w:w="3119" w:type="dxa"/>
          </w:tcPr>
          <w:p w14:paraId="10B542B4"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EFI_DEVICE_ERROR</w:t>
            </w:r>
          </w:p>
        </w:tc>
        <w:tc>
          <w:tcPr>
            <w:tcW w:w="5511" w:type="dxa"/>
          </w:tcPr>
          <w:p w14:paraId="14CCBE66"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command was unsuccessful</w:t>
            </w:r>
            <w:r w:rsidRPr="00EF498E">
              <w:rPr>
                <w:rFonts w:ascii="TimesNewRomanPSMT" w:hAnsi="TimesNewRomanPSMT"/>
                <w:color w:val="000000"/>
              </w:rPr>
              <w:t>.</w:t>
            </w:r>
          </w:p>
        </w:tc>
      </w:tr>
      <w:tr w:rsidR="00226373" w14:paraId="2E9405CE" w14:textId="77777777" w:rsidTr="009860D3">
        <w:tc>
          <w:tcPr>
            <w:tcW w:w="3119" w:type="dxa"/>
          </w:tcPr>
          <w:p w14:paraId="59B558D8"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w:t>
            </w:r>
            <w:r>
              <w:rPr>
                <w:rFonts w:ascii="TimesNewRomanPSMT" w:eastAsia="SimSun" w:hAnsi="TimesNewRomanPSMT"/>
                <w:color w:val="000000"/>
              </w:rPr>
              <w:t>VOLUME_FULL</w:t>
            </w:r>
          </w:p>
        </w:tc>
        <w:tc>
          <w:tcPr>
            <w:tcW w:w="5511" w:type="dxa"/>
          </w:tcPr>
          <w:p w14:paraId="1D1E4D9B"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extend operation occurred, but the event could not be written to one or more event logs.</w:t>
            </w:r>
          </w:p>
        </w:tc>
      </w:tr>
      <w:tr w:rsidR="00226373" w14:paraId="4472798C" w14:textId="77777777" w:rsidTr="009860D3">
        <w:tc>
          <w:tcPr>
            <w:tcW w:w="3119" w:type="dxa"/>
          </w:tcPr>
          <w:p w14:paraId="7FAF8926" w14:textId="77777777" w:rsidR="00226373" w:rsidRPr="00924B82" w:rsidRDefault="00226373" w:rsidP="009860D3">
            <w:pPr>
              <w:autoSpaceDE w:val="0"/>
              <w:autoSpaceDN w:val="0"/>
              <w:adjustRightInd w:val="0"/>
              <w:rPr>
                <w:rFonts w:ascii="TimesNewRomanPSMT" w:eastAsia="SimSun" w:hAnsi="TimesNewRomanPSMT" w:hint="eastAsia"/>
                <w:color w:val="000000"/>
              </w:rPr>
            </w:pPr>
            <w:r w:rsidRPr="00924B82">
              <w:rPr>
                <w:rFonts w:ascii="TimesNewRomanPSMT" w:eastAsia="SimSun" w:hAnsi="TimesNewRomanPSMT"/>
                <w:color w:val="000000"/>
              </w:rPr>
              <w:t>EFI_UNSUPPORTED</w:t>
            </w:r>
          </w:p>
        </w:tc>
        <w:tc>
          <w:tcPr>
            <w:tcW w:w="5511" w:type="dxa"/>
          </w:tcPr>
          <w:p w14:paraId="0C2D646E" w14:textId="77777777" w:rsidR="00226373" w:rsidRPr="00924B82" w:rsidRDefault="00226373" w:rsidP="009860D3">
            <w:pPr>
              <w:autoSpaceDE w:val="0"/>
              <w:autoSpaceDN w:val="0"/>
              <w:adjustRightInd w:val="0"/>
              <w:rPr>
                <w:rFonts w:ascii="TimesNewRomanPSMT" w:hAnsi="TimesNewRomanPSMT" w:hint="eastAsia"/>
                <w:color w:val="000000"/>
              </w:rPr>
            </w:pPr>
            <w:r w:rsidRPr="00924B82">
              <w:rPr>
                <w:rFonts w:ascii="TimesNewRomanPSMT" w:eastAsia="SimSun" w:hAnsi="TimesNewRomanPSMT"/>
                <w:color w:val="000000"/>
              </w:rPr>
              <w:t>The PE/COFF image type is not supported.</w:t>
            </w:r>
          </w:p>
        </w:tc>
      </w:tr>
    </w:tbl>
    <w:p w14:paraId="76ADC26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0308D63F" w14:textId="77777777" w:rsidR="00226373" w:rsidRPr="00AF787E" w:rsidRDefault="00226373" w:rsidP="00226373">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050FF21A"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p>
    <w:p w14:paraId="4FC7804D" w14:textId="77777777" w:rsidR="00226373" w:rsidRPr="007769A3" w:rsidRDefault="00226373" w:rsidP="00226373">
      <w:pPr>
        <w:autoSpaceDE w:val="0"/>
        <w:autoSpaceDN w:val="0"/>
        <w:adjustRightInd w:val="0"/>
        <w:spacing w:after="0" w:line="240" w:lineRule="auto"/>
        <w:ind w:firstLine="906"/>
        <w:rPr>
          <w:rFonts w:ascii="Courier New" w:hAnsi="Courier New" w:cs="Courier New"/>
          <w:b/>
          <w:bCs/>
          <w:color w:val="C00000"/>
        </w:rPr>
      </w:pPr>
      <w:r>
        <w:rPr>
          <w:rFonts w:ascii="Courier New" w:hAnsi="Courier New" w:cs="Courier New"/>
          <w:b/>
          <w:bCs/>
          <w:color w:val="C00000"/>
        </w:rPr>
        <w:t>typedef UINT32 TCG_PCRINDEX;</w:t>
      </w:r>
    </w:p>
    <w:p w14:paraId="3391E4ED" w14:textId="57743524" w:rsidR="00226373" w:rsidRDefault="00226373" w:rsidP="00226373">
      <w:pPr>
        <w:autoSpaceDE w:val="0"/>
        <w:autoSpaceDN w:val="0"/>
        <w:adjustRightInd w:val="0"/>
        <w:spacing w:after="0" w:line="240" w:lineRule="auto"/>
        <w:ind w:firstLine="906"/>
        <w:rPr>
          <w:rFonts w:ascii="Courier New" w:hAnsi="Courier New" w:cs="Courier New"/>
          <w:b/>
          <w:bCs/>
          <w:color w:val="C00000"/>
        </w:rPr>
      </w:pPr>
    </w:p>
    <w:p w14:paraId="2948CAAE" w14:textId="18E94D98" w:rsidR="00C459DB" w:rsidRDefault="00C459DB" w:rsidP="002E7B76">
      <w:pPr>
        <w:pStyle w:val="Heading3"/>
        <w:numPr>
          <w:ilvl w:val="1"/>
          <w:numId w:val="14"/>
        </w:numPr>
      </w:pPr>
      <w:r>
        <w:rPr>
          <w:color w:val="000000"/>
          <w:sz w:val="28"/>
          <w:szCs w:val="28"/>
        </w:rPr>
        <w:t>EFI CC Final Events Table</w:t>
      </w:r>
    </w:p>
    <w:p w14:paraId="79174E5B" w14:textId="77777777" w:rsidR="00226373" w:rsidRDefault="00226373" w:rsidP="00AE086A">
      <w:pPr>
        <w:autoSpaceDE w:val="0"/>
        <w:autoSpaceDN w:val="0"/>
        <w:adjustRightInd w:val="0"/>
        <w:spacing w:after="0" w:line="240" w:lineRule="auto"/>
        <w:rPr>
          <w:rFonts w:ascii="Courier New" w:hAnsi="Courier New" w:cs="Courier New"/>
          <w:b/>
          <w:bCs/>
          <w:color w:val="C00000"/>
        </w:rPr>
      </w:pPr>
    </w:p>
    <w:p w14:paraId="0E25EFF9"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r w:rsidRPr="007769A3">
        <w:rPr>
          <w:rFonts w:ascii="Times New Roman" w:hAnsi="Times New Roman" w:cs="Times New Roman"/>
          <w:color w:val="000000"/>
        </w:rPr>
        <w:t xml:space="preserve">All events generated after the invocation of </w:t>
      </w:r>
      <w:r w:rsidRPr="007769A3">
        <w:rPr>
          <w:rFonts w:ascii="Courier New" w:hAnsi="Courier New" w:cs="Courier New"/>
          <w:b/>
          <w:bCs/>
          <w:color w:val="C00000"/>
        </w:rPr>
        <w:t>G</w:t>
      </w:r>
      <w:r>
        <w:rPr>
          <w:rFonts w:ascii="Courier New" w:hAnsi="Courier New" w:cs="Courier New"/>
          <w:b/>
          <w:bCs/>
          <w:color w:val="C00000"/>
        </w:rPr>
        <w:t>etEventLog</w:t>
      </w:r>
      <w:r w:rsidRPr="007769A3">
        <w:rPr>
          <w:rFonts w:ascii="Times New Roman" w:hAnsi="Times New Roman" w:cs="Times New Roman"/>
          <w:color w:val="000000"/>
        </w:rPr>
        <w:t xml:space="preserve"> SHALL be</w:t>
      </w:r>
      <w:r w:rsidRPr="007769A3">
        <w:rPr>
          <w:rFonts w:ascii="Times New Roman" w:hAnsi="Times New Roman" w:cs="Times New Roman"/>
          <w:color w:val="000000"/>
        </w:rPr>
        <w:br/>
        <w:t>stored in an instance of an EFI_CONFIGURATION_TABLE named by the VendorGuid</w:t>
      </w:r>
      <w:r w:rsidRPr="007769A3">
        <w:rPr>
          <w:rFonts w:ascii="Times New Roman" w:hAnsi="Times New Roman" w:cs="Times New Roman"/>
          <w:color w:val="000000"/>
        </w:rPr>
        <w:br/>
        <w:t xml:space="preserve">of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_FINAL_EVENTS_TABLE_GUID</w:t>
      </w:r>
      <w:r>
        <w:rPr>
          <w:rFonts w:ascii="Times New Roman" w:hAnsi="Times New Roman" w:cs="Times New Roman"/>
          <w:color w:val="000000"/>
        </w:rPr>
        <w:t xml:space="preserve">. </w:t>
      </w:r>
      <w:r w:rsidRPr="00721AD6">
        <w:rPr>
          <w:rFonts w:ascii="BookmanOldStyle" w:hAnsi="BookmanOldStyle"/>
          <w:color w:val="000000"/>
        </w:rPr>
        <w:t xml:space="preserve">The associated table contents SHALL be referenced by the </w:t>
      </w:r>
      <w:r w:rsidRPr="007769A3">
        <w:rPr>
          <w:rFonts w:ascii="Times New Roman" w:hAnsi="Times New Roman" w:cs="Times New Roman"/>
          <w:color w:val="000000"/>
        </w:rPr>
        <w:t>VendorTable</w:t>
      </w:r>
      <w:r w:rsidRPr="00721AD6">
        <w:rPr>
          <w:rFonts w:ascii="BookmanOldStyle-BoldItalic" w:hAnsi="BookmanOldStyle-BoldItalic"/>
          <w:b/>
          <w:bCs/>
          <w:i/>
          <w:iCs/>
          <w:color w:val="000000"/>
        </w:rPr>
        <w:t xml:space="preserve"> </w:t>
      </w:r>
      <w:r w:rsidRPr="00721AD6">
        <w:rPr>
          <w:rFonts w:ascii="BookmanOldStyle" w:hAnsi="BookmanOldStyle"/>
          <w:color w:val="000000"/>
        </w:rPr>
        <w:t>of</w:t>
      </w:r>
      <w:r>
        <w:rPr>
          <w:rFonts w:ascii="BookmanOldStyle" w:hAnsi="BookmanOldStyle"/>
          <w:color w:val="000000"/>
        </w:rPr>
        <w:t xml:space="preserve"> </w:t>
      </w:r>
      <w:r w:rsidRPr="007769A3">
        <w:rPr>
          <w:rFonts w:ascii="Courier New" w:hAnsi="Courier New" w:cs="Courier New"/>
          <w:b/>
          <w:bCs/>
          <w:color w:val="C00000"/>
        </w:rPr>
        <w:t>EFI_</w:t>
      </w:r>
      <w:r>
        <w:rPr>
          <w:rFonts w:ascii="Courier New" w:hAnsi="Courier New" w:cs="Courier New"/>
          <w:b/>
          <w:bCs/>
          <w:color w:val="C00000"/>
        </w:rPr>
        <w:t>CC</w:t>
      </w:r>
      <w:r w:rsidRPr="007769A3">
        <w:rPr>
          <w:rFonts w:ascii="Courier New" w:hAnsi="Courier New" w:cs="Courier New"/>
          <w:b/>
          <w:bCs/>
          <w:color w:val="C00000"/>
        </w:rPr>
        <w:t>_FINAL_EVENTS_TABLE</w:t>
      </w:r>
      <w:r>
        <w:rPr>
          <w:rFonts w:ascii="BookmanOldStyle" w:hAnsi="BookmanOldStyle"/>
          <w:color w:val="000000"/>
        </w:rPr>
        <w:t>.</w:t>
      </w:r>
    </w:p>
    <w:p w14:paraId="6073E11F" w14:textId="77777777" w:rsidR="00226373" w:rsidRDefault="00226373" w:rsidP="00226373">
      <w:pPr>
        <w:autoSpaceDE w:val="0"/>
        <w:autoSpaceDN w:val="0"/>
        <w:adjustRightInd w:val="0"/>
        <w:spacing w:after="0" w:line="240" w:lineRule="auto"/>
        <w:ind w:left="720"/>
        <w:rPr>
          <w:rFonts w:ascii="Times New Roman" w:hAnsi="Times New Roman" w:cs="Times New Roman"/>
          <w:color w:val="000000"/>
        </w:rPr>
      </w:pPr>
    </w:p>
    <w:p w14:paraId="58904EE8"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B43CA1">
        <w:rPr>
          <w:rFonts w:ascii="Courier New" w:hAnsi="Courier New" w:cs="Courier New"/>
          <w:b/>
          <w:bCs/>
          <w:color w:val="C00000"/>
        </w:rPr>
        <w:t>#define EFI_</w:t>
      </w:r>
      <w:r>
        <w:rPr>
          <w:rFonts w:ascii="Courier New" w:hAnsi="Courier New" w:cs="Courier New"/>
          <w:b/>
          <w:bCs/>
          <w:color w:val="C00000"/>
        </w:rPr>
        <w:t>CC</w:t>
      </w:r>
      <w:r w:rsidRPr="00B43CA1">
        <w:rPr>
          <w:rFonts w:ascii="Courier New" w:hAnsi="Courier New" w:cs="Courier New"/>
          <w:b/>
          <w:bCs/>
          <w:color w:val="C00000"/>
        </w:rPr>
        <w:t>_</w:t>
      </w:r>
      <w:r>
        <w:rPr>
          <w:rFonts w:ascii="Courier New" w:hAnsi="Courier New" w:cs="Courier New"/>
          <w:b/>
          <w:bCs/>
          <w:color w:val="C00000"/>
        </w:rPr>
        <w:t>FINAL_EVENTS_TABLE</w:t>
      </w:r>
      <w:r w:rsidRPr="00B43CA1">
        <w:rPr>
          <w:rFonts w:ascii="Courier New" w:hAnsi="Courier New" w:cs="Courier New"/>
          <w:b/>
          <w:bCs/>
          <w:color w:val="C00000"/>
        </w:rPr>
        <w:t xml:space="preserve">_GUID \ </w:t>
      </w:r>
    </w:p>
    <w:p w14:paraId="333002A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{0xdd4a4648, 0x2de7, 0x4665, {0x96, 0x4d, 0x21, 0xd9, 0xef, 0x5f, 0xb4, 0x46}}</w:t>
      </w:r>
    </w:p>
    <w:p w14:paraId="53E2C1D8"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3D335B01"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636FF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typedef struct {</w:t>
      </w:r>
    </w:p>
    <w:p w14:paraId="36F64A9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1986DA1" w14:textId="39BFEE0D"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The version of this structure. It shall be set t</w:t>
      </w:r>
      <w:r w:rsidR="00C77CAE">
        <w:rPr>
          <w:rFonts w:ascii="Courier New" w:hAnsi="Courier New" w:cs="Courier New"/>
          <w:b/>
          <w:bCs/>
          <w:color w:val="C00000"/>
        </w:rPr>
        <w:t>o</w:t>
      </w:r>
      <w:r w:rsidRPr="007769A3">
        <w:rPr>
          <w:rFonts w:ascii="Courier New" w:hAnsi="Courier New" w:cs="Courier New"/>
          <w:b/>
          <w:bCs/>
          <w:color w:val="C00000"/>
        </w:rPr>
        <w:t> 1.</w:t>
      </w:r>
    </w:p>
    <w:p w14:paraId="6FB28D1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DC39E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Version;</w:t>
      </w:r>
    </w:p>
    <w:p w14:paraId="2EA6E8F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54449B4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Number of events recorded after invocation of GetEventLog API</w:t>
      </w:r>
    </w:p>
    <w:p w14:paraId="6705F88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B1CA8BC"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UINT64                  NumberOfEvents;</w:t>
      </w:r>
    </w:p>
    <w:p w14:paraId="458235F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2F5E61A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 List of events of type </w:t>
      </w:r>
      <w:r>
        <w:rPr>
          <w:rFonts w:ascii="Courier New" w:hAnsi="Courier New" w:cs="Courier New"/>
          <w:b/>
          <w:bCs/>
          <w:color w:val="C00000"/>
        </w:rPr>
        <w:t>CC</w:t>
      </w:r>
      <w:r w:rsidRPr="007769A3">
        <w:rPr>
          <w:rFonts w:ascii="Courier New" w:hAnsi="Courier New" w:cs="Courier New"/>
          <w:b/>
          <w:bCs/>
          <w:color w:val="C00000"/>
        </w:rPr>
        <w:t>_EVENT.</w:t>
      </w:r>
    </w:p>
    <w:p w14:paraId="52D56B0F"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p>
    <w:p w14:paraId="6078F00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              Event[1];</w:t>
      </w:r>
    </w:p>
    <w:p w14:paraId="1A9DCEC8"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EFI_</w:t>
      </w:r>
      <w:r>
        <w:rPr>
          <w:rFonts w:ascii="Courier New" w:hAnsi="Courier New" w:cs="Courier New"/>
          <w:b/>
          <w:bCs/>
          <w:color w:val="C00000"/>
        </w:rPr>
        <w:t>CC</w:t>
      </w:r>
      <w:r w:rsidRPr="007769A3">
        <w:rPr>
          <w:rFonts w:ascii="Courier New" w:hAnsi="Courier New" w:cs="Courier New"/>
          <w:b/>
          <w:bCs/>
          <w:color w:val="C00000"/>
        </w:rPr>
        <w:t>_FINAL_EVENTS_TABLE;</w:t>
      </w:r>
    </w:p>
    <w:p w14:paraId="3312A10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6CB76EBD"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54203E8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#pragma pack(1)</w:t>
      </w:r>
    </w:p>
    <w:p w14:paraId="740B69E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p>
    <w:p w14:paraId="74E9B65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45057DD3"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Crypto Agile Log Entry Format.</w:t>
      </w:r>
    </w:p>
    <w:p w14:paraId="7EB8ED7A"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It is similar with TCG_PCR_EVENT2 except</w:t>
      </w:r>
      <w:r w:rsidRPr="005806C7">
        <w:rPr>
          <w:rFonts w:ascii="Courier New" w:hAnsi="Courier New" w:cs="Courier New"/>
          <w:b/>
          <w:bCs/>
          <w:color w:val="C00000"/>
        </w:rPr>
        <w:t xml:space="preserve"> </w:t>
      </w:r>
      <w:r w:rsidRPr="007769A3">
        <w:rPr>
          <w:rFonts w:ascii="Courier New" w:hAnsi="Courier New" w:cs="Courier New"/>
          <w:b/>
          <w:bCs/>
          <w:color w:val="C00000"/>
        </w:rPr>
        <w:t>MrIndex.</w:t>
      </w:r>
    </w:p>
    <w:p w14:paraId="177B5BC2"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w:t>
      </w:r>
    </w:p>
    <w:p w14:paraId="727BCD75"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lastRenderedPageBreak/>
        <w:t>typedef struct {</w:t>
      </w:r>
    </w:p>
    <w:p w14:paraId="1285F340"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EFI_CC_MR_INDEX</w:t>
      </w:r>
      <w:r w:rsidRPr="007769A3">
        <w:rPr>
          <w:rFonts w:ascii="Courier New" w:hAnsi="Courier New" w:cs="Courier New"/>
          <w:b/>
          <w:bCs/>
          <w:color w:val="C00000"/>
        </w:rPr>
        <w:t>     MrIndex;</w:t>
      </w:r>
    </w:p>
    <w:p w14:paraId="37D1878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EventType;</w:t>
      </w:r>
    </w:p>
    <w:p w14:paraId="7C496FD4"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TPML_DIGEST_VALUES  Digests;</w:t>
      </w:r>
    </w:p>
    <w:p w14:paraId="285408C9"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UINT32              EventSize;</w:t>
      </w:r>
    </w:p>
    <w:p w14:paraId="3AE1C8BB"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UINT8               Event[1];</w:t>
      </w:r>
    </w:p>
    <w:p w14:paraId="02DE933E" w14:textId="77777777" w:rsidR="00226373" w:rsidRPr="007769A3" w:rsidRDefault="00226373" w:rsidP="00226373">
      <w:pPr>
        <w:autoSpaceDE w:val="0"/>
        <w:autoSpaceDN w:val="0"/>
        <w:adjustRightInd w:val="0"/>
        <w:spacing w:after="0" w:line="240" w:lineRule="auto"/>
        <w:rPr>
          <w:rFonts w:ascii="Courier New" w:hAnsi="Courier New" w:cs="Courier New"/>
          <w:b/>
          <w:bCs/>
          <w:color w:val="C00000"/>
        </w:rPr>
      </w:pPr>
      <w:r w:rsidRPr="007769A3">
        <w:rPr>
          <w:rFonts w:ascii="Courier New" w:hAnsi="Courier New" w:cs="Courier New"/>
          <w:b/>
          <w:bCs/>
          <w:color w:val="C00000"/>
        </w:rPr>
        <w:t>} </w:t>
      </w:r>
      <w:r>
        <w:rPr>
          <w:rFonts w:ascii="Courier New" w:hAnsi="Courier New" w:cs="Courier New"/>
          <w:b/>
          <w:bCs/>
          <w:color w:val="C00000"/>
        </w:rPr>
        <w:t>CC</w:t>
      </w:r>
      <w:r w:rsidRPr="007769A3">
        <w:rPr>
          <w:rFonts w:ascii="Courier New" w:hAnsi="Courier New" w:cs="Courier New"/>
          <w:b/>
          <w:bCs/>
          <w:color w:val="C00000"/>
        </w:rPr>
        <w:t>_EVENT;</w:t>
      </w:r>
    </w:p>
    <w:p w14:paraId="2FC354D1" w14:textId="77777777" w:rsidR="00226373" w:rsidRDefault="00226373" w:rsidP="00226373">
      <w:pPr>
        <w:autoSpaceDE w:val="0"/>
        <w:autoSpaceDN w:val="0"/>
        <w:adjustRightInd w:val="0"/>
        <w:spacing w:after="0" w:line="240" w:lineRule="auto"/>
        <w:rPr>
          <w:rFonts w:ascii="Courier New" w:hAnsi="Courier New" w:cs="Courier New"/>
          <w:b/>
          <w:bCs/>
          <w:color w:val="C00000"/>
        </w:rPr>
      </w:pPr>
    </w:p>
    <w:p w14:paraId="73999E9B" w14:textId="77777777" w:rsidR="00226373" w:rsidRPr="00924B82" w:rsidRDefault="00226373" w:rsidP="00226373">
      <w:pPr>
        <w:autoSpaceDE w:val="0"/>
        <w:autoSpaceDN w:val="0"/>
        <w:adjustRightInd w:val="0"/>
        <w:spacing w:after="0" w:line="240" w:lineRule="auto"/>
        <w:rPr>
          <w:rFonts w:ascii="Courier New" w:hAnsi="Courier New" w:cs="Courier New"/>
          <w:b/>
          <w:bCs/>
          <w:color w:val="C00000"/>
        </w:rPr>
      </w:pPr>
      <w:r w:rsidRPr="00924B82">
        <w:rPr>
          <w:rFonts w:ascii="Courier New" w:hAnsi="Courier New" w:cs="Courier New"/>
          <w:b/>
          <w:bCs/>
          <w:color w:val="C00000"/>
        </w:rPr>
        <w:t>#pragma pack()</w:t>
      </w:r>
    </w:p>
    <w:p w14:paraId="6766987E" w14:textId="77777777" w:rsidR="00226373" w:rsidRDefault="00226373" w:rsidP="00226373">
      <w:pPr>
        <w:rPr>
          <w:rFonts w:eastAsia="SimSun"/>
          <w:b/>
        </w:rPr>
      </w:pPr>
    </w:p>
    <w:p w14:paraId="6CE4B670" w14:textId="0D04943E" w:rsidR="00D322A1" w:rsidRDefault="009D3C95" w:rsidP="002E7B76">
      <w:pPr>
        <w:pStyle w:val="Heading3"/>
        <w:numPr>
          <w:ilvl w:val="1"/>
          <w:numId w:val="14"/>
        </w:numPr>
      </w:pPr>
      <w:r>
        <w:rPr>
          <w:color w:val="000000"/>
          <w:sz w:val="28"/>
          <w:szCs w:val="28"/>
        </w:rPr>
        <w:t>Vendor Specific Information</w:t>
      </w:r>
    </w:p>
    <w:p w14:paraId="211BAC77" w14:textId="3A5E19E6" w:rsidR="00226373" w:rsidRDefault="00226373" w:rsidP="008658FA">
      <w:pPr>
        <w:pStyle w:val="PlainText"/>
      </w:pPr>
    </w:p>
    <w:p w14:paraId="73898F4B" w14:textId="669551BA" w:rsidR="009D3C95" w:rsidRDefault="009D3C95" w:rsidP="002E7B76">
      <w:pPr>
        <w:pStyle w:val="Heading3"/>
        <w:numPr>
          <w:ilvl w:val="2"/>
          <w:numId w:val="14"/>
        </w:numPr>
      </w:pPr>
      <w:r>
        <w:rPr>
          <w:color w:val="000000"/>
          <w:sz w:val="28"/>
          <w:szCs w:val="28"/>
        </w:rPr>
        <w:t>Intel Trust Domain Extension</w:t>
      </w:r>
    </w:p>
    <w:p w14:paraId="47145EE7" w14:textId="4A8E0BC2" w:rsidR="009D3C95" w:rsidRDefault="009D3C95" w:rsidP="008658FA">
      <w:pPr>
        <w:pStyle w:val="PlainText"/>
      </w:pPr>
    </w:p>
    <w:p w14:paraId="75F493A2" w14:textId="6F52E4D4" w:rsidR="00BF33A6" w:rsidRDefault="00BF33A6" w:rsidP="00BF33A6">
      <w:pPr>
        <w:autoSpaceDE w:val="0"/>
        <w:autoSpaceDN w:val="0"/>
        <w:adjustRightInd w:val="0"/>
        <w:spacing w:after="0" w:line="240" w:lineRule="auto"/>
        <w:rPr>
          <w:rFonts w:ascii="TimesNewRomanPSMT" w:hAnsi="TimesNewRomanPSMT" w:hint="eastAsia"/>
          <w:color w:val="000000"/>
        </w:rPr>
      </w:pPr>
      <w:r w:rsidRPr="0052427C">
        <w:rPr>
          <w:rFonts w:ascii="TimesNewRomanPSMT" w:hAnsi="TimesNewRomanPSMT"/>
          <w:color w:val="000000"/>
        </w:rPr>
        <w:t xml:space="preserve">Table </w:t>
      </w:r>
      <w:r w:rsidR="007365BB">
        <w:rPr>
          <w:rFonts w:ascii="TimesNewRomanPSMT" w:hAnsi="TimesNewRomanPSMT"/>
          <w:color w:val="000000"/>
        </w:rPr>
        <w:t>3</w:t>
      </w:r>
      <w:r w:rsidR="004F3551">
        <w:rPr>
          <w:rFonts w:ascii="TimesNewRomanPSMT" w:hAnsi="TimesNewRomanPSMT"/>
          <w:color w:val="000000"/>
        </w:rPr>
        <w:t>8</w:t>
      </w:r>
      <w:r w:rsidR="007365BB">
        <w:rPr>
          <w:rFonts w:ascii="TimesNewRomanPSMT" w:hAnsi="TimesNewRomanPSMT"/>
          <w:color w:val="000000"/>
        </w:rPr>
        <w:t>-</w:t>
      </w:r>
      <w:r w:rsidR="005F520B">
        <w:rPr>
          <w:rFonts w:ascii="TimesNewRomanPSMT" w:hAnsi="TimesNewRomanPSMT"/>
          <w:color w:val="000000"/>
        </w:rPr>
        <w:t>1</w:t>
      </w:r>
      <w:r w:rsidRPr="0052427C">
        <w:rPr>
          <w:rFonts w:ascii="TimesNewRomanPSMT" w:hAnsi="TimesNewRomanPSMT"/>
          <w:color w:val="000000"/>
        </w:rPr>
        <w:t xml:space="preserve"> shows the </w:t>
      </w:r>
      <w:r w:rsidR="00404C11" w:rsidRPr="004F3551">
        <w:rPr>
          <w:rFonts w:ascii="TimesNewRomanPSMT" w:hAnsi="TimesNewRomanPSMT"/>
          <w:color w:val="000000"/>
        </w:rPr>
        <w:t xml:space="preserve">TPM PCR index mapping and CC event log </w:t>
      </w:r>
      <w:r w:rsidR="000A2D0F" w:rsidRPr="004F3551">
        <w:rPr>
          <w:rFonts w:ascii="TimesNewRomanPSMT" w:hAnsi="TimesNewRomanPSMT"/>
          <w:color w:val="000000"/>
        </w:rPr>
        <w:t>measurement register</w:t>
      </w:r>
      <w:r w:rsidR="009D3D6B" w:rsidRPr="004F3551">
        <w:rPr>
          <w:rFonts w:ascii="TimesNewRomanPSMT" w:hAnsi="TimesNewRomanPSMT"/>
          <w:color w:val="000000"/>
        </w:rPr>
        <w:t xml:space="preserve"> index interpretation</w:t>
      </w:r>
      <w:r w:rsidRPr="0052427C">
        <w:rPr>
          <w:rFonts w:ascii="TimesNewRomanPSMT" w:hAnsi="TimesNewRomanPSMT"/>
          <w:color w:val="000000"/>
        </w:rPr>
        <w:t xml:space="preserve"> for Intel TDX, where MRTD means Trust Domain Measurement Register and RTMR means Runtime Measurement Register</w:t>
      </w:r>
      <w:r>
        <w:rPr>
          <w:rFonts w:ascii="TimesNewRomanPSMT" w:hAnsi="TimesNewRomanPSMT"/>
          <w:color w:val="000000"/>
        </w:rPr>
        <w:t>.</w:t>
      </w:r>
    </w:p>
    <w:p w14:paraId="42D091A8" w14:textId="533042F1" w:rsidR="00BF33A6" w:rsidRDefault="00BF33A6" w:rsidP="00BF33A6">
      <w:pPr>
        <w:pStyle w:val="Caption"/>
        <w:keepNext/>
      </w:pPr>
      <w:r>
        <w:t>Table 3</w:t>
      </w:r>
      <w:r w:rsidR="004F3551">
        <w:t>8</w:t>
      </w:r>
      <w:r>
        <w:t>-</w:t>
      </w:r>
      <w:r w:rsidR="005F520B">
        <w:t>1</w:t>
      </w:r>
      <w:r>
        <w:t xml:space="preserve"> Mapping for Intel TDX</w:t>
      </w:r>
    </w:p>
    <w:p w14:paraId="5670B1C5" w14:textId="77777777" w:rsidR="00BF33A6" w:rsidRDefault="00BF33A6" w:rsidP="00BF33A6">
      <w:pPr>
        <w:autoSpaceDE w:val="0"/>
        <w:autoSpaceDN w:val="0"/>
        <w:adjustRightInd w:val="0"/>
        <w:spacing w:after="0" w:line="240" w:lineRule="auto"/>
        <w:ind w:left="720"/>
        <w:rPr>
          <w:rFonts w:ascii="TimesNewRomanPSMT" w:hAnsi="TimesNewRomanPSMT" w:hint="eastAsia"/>
          <w:color w:val="000000"/>
        </w:rPr>
      </w:pPr>
    </w:p>
    <w:tbl>
      <w:tblPr>
        <w:tblW w:w="720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980"/>
        <w:gridCol w:w="2399"/>
        <w:gridCol w:w="2821"/>
      </w:tblGrid>
      <w:tr w:rsidR="00BF33A6" w:rsidRPr="00622165" w14:paraId="247E526D"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C60C74E" w14:textId="77777777" w:rsidR="00BF33A6" w:rsidRPr="00622165" w:rsidRDefault="00BF33A6" w:rsidP="00023DAE">
            <w:pPr>
              <w:spacing w:before="80"/>
              <w:rPr>
                <w:rFonts w:ascii="Arial-BoldMT" w:eastAsia="Arial-BoldMT"/>
                <w:b/>
                <w:bCs/>
                <w:color w:val="000000"/>
                <w:sz w:val="20"/>
              </w:rPr>
            </w:pPr>
            <w:r>
              <w:rPr>
                <w:rFonts w:ascii="Arial-BoldMT" w:eastAsia="Arial-BoldMT"/>
                <w:b/>
                <w:bCs/>
                <w:color w:val="000000"/>
                <w:sz w:val="20"/>
              </w:rPr>
              <w:t>TPM PCR Index</w:t>
            </w:r>
            <w:r w:rsidRPr="00622165">
              <w:rPr>
                <w:rFonts w:ascii="Arial-BoldMT" w:eastAsia="Arial-BoldMT"/>
                <w:b/>
                <w:bCs/>
                <w:color w:val="000000"/>
                <w:sz w:val="20"/>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67CAD506" w14:textId="3A9E2E8C" w:rsidR="00BF33A6" w:rsidRDefault="00BF33A6" w:rsidP="00023DAE">
            <w:pPr>
              <w:spacing w:before="80"/>
              <w:rPr>
                <w:rFonts w:ascii="Arial-BoldMT" w:eastAsia="Arial-BoldMT"/>
                <w:b/>
                <w:bCs/>
                <w:color w:val="000000"/>
                <w:sz w:val="20"/>
              </w:rPr>
            </w:pPr>
            <w:r>
              <w:rPr>
                <w:rFonts w:ascii="Arial-BoldMT" w:eastAsia="Arial-BoldMT"/>
                <w:b/>
                <w:bCs/>
                <w:color w:val="000000"/>
                <w:sz w:val="20"/>
              </w:rPr>
              <w:t xml:space="preserve">CC </w:t>
            </w:r>
            <w:r w:rsidR="000A2D0F">
              <w:rPr>
                <w:rFonts w:ascii="Arial-BoldMT" w:eastAsia="Arial-BoldMT"/>
                <w:b/>
                <w:bCs/>
                <w:color w:val="000000"/>
                <w:sz w:val="20"/>
              </w:rPr>
              <w:t xml:space="preserve">Event Log </w:t>
            </w:r>
            <w:r>
              <w:rPr>
                <w:rFonts w:ascii="Arial-BoldMT" w:eastAsia="Arial-BoldMT"/>
                <w:b/>
                <w:bCs/>
                <w:color w:val="000000"/>
                <w:sz w:val="20"/>
              </w:rPr>
              <w:t>Measurement Register Index</w:t>
            </w:r>
            <w:r w:rsidRPr="00622165">
              <w:rPr>
                <w:rFonts w:ascii="Arial-BoldMT" w:eastAsia="Arial-BoldMT"/>
                <w:b/>
                <w:bCs/>
                <w:color w:val="000000"/>
                <w:sz w:val="20"/>
              </w:rPr>
              <w:t xml:space="preserve"> </w:t>
            </w:r>
          </w:p>
        </w:tc>
        <w:tc>
          <w:tcPr>
            <w:tcW w:w="2821" w:type="dxa"/>
            <w:tcBorders>
              <w:top w:val="single" w:sz="4" w:space="0" w:color="auto"/>
              <w:left w:val="single" w:sz="4" w:space="0" w:color="auto"/>
              <w:bottom w:val="single" w:sz="4" w:space="0" w:color="auto"/>
              <w:right w:val="single" w:sz="4" w:space="0" w:color="auto"/>
            </w:tcBorders>
            <w:vAlign w:val="center"/>
            <w:hideMark/>
          </w:tcPr>
          <w:p w14:paraId="6B5B3147" w14:textId="5C5C1898" w:rsidR="00BF33A6" w:rsidRPr="00622165" w:rsidRDefault="00BF33A6" w:rsidP="00023DAE">
            <w:pPr>
              <w:spacing w:before="80"/>
              <w:rPr>
                <w:rFonts w:ascii="Arial-BoldMT" w:eastAsia="Arial-BoldMT"/>
                <w:b/>
                <w:bCs/>
                <w:color w:val="000000"/>
                <w:sz w:val="20"/>
              </w:rPr>
            </w:pPr>
            <w:r>
              <w:rPr>
                <w:rFonts w:ascii="Arial-BoldMT" w:eastAsia="Arial-BoldMT"/>
                <w:b/>
                <w:bCs/>
                <w:color w:val="000000"/>
                <w:sz w:val="20"/>
              </w:rPr>
              <w:t>Intel TDX</w:t>
            </w:r>
            <w:r w:rsidR="00FC1FC1">
              <w:rPr>
                <w:rFonts w:ascii="Arial-BoldMT" w:eastAsia="Arial-BoldMT"/>
                <w:b/>
                <w:bCs/>
                <w:color w:val="000000"/>
                <w:sz w:val="20"/>
              </w:rPr>
              <w:t xml:space="preserve"> M</w:t>
            </w:r>
            <w:r>
              <w:rPr>
                <w:rFonts w:ascii="Arial-BoldMT" w:eastAsia="Arial-BoldMT"/>
                <w:b/>
                <w:bCs/>
                <w:color w:val="000000"/>
                <w:sz w:val="20"/>
              </w:rPr>
              <w:t xml:space="preserve">easurement </w:t>
            </w:r>
            <w:r w:rsidR="00FC1FC1">
              <w:rPr>
                <w:rFonts w:ascii="Arial-BoldMT" w:eastAsia="Arial-BoldMT"/>
                <w:b/>
                <w:bCs/>
                <w:color w:val="000000"/>
                <w:sz w:val="20"/>
              </w:rPr>
              <w:t>R</w:t>
            </w:r>
            <w:r>
              <w:rPr>
                <w:rFonts w:ascii="Arial-BoldMT" w:eastAsia="Arial-BoldMT"/>
                <w:b/>
                <w:bCs/>
                <w:color w:val="000000"/>
                <w:sz w:val="20"/>
              </w:rPr>
              <w:t>egister</w:t>
            </w:r>
          </w:p>
        </w:tc>
      </w:tr>
      <w:tr w:rsidR="00BF33A6" w:rsidRPr="00971B58" w14:paraId="455A3989"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1D2CED27" w14:textId="77777777" w:rsidR="00BF33A6" w:rsidRPr="00971B58" w:rsidRDefault="00BF33A6" w:rsidP="00023DAE">
            <w:pPr>
              <w:rPr>
                <w:rFonts w:ascii="ArialMT" w:hAnsi="ArialMT" w:hint="eastAsia"/>
                <w:color w:val="000000"/>
                <w:szCs w:val="18"/>
              </w:rPr>
            </w:pPr>
            <w:r>
              <w:rPr>
                <w:rFonts w:ascii="ArialMT" w:hAnsi="ArialMT"/>
                <w:color w:val="000000"/>
                <w:szCs w:val="18"/>
              </w:rPr>
              <w:t>0</w:t>
            </w:r>
          </w:p>
        </w:tc>
        <w:tc>
          <w:tcPr>
            <w:tcW w:w="2399" w:type="dxa"/>
            <w:vAlign w:val="center"/>
          </w:tcPr>
          <w:p w14:paraId="5F92A491" w14:textId="77777777" w:rsidR="00BF33A6" w:rsidRDefault="00BF33A6" w:rsidP="00023DAE">
            <w:pPr>
              <w:rPr>
                <w:rFonts w:ascii="ArialMT" w:hAnsi="ArialMT" w:hint="eastAsia"/>
                <w:color w:val="000000"/>
                <w:szCs w:val="18"/>
              </w:rPr>
            </w:pPr>
            <w:r>
              <w:rPr>
                <w:rFonts w:ascii="ArialMT" w:hAnsi="ArialMT"/>
                <w:color w:val="000000"/>
                <w:szCs w:val="18"/>
              </w:rPr>
              <w:t>0</w:t>
            </w:r>
          </w:p>
        </w:tc>
        <w:tc>
          <w:tcPr>
            <w:tcW w:w="2821" w:type="dxa"/>
            <w:vAlign w:val="center"/>
            <w:hideMark/>
          </w:tcPr>
          <w:p w14:paraId="17C03FBF" w14:textId="77777777" w:rsidR="00BF33A6" w:rsidRPr="00971B58" w:rsidRDefault="00BF33A6" w:rsidP="00023DAE">
            <w:pPr>
              <w:rPr>
                <w:rFonts w:ascii="ArialMT" w:hAnsi="ArialMT" w:hint="eastAsia"/>
                <w:color w:val="000000"/>
                <w:szCs w:val="18"/>
              </w:rPr>
            </w:pPr>
            <w:r>
              <w:rPr>
                <w:rFonts w:ascii="ArialMT" w:hAnsi="ArialMT"/>
                <w:color w:val="000000"/>
                <w:szCs w:val="18"/>
              </w:rPr>
              <w:t>MR</w:t>
            </w:r>
            <w:r w:rsidRPr="00971B58">
              <w:rPr>
                <w:rFonts w:ascii="ArialMT" w:hAnsi="ArialMT"/>
                <w:color w:val="000000"/>
                <w:szCs w:val="18"/>
              </w:rPr>
              <w:t>TD</w:t>
            </w:r>
          </w:p>
        </w:tc>
      </w:tr>
      <w:tr w:rsidR="00BF33A6" w:rsidRPr="00971B58" w14:paraId="318F6C48"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315E0A9F" w14:textId="77777777" w:rsidR="00BF33A6" w:rsidRPr="00971B58" w:rsidRDefault="00BF33A6" w:rsidP="00023DAE">
            <w:pPr>
              <w:rPr>
                <w:rFonts w:ascii="ArialMT" w:hAnsi="ArialMT" w:hint="eastAsia"/>
                <w:color w:val="000000"/>
                <w:szCs w:val="18"/>
              </w:rPr>
            </w:pPr>
            <w:r>
              <w:rPr>
                <w:rFonts w:ascii="ArialMT" w:hAnsi="ArialMT"/>
                <w:color w:val="000000"/>
                <w:szCs w:val="18"/>
              </w:rPr>
              <w:t>1, 7</w:t>
            </w:r>
          </w:p>
        </w:tc>
        <w:tc>
          <w:tcPr>
            <w:tcW w:w="2399" w:type="dxa"/>
            <w:tcBorders>
              <w:top w:val="single" w:sz="4" w:space="0" w:color="auto"/>
              <w:left w:val="single" w:sz="4" w:space="0" w:color="auto"/>
              <w:bottom w:val="single" w:sz="4" w:space="0" w:color="auto"/>
              <w:right w:val="single" w:sz="4" w:space="0" w:color="auto"/>
            </w:tcBorders>
            <w:vAlign w:val="center"/>
          </w:tcPr>
          <w:p w14:paraId="7FCA4508" w14:textId="77777777" w:rsidR="00BF33A6" w:rsidRDefault="00BF33A6" w:rsidP="00023DAE">
            <w:pPr>
              <w:rPr>
                <w:rFonts w:ascii="ArialMT" w:hAnsi="ArialMT" w:hint="eastAsia"/>
                <w:color w:val="000000"/>
                <w:szCs w:val="18"/>
              </w:rPr>
            </w:pPr>
            <w:r>
              <w:rPr>
                <w:rFonts w:ascii="ArialMT" w:hAnsi="ArialMT"/>
                <w:color w:val="000000"/>
                <w:szCs w:val="18"/>
              </w:rPr>
              <w:t>1</w:t>
            </w:r>
          </w:p>
        </w:tc>
        <w:tc>
          <w:tcPr>
            <w:tcW w:w="2821" w:type="dxa"/>
            <w:tcBorders>
              <w:top w:val="single" w:sz="4" w:space="0" w:color="auto"/>
              <w:left w:val="single" w:sz="4" w:space="0" w:color="auto"/>
              <w:bottom w:val="single" w:sz="4" w:space="0" w:color="auto"/>
              <w:right w:val="single" w:sz="4" w:space="0" w:color="auto"/>
            </w:tcBorders>
            <w:vAlign w:val="center"/>
            <w:hideMark/>
          </w:tcPr>
          <w:p w14:paraId="0DC74ADB" w14:textId="77777777" w:rsidR="00BF33A6" w:rsidRPr="00971B58" w:rsidRDefault="00BF33A6" w:rsidP="00023DAE">
            <w:pPr>
              <w:rPr>
                <w:rFonts w:ascii="ArialMT" w:hAnsi="ArialMT" w:hint="eastAsia"/>
                <w:color w:val="000000"/>
                <w:szCs w:val="18"/>
              </w:rPr>
            </w:pPr>
            <w:r>
              <w:rPr>
                <w:rFonts w:ascii="ArialMT" w:hAnsi="ArialMT"/>
                <w:color w:val="000000"/>
                <w:szCs w:val="18"/>
              </w:rPr>
              <w:t>RTMR[0]</w:t>
            </w:r>
          </w:p>
        </w:tc>
      </w:tr>
      <w:tr w:rsidR="00BF33A6" w:rsidRPr="00971B58" w14:paraId="5676EFE0"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6639CCE3" w14:textId="77777777" w:rsidR="00BF33A6" w:rsidRPr="00971B58" w:rsidRDefault="00BF33A6" w:rsidP="00023DAE">
            <w:pPr>
              <w:rPr>
                <w:rFonts w:ascii="ArialMT" w:hAnsi="ArialMT" w:hint="eastAsia"/>
                <w:color w:val="000000"/>
                <w:szCs w:val="18"/>
              </w:rPr>
            </w:pPr>
            <w:r>
              <w:rPr>
                <w:rFonts w:ascii="ArialMT" w:hAnsi="ArialMT"/>
                <w:color w:val="000000"/>
                <w:szCs w:val="18"/>
              </w:rPr>
              <w:t>2~6</w:t>
            </w:r>
            <w:r w:rsidRPr="00C41F53">
              <w:rPr>
                <w:rFonts w:ascii="ArialMT" w:hAnsi="ArialMT"/>
                <w:color w:val="000000"/>
                <w:szCs w:val="18"/>
              </w:rPr>
              <w:t xml:space="preserve"> </w:t>
            </w:r>
          </w:p>
        </w:tc>
        <w:tc>
          <w:tcPr>
            <w:tcW w:w="2399" w:type="dxa"/>
            <w:tcBorders>
              <w:top w:val="single" w:sz="4" w:space="0" w:color="auto"/>
              <w:left w:val="single" w:sz="4" w:space="0" w:color="auto"/>
              <w:bottom w:val="single" w:sz="4" w:space="0" w:color="auto"/>
              <w:right w:val="single" w:sz="4" w:space="0" w:color="auto"/>
            </w:tcBorders>
            <w:vAlign w:val="center"/>
          </w:tcPr>
          <w:p w14:paraId="52760C49" w14:textId="77777777" w:rsidR="00BF33A6" w:rsidRPr="008C2698" w:rsidRDefault="00BF33A6" w:rsidP="00023DAE">
            <w:pPr>
              <w:rPr>
                <w:rFonts w:ascii="ArialMT" w:hAnsi="ArialMT" w:hint="eastAsia"/>
                <w:color w:val="000000"/>
                <w:szCs w:val="18"/>
              </w:rPr>
            </w:pPr>
            <w:r>
              <w:rPr>
                <w:rFonts w:ascii="ArialMT" w:hAnsi="ArialMT"/>
                <w:color w:val="000000"/>
                <w:szCs w:val="18"/>
              </w:rPr>
              <w:t>2</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15C234F9" w14:textId="77777777" w:rsidR="00BF33A6" w:rsidRPr="00971B58" w:rsidRDefault="00BF33A6" w:rsidP="00023DAE">
            <w:pPr>
              <w:rPr>
                <w:rFonts w:ascii="Times New Roman" w:hAnsi="Times New Roman"/>
                <w:sz w:val="24"/>
                <w:szCs w:val="24"/>
              </w:rPr>
            </w:pPr>
            <w:r w:rsidRPr="008C2698">
              <w:rPr>
                <w:rFonts w:ascii="ArialMT" w:hAnsi="ArialMT"/>
                <w:color w:val="000000"/>
                <w:szCs w:val="18"/>
              </w:rPr>
              <w:t>RTMR[</w:t>
            </w:r>
            <w:r>
              <w:rPr>
                <w:rFonts w:ascii="ArialMT" w:hAnsi="ArialMT"/>
                <w:color w:val="000000"/>
                <w:szCs w:val="18"/>
              </w:rPr>
              <w:t>1</w:t>
            </w:r>
            <w:r w:rsidRPr="008C2698">
              <w:rPr>
                <w:rFonts w:ascii="ArialMT" w:hAnsi="ArialMT"/>
                <w:color w:val="000000"/>
                <w:szCs w:val="18"/>
              </w:rPr>
              <w:t>]</w:t>
            </w:r>
          </w:p>
        </w:tc>
      </w:tr>
      <w:tr w:rsidR="00BF33A6" w:rsidRPr="00971B58" w14:paraId="2AB1FEEF" w14:textId="77777777" w:rsidTr="00023DAE">
        <w:trPr>
          <w:jc w:val="center"/>
        </w:trPr>
        <w:tc>
          <w:tcPr>
            <w:tcW w:w="1980" w:type="dxa"/>
            <w:tcBorders>
              <w:top w:val="single" w:sz="4" w:space="0" w:color="auto"/>
              <w:left w:val="single" w:sz="4" w:space="0" w:color="auto"/>
              <w:bottom w:val="single" w:sz="4" w:space="0" w:color="auto"/>
              <w:right w:val="single" w:sz="4" w:space="0" w:color="auto"/>
            </w:tcBorders>
            <w:vAlign w:val="center"/>
            <w:hideMark/>
          </w:tcPr>
          <w:p w14:paraId="2BDD3FCA" w14:textId="77777777" w:rsidR="00BF33A6" w:rsidRPr="00971B58" w:rsidRDefault="00BF33A6" w:rsidP="00023DAE">
            <w:pPr>
              <w:rPr>
                <w:rFonts w:ascii="ArialMT" w:hAnsi="ArialMT" w:hint="eastAsia"/>
                <w:color w:val="000000"/>
                <w:szCs w:val="18"/>
              </w:rPr>
            </w:pPr>
            <w:r>
              <w:rPr>
                <w:rFonts w:ascii="ArialMT" w:hAnsi="ArialMT"/>
                <w:color w:val="000000"/>
                <w:szCs w:val="18"/>
              </w:rPr>
              <w:t>8~15</w:t>
            </w:r>
          </w:p>
        </w:tc>
        <w:tc>
          <w:tcPr>
            <w:tcW w:w="2399" w:type="dxa"/>
            <w:tcBorders>
              <w:top w:val="single" w:sz="4" w:space="0" w:color="auto"/>
              <w:left w:val="single" w:sz="4" w:space="0" w:color="auto"/>
              <w:bottom w:val="single" w:sz="4" w:space="0" w:color="auto"/>
              <w:right w:val="single" w:sz="4" w:space="0" w:color="auto"/>
            </w:tcBorders>
            <w:vAlign w:val="center"/>
          </w:tcPr>
          <w:p w14:paraId="61E4F2EF" w14:textId="77777777" w:rsidR="00BF33A6" w:rsidRPr="008C2698" w:rsidRDefault="00BF33A6" w:rsidP="00023DAE">
            <w:pPr>
              <w:rPr>
                <w:rFonts w:ascii="ArialMT" w:hAnsi="ArialMT" w:hint="eastAsia"/>
                <w:color w:val="000000"/>
                <w:szCs w:val="18"/>
              </w:rPr>
            </w:pPr>
            <w:r>
              <w:rPr>
                <w:rFonts w:ascii="ArialMT" w:hAnsi="ArialMT"/>
                <w:color w:val="000000"/>
                <w:szCs w:val="18"/>
              </w:rPr>
              <w:t>3</w:t>
            </w:r>
            <w:r w:rsidRPr="00C41F53">
              <w:rPr>
                <w:rFonts w:ascii="ArialMT" w:hAnsi="ArialMT"/>
                <w:color w:val="000000"/>
                <w:szCs w:val="18"/>
              </w:rPr>
              <w:t xml:space="preserve"> </w:t>
            </w:r>
          </w:p>
        </w:tc>
        <w:tc>
          <w:tcPr>
            <w:tcW w:w="2821" w:type="dxa"/>
            <w:tcBorders>
              <w:top w:val="single" w:sz="4" w:space="0" w:color="auto"/>
              <w:left w:val="single" w:sz="4" w:space="0" w:color="auto"/>
              <w:bottom w:val="single" w:sz="4" w:space="0" w:color="auto"/>
              <w:right w:val="single" w:sz="4" w:space="0" w:color="auto"/>
            </w:tcBorders>
            <w:hideMark/>
          </w:tcPr>
          <w:p w14:paraId="2748B0C3" w14:textId="77777777" w:rsidR="00BF33A6" w:rsidRPr="00971B58" w:rsidRDefault="00BF33A6" w:rsidP="00023DAE">
            <w:pPr>
              <w:rPr>
                <w:rFonts w:ascii="ArialMT" w:hAnsi="ArialMT" w:hint="eastAsia"/>
                <w:color w:val="000000"/>
                <w:szCs w:val="18"/>
              </w:rPr>
            </w:pPr>
            <w:r w:rsidRPr="008C2698">
              <w:rPr>
                <w:rFonts w:ascii="ArialMT" w:hAnsi="ArialMT"/>
                <w:color w:val="000000"/>
                <w:szCs w:val="18"/>
              </w:rPr>
              <w:t>RTMR[</w:t>
            </w:r>
            <w:r>
              <w:rPr>
                <w:rFonts w:ascii="ArialMT" w:hAnsi="ArialMT"/>
                <w:color w:val="000000"/>
                <w:szCs w:val="18"/>
              </w:rPr>
              <w:t>2</w:t>
            </w:r>
            <w:r w:rsidRPr="008C2698">
              <w:rPr>
                <w:rFonts w:ascii="ArialMT" w:hAnsi="ArialMT"/>
                <w:color w:val="000000"/>
                <w:szCs w:val="18"/>
              </w:rPr>
              <w:t>]</w:t>
            </w:r>
          </w:p>
        </w:tc>
      </w:tr>
    </w:tbl>
    <w:p w14:paraId="6539D02F" w14:textId="77777777" w:rsidR="00BF33A6" w:rsidRDefault="00BF33A6" w:rsidP="008658FA">
      <w:pPr>
        <w:pStyle w:val="PlainText"/>
      </w:pPr>
    </w:p>
    <w:p w14:paraId="3202D343" w14:textId="77777777" w:rsidR="00927458" w:rsidRPr="00AF787E" w:rsidRDefault="00927458" w:rsidP="00927458">
      <w:pPr>
        <w:autoSpaceDE w:val="0"/>
        <w:autoSpaceDN w:val="0"/>
        <w:adjustRightInd w:val="0"/>
        <w:spacing w:before="240" w:line="240" w:lineRule="auto"/>
        <w:ind w:firstLine="360"/>
        <w:rPr>
          <w:b/>
          <w:bCs/>
          <w:color w:val="000000"/>
          <w:sz w:val="26"/>
          <w:szCs w:val="26"/>
        </w:rPr>
      </w:pPr>
      <w:r>
        <w:rPr>
          <w:b/>
          <w:bCs/>
          <w:color w:val="000000"/>
          <w:sz w:val="26"/>
          <w:szCs w:val="26"/>
        </w:rPr>
        <w:t>Related Definitions</w:t>
      </w:r>
    </w:p>
    <w:p w14:paraId="22595FB9" w14:textId="77777777" w:rsidR="00610284" w:rsidRPr="005806C7" w:rsidRDefault="00610284" w:rsidP="00610284">
      <w:pPr>
        <w:autoSpaceDE w:val="0"/>
        <w:autoSpaceDN w:val="0"/>
        <w:adjustRightInd w:val="0"/>
        <w:spacing w:after="0" w:line="240" w:lineRule="auto"/>
        <w:ind w:firstLine="906"/>
        <w:rPr>
          <w:rFonts w:ascii="Courier New" w:hAnsi="Courier New" w:cs="Courier New"/>
          <w:b/>
          <w:bCs/>
          <w:color w:val="C00000"/>
        </w:rPr>
      </w:pPr>
      <w:r w:rsidRPr="005806C7">
        <w:rPr>
          <w:rFonts w:ascii="Courier New" w:hAnsi="Courier New" w:cs="Courier New"/>
          <w:b/>
          <w:bCs/>
          <w:color w:val="C00000"/>
        </w:rPr>
        <w:t>#define EFI_</w:t>
      </w:r>
      <w:r>
        <w:rPr>
          <w:rFonts w:ascii="Courier New" w:hAnsi="Courier New" w:cs="Courier New"/>
          <w:b/>
          <w:bCs/>
          <w:color w:val="C00000"/>
        </w:rPr>
        <w:t>CC</w:t>
      </w:r>
      <w:r w:rsidRPr="005806C7">
        <w:rPr>
          <w:rFonts w:ascii="Courier New" w:hAnsi="Courier New" w:cs="Courier New"/>
          <w:b/>
          <w:bCs/>
          <w:color w:val="C00000"/>
        </w:rPr>
        <w:t>_</w:t>
      </w:r>
      <w:r>
        <w:rPr>
          <w:rFonts w:ascii="Courier New" w:hAnsi="Courier New" w:cs="Courier New"/>
          <w:b/>
          <w:bCs/>
          <w:color w:val="C00000"/>
        </w:rPr>
        <w:t>TYPE_INTEL_TDX  2</w:t>
      </w:r>
    </w:p>
    <w:p w14:paraId="4A080DB6" w14:textId="77777777" w:rsidR="00927458" w:rsidRDefault="00927458" w:rsidP="0007328A">
      <w:pPr>
        <w:pStyle w:val="PlainText"/>
      </w:pPr>
    </w:p>
    <w:p w14:paraId="5D91D4A2" w14:textId="77777777" w:rsidR="00927458" w:rsidRDefault="00927458" w:rsidP="0007328A">
      <w:pPr>
        <w:pStyle w:val="PlainText"/>
      </w:pPr>
    </w:p>
    <w:p w14:paraId="28DF1133" w14:textId="77777777" w:rsidR="0007328A" w:rsidRPr="0047255D" w:rsidRDefault="0007328A" w:rsidP="0007328A">
      <w:pPr>
        <w:pStyle w:val="PlainText"/>
        <w:rPr>
          <w:b/>
          <w:bCs/>
        </w:rPr>
      </w:pPr>
      <w:r w:rsidRPr="0047255D">
        <w:rPr>
          <w:b/>
          <w:bCs/>
        </w:rPr>
        <w:t># Special Instructions</w:t>
      </w:r>
    </w:p>
    <w:p w14:paraId="10A39F15" w14:textId="77777777" w:rsidR="0007328A" w:rsidRDefault="0007328A" w:rsidP="0007328A">
      <w:pPr>
        <w:pStyle w:val="PlainText"/>
      </w:pPr>
    </w:p>
    <w:p w14:paraId="701A9C07" w14:textId="04E430F4" w:rsidR="0007328A" w:rsidRDefault="0023593E" w:rsidP="0007328A">
      <w:pPr>
        <w:pStyle w:val="PlainText"/>
      </w:pPr>
      <w:r>
        <w:t>NO</w:t>
      </w:r>
    </w:p>
    <w:p w14:paraId="4690C1D6" w14:textId="77777777" w:rsidR="004945A3" w:rsidRPr="0007328A" w:rsidRDefault="004945A3" w:rsidP="0007328A"/>
    <w:sectPr w:rsidR="004945A3" w:rsidRPr="000732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40CB9" w14:textId="77777777" w:rsidR="0047255D" w:rsidRDefault="0047255D" w:rsidP="0047255D">
      <w:pPr>
        <w:spacing w:after="0" w:line="240" w:lineRule="auto"/>
      </w:pPr>
      <w:r>
        <w:separator/>
      </w:r>
    </w:p>
  </w:endnote>
  <w:endnote w:type="continuationSeparator" w:id="0">
    <w:p w14:paraId="206AD4AE" w14:textId="77777777" w:rsidR="0047255D" w:rsidRDefault="0047255D" w:rsidP="00472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roman"/>
    <w:notTrueType/>
    <w:pitch w:val="default"/>
  </w:font>
  <w:font w:name="CourierNewPS-BoldMT">
    <w:altName w:val="Courier New"/>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panose1 w:val="00000000000000000000"/>
    <w:charset w:val="00"/>
    <w:family w:val="roman"/>
    <w:notTrueType/>
    <w:pitch w:val="default"/>
  </w:font>
  <w:font w:name="Consolas-Bold">
    <w:altName w:val="Consolas"/>
    <w:panose1 w:val="00000000000000000000"/>
    <w:charset w:val="00"/>
    <w:family w:val="roman"/>
    <w:notTrueType/>
    <w:pitch w:val="default"/>
  </w:font>
  <w:font w:name="BookmanOldStyle">
    <w:altName w:val="Cambria"/>
    <w:panose1 w:val="00000000000000000000"/>
    <w:charset w:val="00"/>
    <w:family w:val="roman"/>
    <w:notTrueType/>
    <w:pitch w:val="default"/>
  </w:font>
  <w:font w:name="BookmanOldStyle-BoldItalic">
    <w:altName w:val="Cambria"/>
    <w:panose1 w:val="00000000000000000000"/>
    <w:charset w:val="00"/>
    <w:family w:val="roman"/>
    <w:notTrueType/>
    <w:pitch w:val="default"/>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6F35F4" w14:textId="77777777" w:rsidR="0047255D" w:rsidRDefault="0047255D" w:rsidP="0047255D">
      <w:pPr>
        <w:spacing w:after="0" w:line="240" w:lineRule="auto"/>
      </w:pPr>
      <w:r>
        <w:separator/>
      </w:r>
    </w:p>
  </w:footnote>
  <w:footnote w:type="continuationSeparator" w:id="0">
    <w:p w14:paraId="706D71D9" w14:textId="77777777" w:rsidR="0047255D" w:rsidRDefault="0047255D" w:rsidP="004725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07668"/>
    <w:multiLevelType w:val="multilevel"/>
    <w:tmpl w:val="A31A9CDE"/>
    <w:lvl w:ilvl="0">
      <w:start w:val="39"/>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1BA249BE"/>
    <w:multiLevelType w:val="multilevel"/>
    <w:tmpl w:val="A31A9CDE"/>
    <w:lvl w:ilvl="0">
      <w:start w:val="39"/>
      <w:numFmt w:val="decimal"/>
      <w:lvlText w:val="%1"/>
      <w:lvlJc w:val="left"/>
      <w:pPr>
        <w:ind w:left="504" w:hanging="504"/>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27CB63BD"/>
    <w:multiLevelType w:val="hybridMultilevel"/>
    <w:tmpl w:val="641298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57D20"/>
    <w:multiLevelType w:val="multilevel"/>
    <w:tmpl w:val="86B6882C"/>
    <w:lvl w:ilvl="0">
      <w:start w:val="10"/>
      <w:numFmt w:val="decimal"/>
      <w:pStyle w:val="Heading1"/>
      <w:suff w:val="nothing"/>
      <w:lvlText w:val="%1"/>
      <w:lvlJc w:val="left"/>
      <w:pPr>
        <w:ind w:left="0" w:firstLine="0"/>
      </w:pPr>
      <w:rPr>
        <w:rFonts w:hint="default"/>
      </w:rPr>
    </w:lvl>
    <w:lvl w:ilvl="1">
      <w:start w:val="8"/>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936"/>
        </w:tabs>
        <w:ind w:left="936" w:hanging="936"/>
      </w:pPr>
      <w:rPr>
        <w:rFonts w:hint="default"/>
      </w:rPr>
    </w:lvl>
    <w:lvl w:ilvl="3">
      <w:start w:val="1"/>
      <w:numFmt w:val="decimal"/>
      <w:pStyle w:val="Heading4"/>
      <w:lvlText w:val="%1.%2.%3.%4"/>
      <w:lvlJc w:val="left"/>
      <w:pPr>
        <w:tabs>
          <w:tab w:val="num" w:pos="1440"/>
        </w:tabs>
        <w:ind w:left="1080" w:hanging="1080"/>
      </w:pPr>
      <w:rPr>
        <w:rFonts w:hint="default"/>
      </w:rPr>
    </w:lvl>
    <w:lvl w:ilvl="4">
      <w:start w:val="1"/>
      <w:numFmt w:val="decimal"/>
      <w:pStyle w:val="Heading5"/>
      <w:lvlText w:val="%1.%2.%3.%4.%5"/>
      <w:lvlJc w:val="left"/>
      <w:pPr>
        <w:tabs>
          <w:tab w:val="num" w:pos="1800"/>
        </w:tabs>
        <w:ind w:left="1440" w:hanging="144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34276FFD"/>
    <w:multiLevelType w:val="multilevel"/>
    <w:tmpl w:val="19F423F4"/>
    <w:lvl w:ilvl="0">
      <w:start w:val="38"/>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4CA4839"/>
    <w:multiLevelType w:val="multilevel"/>
    <w:tmpl w:val="0E8A3F9E"/>
    <w:lvl w:ilvl="0">
      <w:start w:val="2"/>
      <w:numFmt w:val="decimal"/>
      <w:lvlText w:val="%1"/>
      <w:lvlJc w:val="left"/>
      <w:pPr>
        <w:ind w:left="384" w:hanging="384"/>
      </w:pPr>
      <w:rPr>
        <w:rFonts w:hint="default"/>
        <w:color w:val="000000"/>
        <w:sz w:val="28"/>
      </w:rPr>
    </w:lvl>
    <w:lvl w:ilvl="1">
      <w:start w:val="1"/>
      <w:numFmt w:val="decimal"/>
      <w:lvlText w:val="%1.%2"/>
      <w:lvlJc w:val="left"/>
      <w:pPr>
        <w:ind w:left="720" w:hanging="720"/>
      </w:pPr>
      <w:rPr>
        <w:rFonts w:hint="default"/>
        <w:color w:val="000000"/>
        <w:sz w:val="28"/>
      </w:rPr>
    </w:lvl>
    <w:lvl w:ilvl="2">
      <w:start w:val="1"/>
      <w:numFmt w:val="decimal"/>
      <w:lvlText w:val="%1.%2.%3"/>
      <w:lvlJc w:val="left"/>
      <w:pPr>
        <w:ind w:left="720" w:hanging="720"/>
      </w:pPr>
      <w:rPr>
        <w:rFonts w:hint="default"/>
        <w:color w:val="000000"/>
        <w:sz w:val="28"/>
      </w:rPr>
    </w:lvl>
    <w:lvl w:ilvl="3">
      <w:start w:val="1"/>
      <w:numFmt w:val="decimal"/>
      <w:lvlText w:val="%1.%2.%3.%4"/>
      <w:lvlJc w:val="left"/>
      <w:pPr>
        <w:ind w:left="1080" w:hanging="1080"/>
      </w:pPr>
      <w:rPr>
        <w:rFonts w:hint="default"/>
        <w:color w:val="000000"/>
        <w:sz w:val="28"/>
      </w:rPr>
    </w:lvl>
    <w:lvl w:ilvl="4">
      <w:start w:val="1"/>
      <w:numFmt w:val="decimal"/>
      <w:lvlText w:val="%1.%2.%3.%4.%5"/>
      <w:lvlJc w:val="left"/>
      <w:pPr>
        <w:ind w:left="1080" w:hanging="1080"/>
      </w:pPr>
      <w:rPr>
        <w:rFonts w:hint="default"/>
        <w:color w:val="000000"/>
        <w:sz w:val="28"/>
      </w:rPr>
    </w:lvl>
    <w:lvl w:ilvl="5">
      <w:start w:val="1"/>
      <w:numFmt w:val="decimal"/>
      <w:lvlText w:val="%1.%2.%3.%4.%5.%6"/>
      <w:lvlJc w:val="left"/>
      <w:pPr>
        <w:ind w:left="1440" w:hanging="1440"/>
      </w:pPr>
      <w:rPr>
        <w:rFonts w:hint="default"/>
        <w:color w:val="000000"/>
        <w:sz w:val="28"/>
      </w:rPr>
    </w:lvl>
    <w:lvl w:ilvl="6">
      <w:start w:val="1"/>
      <w:numFmt w:val="decimal"/>
      <w:lvlText w:val="%1.%2.%3.%4.%5.%6.%7"/>
      <w:lvlJc w:val="left"/>
      <w:pPr>
        <w:ind w:left="1800" w:hanging="1800"/>
      </w:pPr>
      <w:rPr>
        <w:rFonts w:hint="default"/>
        <w:color w:val="000000"/>
        <w:sz w:val="28"/>
      </w:rPr>
    </w:lvl>
    <w:lvl w:ilvl="7">
      <w:start w:val="1"/>
      <w:numFmt w:val="decimal"/>
      <w:lvlText w:val="%1.%2.%3.%4.%5.%6.%7.%8"/>
      <w:lvlJc w:val="left"/>
      <w:pPr>
        <w:ind w:left="1800" w:hanging="1800"/>
      </w:pPr>
      <w:rPr>
        <w:rFonts w:hint="default"/>
        <w:color w:val="000000"/>
        <w:sz w:val="28"/>
      </w:rPr>
    </w:lvl>
    <w:lvl w:ilvl="8">
      <w:start w:val="1"/>
      <w:numFmt w:val="decimal"/>
      <w:lvlText w:val="%1.%2.%3.%4.%5.%6.%7.%8.%9"/>
      <w:lvlJc w:val="left"/>
      <w:pPr>
        <w:ind w:left="2160" w:hanging="2160"/>
      </w:pPr>
      <w:rPr>
        <w:rFonts w:hint="default"/>
        <w:color w:val="000000"/>
        <w:sz w:val="28"/>
      </w:rPr>
    </w:lvl>
  </w:abstractNum>
  <w:abstractNum w:abstractNumId="6" w15:restartNumberingAfterBreak="0">
    <w:nsid w:val="4C632611"/>
    <w:multiLevelType w:val="hybridMultilevel"/>
    <w:tmpl w:val="1AF8E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52CFF"/>
    <w:multiLevelType w:val="hybridMultilevel"/>
    <w:tmpl w:val="240EB3F8"/>
    <w:lvl w:ilvl="0" w:tplc="04090011">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BF80216"/>
    <w:multiLevelType w:val="hybridMultilevel"/>
    <w:tmpl w:val="0CE069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61621B"/>
    <w:multiLevelType w:val="hybridMultilevel"/>
    <w:tmpl w:val="22F444F6"/>
    <w:lvl w:ilvl="0" w:tplc="02141B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483569"/>
    <w:multiLevelType w:val="hybridMultilevel"/>
    <w:tmpl w:val="E4FAE082"/>
    <w:lvl w:ilvl="0" w:tplc="04090001">
      <w:start w:val="1"/>
      <w:numFmt w:val="decimal"/>
      <w:pStyle w:val="NormalList1"/>
      <w:lvlText w:val="[%1]"/>
      <w:lvlJc w:val="left"/>
      <w:pPr>
        <w:tabs>
          <w:tab w:val="num" w:pos="360"/>
        </w:tabs>
        <w:ind w:left="360" w:hanging="360"/>
      </w:pPr>
      <w:rPr>
        <w:rFonts w:hint="default"/>
      </w:rPr>
    </w:lvl>
    <w:lvl w:ilvl="1" w:tplc="04090003">
      <w:start w:val="1"/>
      <w:numFmt w:val="decimal"/>
      <w:lvlText w:val="%2."/>
      <w:lvlJc w:val="left"/>
      <w:pPr>
        <w:tabs>
          <w:tab w:val="num" w:pos="1440"/>
        </w:tabs>
        <w:ind w:left="1440" w:hanging="360"/>
      </w:pPr>
      <w:rPr>
        <w:rFonts w:hint="default"/>
      </w:r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1" w15:restartNumberingAfterBreak="0">
    <w:nsid w:val="6D701D93"/>
    <w:multiLevelType w:val="hybridMultilevel"/>
    <w:tmpl w:val="3B64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614F7F"/>
    <w:multiLevelType w:val="multilevel"/>
    <w:tmpl w:val="C57A67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000000"/>
        <w:sz w:val="28"/>
      </w:rPr>
    </w:lvl>
    <w:lvl w:ilvl="2">
      <w:start w:val="1"/>
      <w:numFmt w:val="decimal"/>
      <w:isLgl/>
      <w:lvlText w:val="%1.%2.%3"/>
      <w:lvlJc w:val="left"/>
      <w:pPr>
        <w:ind w:left="1080" w:hanging="720"/>
      </w:pPr>
      <w:rPr>
        <w:rFonts w:hint="default"/>
        <w:color w:val="000000"/>
        <w:sz w:val="28"/>
      </w:rPr>
    </w:lvl>
    <w:lvl w:ilvl="3">
      <w:start w:val="1"/>
      <w:numFmt w:val="decimal"/>
      <w:isLgl/>
      <w:lvlText w:val="%1.%2.%3.%4"/>
      <w:lvlJc w:val="left"/>
      <w:pPr>
        <w:ind w:left="1440" w:hanging="1080"/>
      </w:pPr>
      <w:rPr>
        <w:rFonts w:hint="default"/>
        <w:color w:val="000000"/>
        <w:sz w:val="28"/>
      </w:rPr>
    </w:lvl>
    <w:lvl w:ilvl="4">
      <w:start w:val="1"/>
      <w:numFmt w:val="decimal"/>
      <w:isLgl/>
      <w:lvlText w:val="%1.%2.%3.%4.%5"/>
      <w:lvlJc w:val="left"/>
      <w:pPr>
        <w:ind w:left="1440" w:hanging="1080"/>
      </w:pPr>
      <w:rPr>
        <w:rFonts w:hint="default"/>
        <w:color w:val="000000"/>
        <w:sz w:val="28"/>
      </w:rPr>
    </w:lvl>
    <w:lvl w:ilvl="5">
      <w:start w:val="1"/>
      <w:numFmt w:val="decimal"/>
      <w:isLgl/>
      <w:lvlText w:val="%1.%2.%3.%4.%5.%6"/>
      <w:lvlJc w:val="left"/>
      <w:pPr>
        <w:ind w:left="1800" w:hanging="1440"/>
      </w:pPr>
      <w:rPr>
        <w:rFonts w:hint="default"/>
        <w:color w:val="000000"/>
        <w:sz w:val="28"/>
      </w:rPr>
    </w:lvl>
    <w:lvl w:ilvl="6">
      <w:start w:val="1"/>
      <w:numFmt w:val="decimal"/>
      <w:isLgl/>
      <w:lvlText w:val="%1.%2.%3.%4.%5.%6.%7"/>
      <w:lvlJc w:val="left"/>
      <w:pPr>
        <w:ind w:left="2160" w:hanging="1800"/>
      </w:pPr>
      <w:rPr>
        <w:rFonts w:hint="default"/>
        <w:color w:val="000000"/>
        <w:sz w:val="28"/>
      </w:rPr>
    </w:lvl>
    <w:lvl w:ilvl="7">
      <w:start w:val="1"/>
      <w:numFmt w:val="decimal"/>
      <w:isLgl/>
      <w:lvlText w:val="%1.%2.%3.%4.%5.%6.%7.%8"/>
      <w:lvlJc w:val="left"/>
      <w:pPr>
        <w:ind w:left="2160" w:hanging="1800"/>
      </w:pPr>
      <w:rPr>
        <w:rFonts w:hint="default"/>
        <w:color w:val="000000"/>
        <w:sz w:val="28"/>
      </w:rPr>
    </w:lvl>
    <w:lvl w:ilvl="8">
      <w:start w:val="1"/>
      <w:numFmt w:val="decimal"/>
      <w:isLgl/>
      <w:lvlText w:val="%1.%2.%3.%4.%5.%6.%7.%8.%9"/>
      <w:lvlJc w:val="left"/>
      <w:pPr>
        <w:ind w:left="2520" w:hanging="2160"/>
      </w:pPr>
      <w:rPr>
        <w:rFonts w:hint="default"/>
        <w:color w:val="000000"/>
        <w:sz w:val="28"/>
      </w:rPr>
    </w:lvl>
  </w:abstractNum>
  <w:num w:numId="1">
    <w:abstractNumId w:val="3"/>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8"/>
  </w:num>
  <w:num w:numId="5">
    <w:abstractNumId w:val="7"/>
  </w:num>
  <w:num w:numId="6">
    <w:abstractNumId w:val="9"/>
  </w:num>
  <w:num w:numId="7">
    <w:abstractNumId w:val="11"/>
  </w:num>
  <w:num w:numId="8">
    <w:abstractNumId w:val="12"/>
  </w:num>
  <w:num w:numId="9">
    <w:abstractNumId w:val="10"/>
  </w:num>
  <w:num w:numId="10">
    <w:abstractNumId w:val="6"/>
  </w:num>
  <w:num w:numId="11">
    <w:abstractNumId w:val="5"/>
  </w:num>
  <w:num w:numId="12">
    <w:abstractNumId w:val="0"/>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defaultTabStop w:val="720"/>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220"/>
    <w:rsid w:val="000045CD"/>
    <w:rsid w:val="000306B7"/>
    <w:rsid w:val="00037346"/>
    <w:rsid w:val="00065D76"/>
    <w:rsid w:val="0007328A"/>
    <w:rsid w:val="00092398"/>
    <w:rsid w:val="000A2D0F"/>
    <w:rsid w:val="000A78E3"/>
    <w:rsid w:val="000B0382"/>
    <w:rsid w:val="000C26E5"/>
    <w:rsid w:val="000C6D3B"/>
    <w:rsid w:val="000D438D"/>
    <w:rsid w:val="000E416D"/>
    <w:rsid w:val="000E4CA9"/>
    <w:rsid w:val="000F1B10"/>
    <w:rsid w:val="00134450"/>
    <w:rsid w:val="0015294A"/>
    <w:rsid w:val="0015585E"/>
    <w:rsid w:val="001666ED"/>
    <w:rsid w:val="00173573"/>
    <w:rsid w:val="001740D5"/>
    <w:rsid w:val="00193D10"/>
    <w:rsid w:val="001B4F2C"/>
    <w:rsid w:val="001C32BF"/>
    <w:rsid w:val="001D6B5B"/>
    <w:rsid w:val="001E4ED0"/>
    <w:rsid w:val="001E7329"/>
    <w:rsid w:val="00223FC7"/>
    <w:rsid w:val="00226373"/>
    <w:rsid w:val="00233A2C"/>
    <w:rsid w:val="0023593E"/>
    <w:rsid w:val="00235ED1"/>
    <w:rsid w:val="00240061"/>
    <w:rsid w:val="0026103A"/>
    <w:rsid w:val="00263699"/>
    <w:rsid w:val="00265A49"/>
    <w:rsid w:val="00274555"/>
    <w:rsid w:val="002930F4"/>
    <w:rsid w:val="0029699F"/>
    <w:rsid w:val="002B2FDE"/>
    <w:rsid w:val="002C6542"/>
    <w:rsid w:val="002E145F"/>
    <w:rsid w:val="002E7B76"/>
    <w:rsid w:val="002F0622"/>
    <w:rsid w:val="002F3266"/>
    <w:rsid w:val="00312ECF"/>
    <w:rsid w:val="00315219"/>
    <w:rsid w:val="00334D36"/>
    <w:rsid w:val="00334E93"/>
    <w:rsid w:val="00367D66"/>
    <w:rsid w:val="00371C37"/>
    <w:rsid w:val="00373BE9"/>
    <w:rsid w:val="00373D64"/>
    <w:rsid w:val="0039278C"/>
    <w:rsid w:val="003940CE"/>
    <w:rsid w:val="003A22BB"/>
    <w:rsid w:val="003B1743"/>
    <w:rsid w:val="003C2A0D"/>
    <w:rsid w:val="003C2AEE"/>
    <w:rsid w:val="003C75B0"/>
    <w:rsid w:val="003D0AC3"/>
    <w:rsid w:val="0040044B"/>
    <w:rsid w:val="00404C11"/>
    <w:rsid w:val="00412476"/>
    <w:rsid w:val="00421C19"/>
    <w:rsid w:val="00424A91"/>
    <w:rsid w:val="00431CB8"/>
    <w:rsid w:val="00440D30"/>
    <w:rsid w:val="00462B03"/>
    <w:rsid w:val="0047255D"/>
    <w:rsid w:val="004734ED"/>
    <w:rsid w:val="004762FA"/>
    <w:rsid w:val="00480745"/>
    <w:rsid w:val="00481F85"/>
    <w:rsid w:val="004945A3"/>
    <w:rsid w:val="004963B9"/>
    <w:rsid w:val="004A0336"/>
    <w:rsid w:val="004A1F2D"/>
    <w:rsid w:val="004A5F72"/>
    <w:rsid w:val="004C0E6B"/>
    <w:rsid w:val="004C3B8D"/>
    <w:rsid w:val="004C3FB4"/>
    <w:rsid w:val="004F3551"/>
    <w:rsid w:val="0050589E"/>
    <w:rsid w:val="00516A96"/>
    <w:rsid w:val="0052427C"/>
    <w:rsid w:val="005370FB"/>
    <w:rsid w:val="005373EE"/>
    <w:rsid w:val="00545846"/>
    <w:rsid w:val="005478C5"/>
    <w:rsid w:val="00564538"/>
    <w:rsid w:val="00572258"/>
    <w:rsid w:val="0058409B"/>
    <w:rsid w:val="005B2369"/>
    <w:rsid w:val="005B5EC7"/>
    <w:rsid w:val="005D0823"/>
    <w:rsid w:val="005D6851"/>
    <w:rsid w:val="005E6EC2"/>
    <w:rsid w:val="005F520B"/>
    <w:rsid w:val="005F609B"/>
    <w:rsid w:val="00610284"/>
    <w:rsid w:val="0063759B"/>
    <w:rsid w:val="00637DBA"/>
    <w:rsid w:val="0064165C"/>
    <w:rsid w:val="006417D8"/>
    <w:rsid w:val="00644FFA"/>
    <w:rsid w:val="006569ED"/>
    <w:rsid w:val="00662A58"/>
    <w:rsid w:val="006719EB"/>
    <w:rsid w:val="00682912"/>
    <w:rsid w:val="006D0034"/>
    <w:rsid w:val="006D61AF"/>
    <w:rsid w:val="006F4FD5"/>
    <w:rsid w:val="006F6BD4"/>
    <w:rsid w:val="00701783"/>
    <w:rsid w:val="00713E55"/>
    <w:rsid w:val="007217FE"/>
    <w:rsid w:val="007365BB"/>
    <w:rsid w:val="0073666A"/>
    <w:rsid w:val="00741842"/>
    <w:rsid w:val="0074291E"/>
    <w:rsid w:val="00752DC3"/>
    <w:rsid w:val="00765F05"/>
    <w:rsid w:val="00775A4D"/>
    <w:rsid w:val="00777573"/>
    <w:rsid w:val="00781E5A"/>
    <w:rsid w:val="00784B8D"/>
    <w:rsid w:val="007855ED"/>
    <w:rsid w:val="007C52A0"/>
    <w:rsid w:val="00823C74"/>
    <w:rsid w:val="008324DF"/>
    <w:rsid w:val="0084387B"/>
    <w:rsid w:val="00853E4C"/>
    <w:rsid w:val="00856AD1"/>
    <w:rsid w:val="0086345F"/>
    <w:rsid w:val="008658FA"/>
    <w:rsid w:val="0087083D"/>
    <w:rsid w:val="0087355D"/>
    <w:rsid w:val="008B5CDC"/>
    <w:rsid w:val="008D1187"/>
    <w:rsid w:val="008D1D3A"/>
    <w:rsid w:val="008F1D1F"/>
    <w:rsid w:val="008F4B08"/>
    <w:rsid w:val="009019F5"/>
    <w:rsid w:val="00927458"/>
    <w:rsid w:val="00962CBB"/>
    <w:rsid w:val="0097304B"/>
    <w:rsid w:val="009779A1"/>
    <w:rsid w:val="00986CB6"/>
    <w:rsid w:val="00992904"/>
    <w:rsid w:val="009A6FD8"/>
    <w:rsid w:val="009C1AF1"/>
    <w:rsid w:val="009C352F"/>
    <w:rsid w:val="009D1E95"/>
    <w:rsid w:val="009D3A24"/>
    <w:rsid w:val="009D3C95"/>
    <w:rsid w:val="009D3D6B"/>
    <w:rsid w:val="009F0159"/>
    <w:rsid w:val="00A00A62"/>
    <w:rsid w:val="00A06834"/>
    <w:rsid w:val="00A14AFF"/>
    <w:rsid w:val="00A20CB2"/>
    <w:rsid w:val="00A23B49"/>
    <w:rsid w:val="00A23EA9"/>
    <w:rsid w:val="00A32FED"/>
    <w:rsid w:val="00A34723"/>
    <w:rsid w:val="00A3772F"/>
    <w:rsid w:val="00A47E21"/>
    <w:rsid w:val="00A528CB"/>
    <w:rsid w:val="00A55232"/>
    <w:rsid w:val="00A62D5A"/>
    <w:rsid w:val="00A72E1B"/>
    <w:rsid w:val="00A76981"/>
    <w:rsid w:val="00A87098"/>
    <w:rsid w:val="00A910D0"/>
    <w:rsid w:val="00A932AC"/>
    <w:rsid w:val="00AB6F3B"/>
    <w:rsid w:val="00AD0066"/>
    <w:rsid w:val="00AE086A"/>
    <w:rsid w:val="00B21BF4"/>
    <w:rsid w:val="00B37312"/>
    <w:rsid w:val="00B447A1"/>
    <w:rsid w:val="00B47358"/>
    <w:rsid w:val="00B72551"/>
    <w:rsid w:val="00B859C9"/>
    <w:rsid w:val="00B958A6"/>
    <w:rsid w:val="00B9723F"/>
    <w:rsid w:val="00B97734"/>
    <w:rsid w:val="00BB6E07"/>
    <w:rsid w:val="00BC2BFD"/>
    <w:rsid w:val="00BE78D9"/>
    <w:rsid w:val="00BF33A6"/>
    <w:rsid w:val="00C048C0"/>
    <w:rsid w:val="00C15C56"/>
    <w:rsid w:val="00C214E2"/>
    <w:rsid w:val="00C23EEA"/>
    <w:rsid w:val="00C34D0F"/>
    <w:rsid w:val="00C3739C"/>
    <w:rsid w:val="00C459DB"/>
    <w:rsid w:val="00C47FDE"/>
    <w:rsid w:val="00C62F95"/>
    <w:rsid w:val="00C67CC4"/>
    <w:rsid w:val="00C77CAE"/>
    <w:rsid w:val="00C85C7F"/>
    <w:rsid w:val="00C90371"/>
    <w:rsid w:val="00C926A9"/>
    <w:rsid w:val="00C94103"/>
    <w:rsid w:val="00CA0E3D"/>
    <w:rsid w:val="00CE72B7"/>
    <w:rsid w:val="00D029E1"/>
    <w:rsid w:val="00D039A4"/>
    <w:rsid w:val="00D10220"/>
    <w:rsid w:val="00D13E72"/>
    <w:rsid w:val="00D24A2F"/>
    <w:rsid w:val="00D322A1"/>
    <w:rsid w:val="00D330BE"/>
    <w:rsid w:val="00D76F31"/>
    <w:rsid w:val="00D86AC4"/>
    <w:rsid w:val="00DA6469"/>
    <w:rsid w:val="00DB6E55"/>
    <w:rsid w:val="00DC6747"/>
    <w:rsid w:val="00DC7F3F"/>
    <w:rsid w:val="00DD19B0"/>
    <w:rsid w:val="00DF5FEE"/>
    <w:rsid w:val="00E03A4E"/>
    <w:rsid w:val="00E247A0"/>
    <w:rsid w:val="00E3693F"/>
    <w:rsid w:val="00E52C7D"/>
    <w:rsid w:val="00E54960"/>
    <w:rsid w:val="00E60EC1"/>
    <w:rsid w:val="00E671AE"/>
    <w:rsid w:val="00E85E82"/>
    <w:rsid w:val="00E94B0C"/>
    <w:rsid w:val="00E97A2F"/>
    <w:rsid w:val="00EB335D"/>
    <w:rsid w:val="00EB45CF"/>
    <w:rsid w:val="00EE1934"/>
    <w:rsid w:val="00EF2737"/>
    <w:rsid w:val="00EF498E"/>
    <w:rsid w:val="00F12E11"/>
    <w:rsid w:val="00F13576"/>
    <w:rsid w:val="00F160EE"/>
    <w:rsid w:val="00F23F41"/>
    <w:rsid w:val="00F30A36"/>
    <w:rsid w:val="00F343CE"/>
    <w:rsid w:val="00F3659F"/>
    <w:rsid w:val="00F40AE5"/>
    <w:rsid w:val="00F45705"/>
    <w:rsid w:val="00F45D9D"/>
    <w:rsid w:val="00F52DA7"/>
    <w:rsid w:val="00F567B6"/>
    <w:rsid w:val="00F7568C"/>
    <w:rsid w:val="00F8088B"/>
    <w:rsid w:val="00F919A4"/>
    <w:rsid w:val="00F96102"/>
    <w:rsid w:val="00FB0244"/>
    <w:rsid w:val="00FB0C89"/>
    <w:rsid w:val="00FC1BC7"/>
    <w:rsid w:val="00FC1FC1"/>
    <w:rsid w:val="00FC230B"/>
    <w:rsid w:val="00FD7F83"/>
    <w:rsid w:val="00FE014F"/>
    <w:rsid w:val="00FF14F8"/>
    <w:rsid w:val="00FF2962"/>
    <w:rsid w:val="00FF34D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694A7283"/>
  <w15:chartTrackingRefBased/>
  <w15:docId w15:val="{8039DC36-18D9-4E48-9402-7CBE52560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220"/>
    <w:rPr>
      <w:rFonts w:eastAsiaTheme="minorEastAsia"/>
      <w:lang w:eastAsia="zh-CN" w:bidi="ar-SA"/>
    </w:rPr>
  </w:style>
  <w:style w:type="paragraph" w:styleId="Heading1">
    <w:name w:val="heading 1"/>
    <w:aliases w:val="H1,1,H11"/>
    <w:basedOn w:val="Normal"/>
    <w:next w:val="Normal"/>
    <w:link w:val="Heading1Char"/>
    <w:uiPriority w:val="9"/>
    <w:qFormat/>
    <w:rsid w:val="00D10220"/>
    <w:pPr>
      <w:keepNext/>
      <w:numPr>
        <w:numId w:val="1"/>
      </w:numPr>
      <w:pBdr>
        <w:bottom w:val="single" w:sz="6" w:space="1" w:color="000000"/>
      </w:pBdr>
      <w:spacing w:after="360" w:line="240" w:lineRule="auto"/>
      <w:jc w:val="right"/>
      <w:outlineLvl w:val="0"/>
    </w:pPr>
    <w:rPr>
      <w:rFonts w:ascii="Helvetica" w:eastAsia="Times New Roman" w:hAnsi="Helvetica" w:cs="Arial"/>
      <w:b/>
      <w:bCs/>
      <w:kern w:val="28"/>
      <w:sz w:val="40"/>
      <w:szCs w:val="32"/>
      <w:lang w:eastAsia="en-US"/>
    </w:rPr>
  </w:style>
  <w:style w:type="paragraph" w:styleId="Heading2">
    <w:name w:val="heading 2"/>
    <w:aliases w:val="H2,chn,h2,H21"/>
    <w:next w:val="Normal"/>
    <w:link w:val="Heading2Char"/>
    <w:uiPriority w:val="9"/>
    <w:qFormat/>
    <w:rsid w:val="00D10220"/>
    <w:pPr>
      <w:keepNext/>
      <w:numPr>
        <w:ilvl w:val="1"/>
        <w:numId w:val="1"/>
      </w:numPr>
      <w:spacing w:before="360" w:after="100" w:line="280" w:lineRule="atLeast"/>
      <w:outlineLvl w:val="1"/>
    </w:pPr>
    <w:rPr>
      <w:rFonts w:ascii="Helvetica" w:eastAsia="Times New Roman" w:hAnsi="Helvetica" w:cs="Arial"/>
      <w:b/>
      <w:bCs/>
      <w:iCs/>
      <w:sz w:val="28"/>
      <w:szCs w:val="28"/>
      <w:lang w:bidi="ar-SA"/>
    </w:rPr>
  </w:style>
  <w:style w:type="paragraph" w:styleId="Heading3">
    <w:name w:val="heading 3"/>
    <w:aliases w:val="H3,H31"/>
    <w:basedOn w:val="Normal"/>
    <w:next w:val="Normal"/>
    <w:link w:val="Heading3Char"/>
    <w:uiPriority w:val="9"/>
    <w:qFormat/>
    <w:rsid w:val="00D10220"/>
    <w:pPr>
      <w:keepNext/>
      <w:numPr>
        <w:ilvl w:val="2"/>
        <w:numId w:val="1"/>
      </w:numPr>
      <w:tabs>
        <w:tab w:val="left" w:pos="1080"/>
      </w:tabs>
      <w:spacing w:before="240" w:after="0" w:line="240" w:lineRule="auto"/>
      <w:outlineLvl w:val="2"/>
    </w:pPr>
    <w:rPr>
      <w:rFonts w:ascii="Helvetica" w:eastAsia="Times New Roman" w:hAnsi="Helvetica" w:cs="Arial"/>
      <w:b/>
      <w:bCs/>
      <w:sz w:val="26"/>
      <w:szCs w:val="26"/>
      <w:lang w:eastAsia="en-US"/>
    </w:rPr>
  </w:style>
  <w:style w:type="paragraph" w:styleId="Heading4">
    <w:name w:val="heading 4"/>
    <w:aliases w:val="H4,h4,Heading 14,4"/>
    <w:basedOn w:val="Heading3"/>
    <w:next w:val="Normal"/>
    <w:link w:val="Heading4Char"/>
    <w:qFormat/>
    <w:rsid w:val="00D10220"/>
    <w:pPr>
      <w:numPr>
        <w:ilvl w:val="3"/>
      </w:numPr>
      <w:outlineLvl w:val="3"/>
    </w:pPr>
    <w:rPr>
      <w:bCs w:val="0"/>
      <w:szCs w:val="28"/>
    </w:rPr>
  </w:style>
  <w:style w:type="paragraph" w:styleId="Heading5">
    <w:name w:val="heading 5"/>
    <w:aliases w:val="H5,h5"/>
    <w:basedOn w:val="Normal"/>
    <w:next w:val="Normal"/>
    <w:link w:val="Heading5Char"/>
    <w:qFormat/>
    <w:rsid w:val="00D10220"/>
    <w:pPr>
      <w:keepNext/>
      <w:numPr>
        <w:ilvl w:val="4"/>
        <w:numId w:val="1"/>
      </w:numPr>
      <w:tabs>
        <w:tab w:val="left" w:pos="1440"/>
      </w:tabs>
      <w:spacing w:before="240" w:after="0" w:line="280" w:lineRule="atLeast"/>
      <w:outlineLvl w:val="4"/>
    </w:pPr>
    <w:rPr>
      <w:rFonts w:ascii="Helvetica" w:eastAsia="Times New Roman" w:hAnsi="Helvetica" w:cs="Times New Roman"/>
      <w:b/>
      <w:bCs/>
      <w:iCs/>
      <w:sz w:val="24"/>
      <w:szCs w:val="26"/>
      <w:lang w:eastAsia="en-US"/>
    </w:rPr>
  </w:style>
  <w:style w:type="paragraph" w:styleId="Heading6">
    <w:name w:val="heading 6"/>
    <w:aliases w:val="H6,h6"/>
    <w:basedOn w:val="Normal"/>
    <w:next w:val="Normal"/>
    <w:link w:val="Heading6Char"/>
    <w:qFormat/>
    <w:rsid w:val="00D10220"/>
    <w:pPr>
      <w:numPr>
        <w:ilvl w:val="5"/>
        <w:numId w:val="1"/>
      </w:numPr>
      <w:spacing w:before="240" w:after="60" w:line="260" w:lineRule="atLeast"/>
      <w:outlineLvl w:val="5"/>
    </w:pPr>
    <w:rPr>
      <w:rFonts w:ascii="Times New Roman" w:eastAsia="Times New Roman" w:hAnsi="Times New Roman" w:cs="Times New Roman"/>
      <w:b/>
      <w:bCs/>
      <w:lang w:eastAsia="en-US"/>
    </w:rPr>
  </w:style>
  <w:style w:type="paragraph" w:styleId="Heading7">
    <w:name w:val="heading 7"/>
    <w:aliases w:val="H7"/>
    <w:basedOn w:val="Normal"/>
    <w:next w:val="Normal"/>
    <w:link w:val="Heading7Char"/>
    <w:qFormat/>
    <w:rsid w:val="00D10220"/>
    <w:pPr>
      <w:numPr>
        <w:ilvl w:val="6"/>
        <w:numId w:val="1"/>
      </w:numPr>
      <w:spacing w:before="240" w:after="60" w:line="260" w:lineRule="atLeast"/>
      <w:outlineLvl w:val="6"/>
    </w:pPr>
    <w:rPr>
      <w:rFonts w:ascii="Times New Roman" w:eastAsia="Times New Roman" w:hAnsi="Times New Roman" w:cs="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 Char,H11 Char"/>
    <w:basedOn w:val="DefaultParagraphFont"/>
    <w:link w:val="Heading1"/>
    <w:uiPriority w:val="9"/>
    <w:rsid w:val="00D10220"/>
    <w:rPr>
      <w:rFonts w:ascii="Helvetica" w:eastAsia="Times New Roman" w:hAnsi="Helvetica" w:cs="Arial"/>
      <w:b/>
      <w:bCs/>
      <w:kern w:val="28"/>
      <w:sz w:val="40"/>
      <w:szCs w:val="32"/>
      <w:lang w:bidi="ar-SA"/>
    </w:rPr>
  </w:style>
  <w:style w:type="character" w:customStyle="1" w:styleId="Heading2Char">
    <w:name w:val="Heading 2 Char"/>
    <w:aliases w:val="H2 Char,chn Char,h2 Char,H21 Char"/>
    <w:basedOn w:val="DefaultParagraphFont"/>
    <w:link w:val="Heading2"/>
    <w:uiPriority w:val="9"/>
    <w:rsid w:val="00D10220"/>
    <w:rPr>
      <w:rFonts w:ascii="Helvetica" w:eastAsia="Times New Roman" w:hAnsi="Helvetica" w:cs="Arial"/>
      <w:b/>
      <w:bCs/>
      <w:iCs/>
      <w:sz w:val="28"/>
      <w:szCs w:val="28"/>
      <w:lang w:bidi="ar-SA"/>
    </w:rPr>
  </w:style>
  <w:style w:type="character" w:customStyle="1" w:styleId="Heading3Char">
    <w:name w:val="Heading 3 Char"/>
    <w:aliases w:val="H3 Char,H31 Char"/>
    <w:basedOn w:val="DefaultParagraphFont"/>
    <w:link w:val="Heading3"/>
    <w:uiPriority w:val="9"/>
    <w:rsid w:val="00D10220"/>
    <w:rPr>
      <w:rFonts w:ascii="Helvetica" w:eastAsia="Times New Roman" w:hAnsi="Helvetica" w:cs="Arial"/>
      <w:b/>
      <w:bCs/>
      <w:sz w:val="26"/>
      <w:szCs w:val="26"/>
      <w:lang w:bidi="ar-SA"/>
    </w:rPr>
  </w:style>
  <w:style w:type="character" w:customStyle="1" w:styleId="Heading4Char">
    <w:name w:val="Heading 4 Char"/>
    <w:aliases w:val="H4 Char,h4 Char,Heading 14 Char,4 Char"/>
    <w:basedOn w:val="DefaultParagraphFont"/>
    <w:link w:val="Heading4"/>
    <w:rsid w:val="00D10220"/>
    <w:rPr>
      <w:rFonts w:ascii="Helvetica" w:eastAsia="Times New Roman" w:hAnsi="Helvetica" w:cs="Arial"/>
      <w:b/>
      <w:sz w:val="26"/>
      <w:szCs w:val="28"/>
      <w:lang w:bidi="ar-SA"/>
    </w:rPr>
  </w:style>
  <w:style w:type="character" w:customStyle="1" w:styleId="Heading5Char">
    <w:name w:val="Heading 5 Char"/>
    <w:aliases w:val="H5 Char,h5 Char"/>
    <w:basedOn w:val="DefaultParagraphFont"/>
    <w:link w:val="Heading5"/>
    <w:rsid w:val="00D10220"/>
    <w:rPr>
      <w:rFonts w:ascii="Helvetica" w:eastAsia="Times New Roman" w:hAnsi="Helvetica" w:cs="Times New Roman"/>
      <w:b/>
      <w:bCs/>
      <w:iCs/>
      <w:sz w:val="24"/>
      <w:szCs w:val="26"/>
      <w:lang w:bidi="ar-SA"/>
    </w:rPr>
  </w:style>
  <w:style w:type="character" w:customStyle="1" w:styleId="Heading6Char">
    <w:name w:val="Heading 6 Char"/>
    <w:aliases w:val="H6 Char,h6 Char"/>
    <w:basedOn w:val="DefaultParagraphFont"/>
    <w:link w:val="Heading6"/>
    <w:rsid w:val="00D10220"/>
    <w:rPr>
      <w:rFonts w:ascii="Times New Roman" w:eastAsia="Times New Roman" w:hAnsi="Times New Roman" w:cs="Times New Roman"/>
      <w:b/>
      <w:bCs/>
      <w:lang w:bidi="ar-SA"/>
    </w:rPr>
  </w:style>
  <w:style w:type="character" w:customStyle="1" w:styleId="Heading7Char">
    <w:name w:val="Heading 7 Char"/>
    <w:aliases w:val="H7 Char"/>
    <w:basedOn w:val="DefaultParagraphFont"/>
    <w:link w:val="Heading7"/>
    <w:rsid w:val="00D10220"/>
    <w:rPr>
      <w:rFonts w:ascii="Times New Roman" w:eastAsia="Times New Roman" w:hAnsi="Times New Roman" w:cs="Times New Roman"/>
      <w:sz w:val="24"/>
      <w:szCs w:val="24"/>
      <w:lang w:bidi="ar-SA"/>
    </w:rPr>
  </w:style>
  <w:style w:type="paragraph" w:customStyle="1" w:styleId="ChapterTitle">
    <w:name w:val="ChapterTitle"/>
    <w:basedOn w:val="Normal"/>
    <w:rsid w:val="00D10220"/>
    <w:pPr>
      <w:spacing w:before="200" w:after="60" w:line="520" w:lineRule="atLeast"/>
      <w:ind w:left="547"/>
      <w:jc w:val="right"/>
    </w:pPr>
    <w:rPr>
      <w:rFonts w:ascii="Helvetica" w:eastAsia="Times New Roman" w:hAnsi="Helvetica" w:cs="Times New Roman"/>
      <w:b/>
      <w:sz w:val="48"/>
      <w:szCs w:val="24"/>
      <w:lang w:eastAsia="en-US"/>
    </w:rPr>
  </w:style>
  <w:style w:type="table" w:styleId="TableGrid">
    <w:name w:val="Table Grid"/>
    <w:basedOn w:val="TableNormal"/>
    <w:uiPriority w:val="59"/>
    <w:rsid w:val="00D10220"/>
    <w:pPr>
      <w:spacing w:after="0" w:line="240" w:lineRule="auto"/>
    </w:pPr>
    <w:rPr>
      <w:rFonts w:eastAsiaTheme="minorEastAsia"/>
      <w:lang w:eastAsia="zh-C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10220"/>
    <w:pPr>
      <w:ind w:firstLineChars="200" w:firstLine="420"/>
    </w:pPr>
  </w:style>
  <w:style w:type="character" w:customStyle="1" w:styleId="SC292801">
    <w:name w:val="SC.29.2801"/>
    <w:uiPriority w:val="99"/>
    <w:rsid w:val="00D10220"/>
    <w:rPr>
      <w:color w:val="000000"/>
      <w:sz w:val="22"/>
      <w:szCs w:val="22"/>
    </w:rPr>
  </w:style>
  <w:style w:type="character" w:styleId="Hyperlink">
    <w:name w:val="Hyperlink"/>
    <w:basedOn w:val="DefaultParagraphFont"/>
    <w:uiPriority w:val="99"/>
    <w:unhideWhenUsed/>
    <w:rsid w:val="0007328A"/>
    <w:rPr>
      <w:color w:val="0563C1" w:themeColor="hyperlink"/>
      <w:u w:val="single"/>
    </w:rPr>
  </w:style>
  <w:style w:type="paragraph" w:styleId="PlainText">
    <w:name w:val="Plain Text"/>
    <w:basedOn w:val="Normal"/>
    <w:link w:val="PlainTextChar"/>
    <w:uiPriority w:val="99"/>
    <w:semiHidden/>
    <w:unhideWhenUsed/>
    <w:rsid w:val="0007328A"/>
    <w:pPr>
      <w:spacing w:after="0" w:line="240" w:lineRule="auto"/>
    </w:pPr>
    <w:rPr>
      <w:rFonts w:ascii="Calibri" w:eastAsiaTheme="minorHAnsi" w:hAnsi="Calibri"/>
      <w:szCs w:val="21"/>
      <w:lang w:eastAsia="en-US" w:bidi="he-IL"/>
    </w:rPr>
  </w:style>
  <w:style w:type="character" w:customStyle="1" w:styleId="PlainTextChar">
    <w:name w:val="Plain Text Char"/>
    <w:basedOn w:val="DefaultParagraphFont"/>
    <w:link w:val="PlainText"/>
    <w:uiPriority w:val="99"/>
    <w:semiHidden/>
    <w:rsid w:val="0007328A"/>
    <w:rPr>
      <w:rFonts w:ascii="Calibri" w:hAnsi="Calibri"/>
      <w:szCs w:val="21"/>
    </w:rPr>
  </w:style>
  <w:style w:type="character" w:styleId="UnresolvedMention">
    <w:name w:val="Unresolved Mention"/>
    <w:basedOn w:val="DefaultParagraphFont"/>
    <w:uiPriority w:val="99"/>
    <w:semiHidden/>
    <w:unhideWhenUsed/>
    <w:rsid w:val="00564538"/>
    <w:rPr>
      <w:color w:val="605E5C"/>
      <w:shd w:val="clear" w:color="auto" w:fill="E1DFDD"/>
    </w:rPr>
  </w:style>
  <w:style w:type="character" w:customStyle="1" w:styleId="fontstyle01">
    <w:name w:val="fontstyle01"/>
    <w:basedOn w:val="DefaultParagraphFont"/>
    <w:rsid w:val="00CE72B7"/>
    <w:rPr>
      <w:rFonts w:ascii="Calibri-Bold" w:hAnsi="Calibri-Bold" w:hint="default"/>
      <w:b/>
      <w:bCs/>
      <w:i w:val="0"/>
      <w:iCs w:val="0"/>
      <w:color w:val="000000"/>
      <w:sz w:val="22"/>
      <w:szCs w:val="22"/>
    </w:rPr>
  </w:style>
  <w:style w:type="character" w:customStyle="1" w:styleId="fontstyle21">
    <w:name w:val="fontstyle21"/>
    <w:basedOn w:val="DefaultParagraphFont"/>
    <w:rsid w:val="0063759B"/>
    <w:rPr>
      <w:rFonts w:ascii="CourierNewPS-BoldMT" w:hAnsi="CourierNewPS-BoldMT" w:hint="default"/>
      <w:b/>
      <w:bCs/>
      <w:i w:val="0"/>
      <w:iCs w:val="0"/>
      <w:color w:val="800000"/>
      <w:sz w:val="22"/>
      <w:szCs w:val="22"/>
    </w:rPr>
  </w:style>
  <w:style w:type="character" w:customStyle="1" w:styleId="fontstyle31">
    <w:name w:val="fontstyle31"/>
    <w:basedOn w:val="DefaultParagraphFont"/>
    <w:rsid w:val="0063759B"/>
    <w:rPr>
      <w:rFonts w:ascii="TimesNewRomanPS-ItalicMT" w:hAnsi="TimesNewRomanPS-ItalicMT" w:hint="default"/>
      <w:b w:val="0"/>
      <w:bCs w:val="0"/>
      <w:i/>
      <w:iCs/>
      <w:color w:val="000000"/>
      <w:sz w:val="22"/>
      <w:szCs w:val="22"/>
    </w:rPr>
  </w:style>
  <w:style w:type="paragraph" w:styleId="HTMLPreformatted">
    <w:name w:val="HTML Preformatted"/>
    <w:basedOn w:val="Normal"/>
    <w:link w:val="HTMLPreformattedChar"/>
    <w:uiPriority w:val="99"/>
    <w:unhideWhenUsed/>
    <w:rsid w:val="00741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842"/>
    <w:rPr>
      <w:rFonts w:ascii="Courier New" w:eastAsia="Times New Roman" w:hAnsi="Courier New" w:cs="Courier New"/>
      <w:sz w:val="20"/>
      <w:szCs w:val="20"/>
      <w:lang w:eastAsia="zh-CN" w:bidi="ar-SA"/>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link w:val="CaptionChar"/>
    <w:qFormat/>
    <w:rsid w:val="00226373"/>
    <w:pPr>
      <w:spacing w:before="120" w:after="120" w:line="240" w:lineRule="auto"/>
      <w:jc w:val="center"/>
    </w:pPr>
    <w:rPr>
      <w:rFonts w:eastAsia="Times New Roman" w:cs="Arial"/>
      <w:b/>
      <w:bCs/>
      <w:color w:val="44546A" w:themeColor="text2"/>
      <w:sz w:val="20"/>
      <w:szCs w:val="20"/>
      <w:lang w:eastAsia="en-US" w:bidi="he-IL"/>
    </w:rPr>
  </w:style>
  <w:style w:type="character" w:customStyle="1" w:styleId="CaptionChar">
    <w:name w:val="Caption Char"/>
    <w:aliases w:val="fig and tbl Char,fighead2 Char,Table Caption Char,fighead21 Char,fighead22 Char,fighead23 Char,Table Caption1 Char,fighead211 Char,fighead24 Char,Table Caption2 Char,fighead25 Char,fighead212 Char,fighead26 Char,Table Caption3 Char"/>
    <w:basedOn w:val="DefaultParagraphFont"/>
    <w:link w:val="Caption"/>
    <w:locked/>
    <w:rsid w:val="00226373"/>
    <w:rPr>
      <w:rFonts w:eastAsia="Times New Roman" w:cs="Arial"/>
      <w:b/>
      <w:bCs/>
      <w:color w:val="44546A" w:themeColor="text2"/>
      <w:sz w:val="20"/>
      <w:szCs w:val="20"/>
    </w:rPr>
  </w:style>
  <w:style w:type="paragraph" w:customStyle="1" w:styleId="NormalList1">
    <w:name w:val="Normal List [1...]"/>
    <w:basedOn w:val="Normal"/>
    <w:rsid w:val="00226373"/>
    <w:pPr>
      <w:numPr>
        <w:numId w:val="9"/>
      </w:numPr>
      <w:spacing w:after="0" w:line="240" w:lineRule="auto"/>
      <w:jc w:val="both"/>
    </w:pPr>
    <w:rPr>
      <w:rFonts w:eastAsia="MS Mincho" w:cs="Times New Roman"/>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13159">
      <w:bodyDiv w:val="1"/>
      <w:marLeft w:val="0"/>
      <w:marRight w:val="0"/>
      <w:marTop w:val="0"/>
      <w:marBottom w:val="0"/>
      <w:divBdr>
        <w:top w:val="none" w:sz="0" w:space="0" w:color="auto"/>
        <w:left w:val="none" w:sz="0" w:space="0" w:color="auto"/>
        <w:bottom w:val="none" w:sz="0" w:space="0" w:color="auto"/>
        <w:right w:val="none" w:sz="0" w:space="0" w:color="auto"/>
      </w:divBdr>
      <w:divsChild>
        <w:div w:id="808013496">
          <w:marLeft w:val="0"/>
          <w:marRight w:val="0"/>
          <w:marTop w:val="0"/>
          <w:marBottom w:val="0"/>
          <w:divBdr>
            <w:top w:val="none" w:sz="0" w:space="0" w:color="auto"/>
            <w:left w:val="none" w:sz="0" w:space="0" w:color="auto"/>
            <w:bottom w:val="none" w:sz="0" w:space="0" w:color="auto"/>
            <w:right w:val="none" w:sz="0" w:space="0" w:color="auto"/>
          </w:divBdr>
          <w:divsChild>
            <w:div w:id="718667937">
              <w:marLeft w:val="0"/>
              <w:marRight w:val="0"/>
              <w:marTop w:val="0"/>
              <w:marBottom w:val="0"/>
              <w:divBdr>
                <w:top w:val="none" w:sz="0" w:space="0" w:color="auto"/>
                <w:left w:val="none" w:sz="0" w:space="0" w:color="auto"/>
                <w:bottom w:val="none" w:sz="0" w:space="0" w:color="auto"/>
                <w:right w:val="none" w:sz="0" w:space="0" w:color="auto"/>
              </w:divBdr>
            </w:div>
            <w:div w:id="994800040">
              <w:marLeft w:val="0"/>
              <w:marRight w:val="0"/>
              <w:marTop w:val="0"/>
              <w:marBottom w:val="0"/>
              <w:divBdr>
                <w:top w:val="none" w:sz="0" w:space="0" w:color="auto"/>
                <w:left w:val="none" w:sz="0" w:space="0" w:color="auto"/>
                <w:bottom w:val="none" w:sz="0" w:space="0" w:color="auto"/>
                <w:right w:val="none" w:sz="0" w:space="0" w:color="auto"/>
              </w:divBdr>
            </w:div>
            <w:div w:id="1391882206">
              <w:marLeft w:val="0"/>
              <w:marRight w:val="0"/>
              <w:marTop w:val="0"/>
              <w:marBottom w:val="0"/>
              <w:divBdr>
                <w:top w:val="none" w:sz="0" w:space="0" w:color="auto"/>
                <w:left w:val="none" w:sz="0" w:space="0" w:color="auto"/>
                <w:bottom w:val="none" w:sz="0" w:space="0" w:color="auto"/>
                <w:right w:val="none" w:sz="0" w:space="0" w:color="auto"/>
              </w:divBdr>
            </w:div>
            <w:div w:id="792093927">
              <w:marLeft w:val="0"/>
              <w:marRight w:val="0"/>
              <w:marTop w:val="0"/>
              <w:marBottom w:val="0"/>
              <w:divBdr>
                <w:top w:val="none" w:sz="0" w:space="0" w:color="auto"/>
                <w:left w:val="none" w:sz="0" w:space="0" w:color="auto"/>
                <w:bottom w:val="none" w:sz="0" w:space="0" w:color="auto"/>
                <w:right w:val="none" w:sz="0" w:space="0" w:color="auto"/>
              </w:divBdr>
            </w:div>
            <w:div w:id="31218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2074">
      <w:bodyDiv w:val="1"/>
      <w:marLeft w:val="0"/>
      <w:marRight w:val="0"/>
      <w:marTop w:val="0"/>
      <w:marBottom w:val="0"/>
      <w:divBdr>
        <w:top w:val="none" w:sz="0" w:space="0" w:color="auto"/>
        <w:left w:val="none" w:sz="0" w:space="0" w:color="auto"/>
        <w:bottom w:val="none" w:sz="0" w:space="0" w:color="auto"/>
        <w:right w:val="none" w:sz="0" w:space="0" w:color="auto"/>
      </w:divBdr>
    </w:div>
    <w:div w:id="485249820">
      <w:bodyDiv w:val="1"/>
      <w:marLeft w:val="0"/>
      <w:marRight w:val="0"/>
      <w:marTop w:val="0"/>
      <w:marBottom w:val="0"/>
      <w:divBdr>
        <w:top w:val="none" w:sz="0" w:space="0" w:color="auto"/>
        <w:left w:val="none" w:sz="0" w:space="0" w:color="auto"/>
        <w:bottom w:val="none" w:sz="0" w:space="0" w:color="auto"/>
        <w:right w:val="none" w:sz="0" w:space="0" w:color="auto"/>
      </w:divBdr>
    </w:div>
    <w:div w:id="626160871">
      <w:bodyDiv w:val="1"/>
      <w:marLeft w:val="0"/>
      <w:marRight w:val="0"/>
      <w:marTop w:val="0"/>
      <w:marBottom w:val="0"/>
      <w:divBdr>
        <w:top w:val="none" w:sz="0" w:space="0" w:color="auto"/>
        <w:left w:val="none" w:sz="0" w:space="0" w:color="auto"/>
        <w:bottom w:val="none" w:sz="0" w:space="0" w:color="auto"/>
        <w:right w:val="none" w:sz="0" w:space="0" w:color="auto"/>
      </w:divBdr>
    </w:div>
    <w:div w:id="669329817">
      <w:bodyDiv w:val="1"/>
      <w:marLeft w:val="0"/>
      <w:marRight w:val="0"/>
      <w:marTop w:val="0"/>
      <w:marBottom w:val="0"/>
      <w:divBdr>
        <w:top w:val="none" w:sz="0" w:space="0" w:color="auto"/>
        <w:left w:val="none" w:sz="0" w:space="0" w:color="auto"/>
        <w:bottom w:val="none" w:sz="0" w:space="0" w:color="auto"/>
        <w:right w:val="none" w:sz="0" w:space="0" w:color="auto"/>
      </w:divBdr>
      <w:divsChild>
        <w:div w:id="680356015">
          <w:marLeft w:val="0"/>
          <w:marRight w:val="0"/>
          <w:marTop w:val="0"/>
          <w:marBottom w:val="0"/>
          <w:divBdr>
            <w:top w:val="none" w:sz="0" w:space="0" w:color="auto"/>
            <w:left w:val="none" w:sz="0" w:space="0" w:color="auto"/>
            <w:bottom w:val="none" w:sz="0" w:space="0" w:color="auto"/>
            <w:right w:val="none" w:sz="0" w:space="0" w:color="auto"/>
          </w:divBdr>
          <w:divsChild>
            <w:div w:id="284770864">
              <w:marLeft w:val="0"/>
              <w:marRight w:val="0"/>
              <w:marTop w:val="0"/>
              <w:marBottom w:val="0"/>
              <w:divBdr>
                <w:top w:val="none" w:sz="0" w:space="0" w:color="auto"/>
                <w:left w:val="none" w:sz="0" w:space="0" w:color="auto"/>
                <w:bottom w:val="none" w:sz="0" w:space="0" w:color="auto"/>
                <w:right w:val="none" w:sz="0" w:space="0" w:color="auto"/>
              </w:divBdr>
            </w:div>
            <w:div w:id="1444224687">
              <w:marLeft w:val="0"/>
              <w:marRight w:val="0"/>
              <w:marTop w:val="0"/>
              <w:marBottom w:val="0"/>
              <w:divBdr>
                <w:top w:val="none" w:sz="0" w:space="0" w:color="auto"/>
                <w:left w:val="none" w:sz="0" w:space="0" w:color="auto"/>
                <w:bottom w:val="none" w:sz="0" w:space="0" w:color="auto"/>
                <w:right w:val="none" w:sz="0" w:space="0" w:color="auto"/>
              </w:divBdr>
            </w:div>
            <w:div w:id="661617762">
              <w:marLeft w:val="0"/>
              <w:marRight w:val="0"/>
              <w:marTop w:val="0"/>
              <w:marBottom w:val="0"/>
              <w:divBdr>
                <w:top w:val="none" w:sz="0" w:space="0" w:color="auto"/>
                <w:left w:val="none" w:sz="0" w:space="0" w:color="auto"/>
                <w:bottom w:val="none" w:sz="0" w:space="0" w:color="auto"/>
                <w:right w:val="none" w:sz="0" w:space="0" w:color="auto"/>
              </w:divBdr>
            </w:div>
            <w:div w:id="1954170027">
              <w:marLeft w:val="0"/>
              <w:marRight w:val="0"/>
              <w:marTop w:val="0"/>
              <w:marBottom w:val="0"/>
              <w:divBdr>
                <w:top w:val="none" w:sz="0" w:space="0" w:color="auto"/>
                <w:left w:val="none" w:sz="0" w:space="0" w:color="auto"/>
                <w:bottom w:val="none" w:sz="0" w:space="0" w:color="auto"/>
                <w:right w:val="none" w:sz="0" w:space="0" w:color="auto"/>
              </w:divBdr>
            </w:div>
            <w:div w:id="178861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942006">
      <w:bodyDiv w:val="1"/>
      <w:marLeft w:val="0"/>
      <w:marRight w:val="0"/>
      <w:marTop w:val="0"/>
      <w:marBottom w:val="0"/>
      <w:divBdr>
        <w:top w:val="none" w:sz="0" w:space="0" w:color="auto"/>
        <w:left w:val="none" w:sz="0" w:space="0" w:color="auto"/>
        <w:bottom w:val="none" w:sz="0" w:space="0" w:color="auto"/>
        <w:right w:val="none" w:sz="0" w:space="0" w:color="auto"/>
      </w:divBdr>
      <w:divsChild>
        <w:div w:id="1972973149">
          <w:marLeft w:val="0"/>
          <w:marRight w:val="0"/>
          <w:marTop w:val="0"/>
          <w:marBottom w:val="0"/>
          <w:divBdr>
            <w:top w:val="none" w:sz="0" w:space="0" w:color="auto"/>
            <w:left w:val="none" w:sz="0" w:space="0" w:color="auto"/>
            <w:bottom w:val="none" w:sz="0" w:space="0" w:color="auto"/>
            <w:right w:val="none" w:sz="0" w:space="0" w:color="auto"/>
          </w:divBdr>
          <w:divsChild>
            <w:div w:id="1312638206">
              <w:marLeft w:val="0"/>
              <w:marRight w:val="0"/>
              <w:marTop w:val="0"/>
              <w:marBottom w:val="0"/>
              <w:divBdr>
                <w:top w:val="none" w:sz="0" w:space="0" w:color="auto"/>
                <w:left w:val="none" w:sz="0" w:space="0" w:color="auto"/>
                <w:bottom w:val="none" w:sz="0" w:space="0" w:color="auto"/>
                <w:right w:val="none" w:sz="0" w:space="0" w:color="auto"/>
              </w:divBdr>
            </w:div>
            <w:div w:id="1819808208">
              <w:marLeft w:val="0"/>
              <w:marRight w:val="0"/>
              <w:marTop w:val="0"/>
              <w:marBottom w:val="0"/>
              <w:divBdr>
                <w:top w:val="none" w:sz="0" w:space="0" w:color="auto"/>
                <w:left w:val="none" w:sz="0" w:space="0" w:color="auto"/>
                <w:bottom w:val="none" w:sz="0" w:space="0" w:color="auto"/>
                <w:right w:val="none" w:sz="0" w:space="0" w:color="auto"/>
              </w:divBdr>
            </w:div>
            <w:div w:id="1567451948">
              <w:marLeft w:val="0"/>
              <w:marRight w:val="0"/>
              <w:marTop w:val="0"/>
              <w:marBottom w:val="0"/>
              <w:divBdr>
                <w:top w:val="none" w:sz="0" w:space="0" w:color="auto"/>
                <w:left w:val="none" w:sz="0" w:space="0" w:color="auto"/>
                <w:bottom w:val="none" w:sz="0" w:space="0" w:color="auto"/>
                <w:right w:val="none" w:sz="0" w:space="0" w:color="auto"/>
              </w:divBdr>
            </w:div>
            <w:div w:id="487985044">
              <w:marLeft w:val="0"/>
              <w:marRight w:val="0"/>
              <w:marTop w:val="0"/>
              <w:marBottom w:val="0"/>
              <w:divBdr>
                <w:top w:val="none" w:sz="0" w:space="0" w:color="auto"/>
                <w:left w:val="none" w:sz="0" w:space="0" w:color="auto"/>
                <w:bottom w:val="none" w:sz="0" w:space="0" w:color="auto"/>
                <w:right w:val="none" w:sz="0" w:space="0" w:color="auto"/>
              </w:divBdr>
            </w:div>
            <w:div w:id="587547268">
              <w:marLeft w:val="0"/>
              <w:marRight w:val="0"/>
              <w:marTop w:val="0"/>
              <w:marBottom w:val="0"/>
              <w:divBdr>
                <w:top w:val="none" w:sz="0" w:space="0" w:color="auto"/>
                <w:left w:val="none" w:sz="0" w:space="0" w:color="auto"/>
                <w:bottom w:val="none" w:sz="0" w:space="0" w:color="auto"/>
                <w:right w:val="none" w:sz="0" w:space="0" w:color="auto"/>
              </w:divBdr>
            </w:div>
            <w:div w:id="1668049084">
              <w:marLeft w:val="0"/>
              <w:marRight w:val="0"/>
              <w:marTop w:val="0"/>
              <w:marBottom w:val="0"/>
              <w:divBdr>
                <w:top w:val="none" w:sz="0" w:space="0" w:color="auto"/>
                <w:left w:val="none" w:sz="0" w:space="0" w:color="auto"/>
                <w:bottom w:val="none" w:sz="0" w:space="0" w:color="auto"/>
                <w:right w:val="none" w:sz="0" w:space="0" w:color="auto"/>
              </w:divBdr>
            </w:div>
            <w:div w:id="194856368">
              <w:marLeft w:val="0"/>
              <w:marRight w:val="0"/>
              <w:marTop w:val="0"/>
              <w:marBottom w:val="0"/>
              <w:divBdr>
                <w:top w:val="none" w:sz="0" w:space="0" w:color="auto"/>
                <w:left w:val="none" w:sz="0" w:space="0" w:color="auto"/>
                <w:bottom w:val="none" w:sz="0" w:space="0" w:color="auto"/>
                <w:right w:val="none" w:sz="0" w:space="0" w:color="auto"/>
              </w:divBdr>
            </w:div>
            <w:div w:id="2118597295">
              <w:marLeft w:val="0"/>
              <w:marRight w:val="0"/>
              <w:marTop w:val="0"/>
              <w:marBottom w:val="0"/>
              <w:divBdr>
                <w:top w:val="none" w:sz="0" w:space="0" w:color="auto"/>
                <w:left w:val="none" w:sz="0" w:space="0" w:color="auto"/>
                <w:bottom w:val="none" w:sz="0" w:space="0" w:color="auto"/>
                <w:right w:val="none" w:sz="0" w:space="0" w:color="auto"/>
              </w:divBdr>
            </w:div>
            <w:div w:id="1598902341">
              <w:marLeft w:val="0"/>
              <w:marRight w:val="0"/>
              <w:marTop w:val="0"/>
              <w:marBottom w:val="0"/>
              <w:divBdr>
                <w:top w:val="none" w:sz="0" w:space="0" w:color="auto"/>
                <w:left w:val="none" w:sz="0" w:space="0" w:color="auto"/>
                <w:bottom w:val="none" w:sz="0" w:space="0" w:color="auto"/>
                <w:right w:val="none" w:sz="0" w:space="0" w:color="auto"/>
              </w:divBdr>
            </w:div>
            <w:div w:id="63452072">
              <w:marLeft w:val="0"/>
              <w:marRight w:val="0"/>
              <w:marTop w:val="0"/>
              <w:marBottom w:val="0"/>
              <w:divBdr>
                <w:top w:val="none" w:sz="0" w:space="0" w:color="auto"/>
                <w:left w:val="none" w:sz="0" w:space="0" w:color="auto"/>
                <w:bottom w:val="none" w:sz="0" w:space="0" w:color="auto"/>
                <w:right w:val="none" w:sz="0" w:space="0" w:color="auto"/>
              </w:divBdr>
            </w:div>
            <w:div w:id="1124813036">
              <w:marLeft w:val="0"/>
              <w:marRight w:val="0"/>
              <w:marTop w:val="0"/>
              <w:marBottom w:val="0"/>
              <w:divBdr>
                <w:top w:val="none" w:sz="0" w:space="0" w:color="auto"/>
                <w:left w:val="none" w:sz="0" w:space="0" w:color="auto"/>
                <w:bottom w:val="none" w:sz="0" w:space="0" w:color="auto"/>
                <w:right w:val="none" w:sz="0" w:space="0" w:color="auto"/>
              </w:divBdr>
            </w:div>
            <w:div w:id="827676756">
              <w:marLeft w:val="0"/>
              <w:marRight w:val="0"/>
              <w:marTop w:val="0"/>
              <w:marBottom w:val="0"/>
              <w:divBdr>
                <w:top w:val="none" w:sz="0" w:space="0" w:color="auto"/>
                <w:left w:val="none" w:sz="0" w:space="0" w:color="auto"/>
                <w:bottom w:val="none" w:sz="0" w:space="0" w:color="auto"/>
                <w:right w:val="none" w:sz="0" w:space="0" w:color="auto"/>
              </w:divBdr>
            </w:div>
            <w:div w:id="848131852">
              <w:marLeft w:val="0"/>
              <w:marRight w:val="0"/>
              <w:marTop w:val="0"/>
              <w:marBottom w:val="0"/>
              <w:divBdr>
                <w:top w:val="none" w:sz="0" w:space="0" w:color="auto"/>
                <w:left w:val="none" w:sz="0" w:space="0" w:color="auto"/>
                <w:bottom w:val="none" w:sz="0" w:space="0" w:color="auto"/>
                <w:right w:val="none" w:sz="0" w:space="0" w:color="auto"/>
              </w:divBdr>
            </w:div>
            <w:div w:id="621690828">
              <w:marLeft w:val="0"/>
              <w:marRight w:val="0"/>
              <w:marTop w:val="0"/>
              <w:marBottom w:val="0"/>
              <w:divBdr>
                <w:top w:val="none" w:sz="0" w:space="0" w:color="auto"/>
                <w:left w:val="none" w:sz="0" w:space="0" w:color="auto"/>
                <w:bottom w:val="none" w:sz="0" w:space="0" w:color="auto"/>
                <w:right w:val="none" w:sz="0" w:space="0" w:color="auto"/>
              </w:divBdr>
            </w:div>
            <w:div w:id="55473780">
              <w:marLeft w:val="0"/>
              <w:marRight w:val="0"/>
              <w:marTop w:val="0"/>
              <w:marBottom w:val="0"/>
              <w:divBdr>
                <w:top w:val="none" w:sz="0" w:space="0" w:color="auto"/>
                <w:left w:val="none" w:sz="0" w:space="0" w:color="auto"/>
                <w:bottom w:val="none" w:sz="0" w:space="0" w:color="auto"/>
                <w:right w:val="none" w:sz="0" w:space="0" w:color="auto"/>
              </w:divBdr>
            </w:div>
            <w:div w:id="2067607728">
              <w:marLeft w:val="0"/>
              <w:marRight w:val="0"/>
              <w:marTop w:val="0"/>
              <w:marBottom w:val="0"/>
              <w:divBdr>
                <w:top w:val="none" w:sz="0" w:space="0" w:color="auto"/>
                <w:left w:val="none" w:sz="0" w:space="0" w:color="auto"/>
                <w:bottom w:val="none" w:sz="0" w:space="0" w:color="auto"/>
                <w:right w:val="none" w:sz="0" w:space="0" w:color="auto"/>
              </w:divBdr>
            </w:div>
            <w:div w:id="1969701225">
              <w:marLeft w:val="0"/>
              <w:marRight w:val="0"/>
              <w:marTop w:val="0"/>
              <w:marBottom w:val="0"/>
              <w:divBdr>
                <w:top w:val="none" w:sz="0" w:space="0" w:color="auto"/>
                <w:left w:val="none" w:sz="0" w:space="0" w:color="auto"/>
                <w:bottom w:val="none" w:sz="0" w:space="0" w:color="auto"/>
                <w:right w:val="none" w:sz="0" w:space="0" w:color="auto"/>
              </w:divBdr>
            </w:div>
            <w:div w:id="80227585">
              <w:marLeft w:val="0"/>
              <w:marRight w:val="0"/>
              <w:marTop w:val="0"/>
              <w:marBottom w:val="0"/>
              <w:divBdr>
                <w:top w:val="none" w:sz="0" w:space="0" w:color="auto"/>
                <w:left w:val="none" w:sz="0" w:space="0" w:color="auto"/>
                <w:bottom w:val="none" w:sz="0" w:space="0" w:color="auto"/>
                <w:right w:val="none" w:sz="0" w:space="0" w:color="auto"/>
              </w:divBdr>
            </w:div>
            <w:div w:id="352263304">
              <w:marLeft w:val="0"/>
              <w:marRight w:val="0"/>
              <w:marTop w:val="0"/>
              <w:marBottom w:val="0"/>
              <w:divBdr>
                <w:top w:val="none" w:sz="0" w:space="0" w:color="auto"/>
                <w:left w:val="none" w:sz="0" w:space="0" w:color="auto"/>
                <w:bottom w:val="none" w:sz="0" w:space="0" w:color="auto"/>
                <w:right w:val="none" w:sz="0" w:space="0" w:color="auto"/>
              </w:divBdr>
            </w:div>
            <w:div w:id="363748910">
              <w:marLeft w:val="0"/>
              <w:marRight w:val="0"/>
              <w:marTop w:val="0"/>
              <w:marBottom w:val="0"/>
              <w:divBdr>
                <w:top w:val="none" w:sz="0" w:space="0" w:color="auto"/>
                <w:left w:val="none" w:sz="0" w:space="0" w:color="auto"/>
                <w:bottom w:val="none" w:sz="0" w:space="0" w:color="auto"/>
                <w:right w:val="none" w:sz="0" w:space="0" w:color="auto"/>
              </w:divBdr>
            </w:div>
            <w:div w:id="505561075">
              <w:marLeft w:val="0"/>
              <w:marRight w:val="0"/>
              <w:marTop w:val="0"/>
              <w:marBottom w:val="0"/>
              <w:divBdr>
                <w:top w:val="none" w:sz="0" w:space="0" w:color="auto"/>
                <w:left w:val="none" w:sz="0" w:space="0" w:color="auto"/>
                <w:bottom w:val="none" w:sz="0" w:space="0" w:color="auto"/>
                <w:right w:val="none" w:sz="0" w:space="0" w:color="auto"/>
              </w:divBdr>
            </w:div>
            <w:div w:id="207041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039201">
      <w:bodyDiv w:val="1"/>
      <w:marLeft w:val="0"/>
      <w:marRight w:val="0"/>
      <w:marTop w:val="0"/>
      <w:marBottom w:val="0"/>
      <w:divBdr>
        <w:top w:val="none" w:sz="0" w:space="0" w:color="auto"/>
        <w:left w:val="none" w:sz="0" w:space="0" w:color="auto"/>
        <w:bottom w:val="none" w:sz="0" w:space="0" w:color="auto"/>
        <w:right w:val="none" w:sz="0" w:space="0" w:color="auto"/>
      </w:divBdr>
      <w:divsChild>
        <w:div w:id="137109968">
          <w:marLeft w:val="0"/>
          <w:marRight w:val="0"/>
          <w:marTop w:val="0"/>
          <w:marBottom w:val="0"/>
          <w:divBdr>
            <w:top w:val="none" w:sz="0" w:space="0" w:color="auto"/>
            <w:left w:val="none" w:sz="0" w:space="0" w:color="auto"/>
            <w:bottom w:val="none" w:sz="0" w:space="0" w:color="auto"/>
            <w:right w:val="none" w:sz="0" w:space="0" w:color="auto"/>
          </w:divBdr>
          <w:divsChild>
            <w:div w:id="348213845">
              <w:marLeft w:val="0"/>
              <w:marRight w:val="0"/>
              <w:marTop w:val="0"/>
              <w:marBottom w:val="0"/>
              <w:divBdr>
                <w:top w:val="none" w:sz="0" w:space="0" w:color="auto"/>
                <w:left w:val="none" w:sz="0" w:space="0" w:color="auto"/>
                <w:bottom w:val="none" w:sz="0" w:space="0" w:color="auto"/>
                <w:right w:val="none" w:sz="0" w:space="0" w:color="auto"/>
              </w:divBdr>
            </w:div>
            <w:div w:id="432825542">
              <w:marLeft w:val="0"/>
              <w:marRight w:val="0"/>
              <w:marTop w:val="0"/>
              <w:marBottom w:val="0"/>
              <w:divBdr>
                <w:top w:val="none" w:sz="0" w:space="0" w:color="auto"/>
                <w:left w:val="none" w:sz="0" w:space="0" w:color="auto"/>
                <w:bottom w:val="none" w:sz="0" w:space="0" w:color="auto"/>
                <w:right w:val="none" w:sz="0" w:space="0" w:color="auto"/>
              </w:divBdr>
            </w:div>
            <w:div w:id="341859925">
              <w:marLeft w:val="0"/>
              <w:marRight w:val="0"/>
              <w:marTop w:val="0"/>
              <w:marBottom w:val="0"/>
              <w:divBdr>
                <w:top w:val="none" w:sz="0" w:space="0" w:color="auto"/>
                <w:left w:val="none" w:sz="0" w:space="0" w:color="auto"/>
                <w:bottom w:val="none" w:sz="0" w:space="0" w:color="auto"/>
                <w:right w:val="none" w:sz="0" w:space="0" w:color="auto"/>
              </w:divBdr>
            </w:div>
            <w:div w:id="2108117053">
              <w:marLeft w:val="0"/>
              <w:marRight w:val="0"/>
              <w:marTop w:val="0"/>
              <w:marBottom w:val="0"/>
              <w:divBdr>
                <w:top w:val="none" w:sz="0" w:space="0" w:color="auto"/>
                <w:left w:val="none" w:sz="0" w:space="0" w:color="auto"/>
                <w:bottom w:val="none" w:sz="0" w:space="0" w:color="auto"/>
                <w:right w:val="none" w:sz="0" w:space="0" w:color="auto"/>
              </w:divBdr>
            </w:div>
            <w:div w:id="1187864900">
              <w:marLeft w:val="0"/>
              <w:marRight w:val="0"/>
              <w:marTop w:val="0"/>
              <w:marBottom w:val="0"/>
              <w:divBdr>
                <w:top w:val="none" w:sz="0" w:space="0" w:color="auto"/>
                <w:left w:val="none" w:sz="0" w:space="0" w:color="auto"/>
                <w:bottom w:val="none" w:sz="0" w:space="0" w:color="auto"/>
                <w:right w:val="none" w:sz="0" w:space="0" w:color="auto"/>
              </w:divBdr>
            </w:div>
            <w:div w:id="63117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1003">
      <w:bodyDiv w:val="1"/>
      <w:marLeft w:val="0"/>
      <w:marRight w:val="0"/>
      <w:marTop w:val="0"/>
      <w:marBottom w:val="0"/>
      <w:divBdr>
        <w:top w:val="none" w:sz="0" w:space="0" w:color="auto"/>
        <w:left w:val="none" w:sz="0" w:space="0" w:color="auto"/>
        <w:bottom w:val="none" w:sz="0" w:space="0" w:color="auto"/>
        <w:right w:val="none" w:sz="0" w:space="0" w:color="auto"/>
      </w:divBdr>
    </w:div>
    <w:div w:id="853568750">
      <w:bodyDiv w:val="1"/>
      <w:marLeft w:val="0"/>
      <w:marRight w:val="0"/>
      <w:marTop w:val="0"/>
      <w:marBottom w:val="0"/>
      <w:divBdr>
        <w:top w:val="none" w:sz="0" w:space="0" w:color="auto"/>
        <w:left w:val="none" w:sz="0" w:space="0" w:color="auto"/>
        <w:bottom w:val="none" w:sz="0" w:space="0" w:color="auto"/>
        <w:right w:val="none" w:sz="0" w:space="0" w:color="auto"/>
      </w:divBdr>
      <w:divsChild>
        <w:div w:id="1579821877">
          <w:marLeft w:val="0"/>
          <w:marRight w:val="0"/>
          <w:marTop w:val="0"/>
          <w:marBottom w:val="0"/>
          <w:divBdr>
            <w:top w:val="none" w:sz="0" w:space="0" w:color="auto"/>
            <w:left w:val="none" w:sz="0" w:space="0" w:color="auto"/>
            <w:bottom w:val="none" w:sz="0" w:space="0" w:color="auto"/>
            <w:right w:val="none" w:sz="0" w:space="0" w:color="auto"/>
          </w:divBdr>
          <w:divsChild>
            <w:div w:id="1921285506">
              <w:marLeft w:val="0"/>
              <w:marRight w:val="0"/>
              <w:marTop w:val="0"/>
              <w:marBottom w:val="0"/>
              <w:divBdr>
                <w:top w:val="none" w:sz="0" w:space="0" w:color="auto"/>
                <w:left w:val="none" w:sz="0" w:space="0" w:color="auto"/>
                <w:bottom w:val="none" w:sz="0" w:space="0" w:color="auto"/>
                <w:right w:val="none" w:sz="0" w:space="0" w:color="auto"/>
              </w:divBdr>
            </w:div>
            <w:div w:id="317732337">
              <w:marLeft w:val="0"/>
              <w:marRight w:val="0"/>
              <w:marTop w:val="0"/>
              <w:marBottom w:val="0"/>
              <w:divBdr>
                <w:top w:val="none" w:sz="0" w:space="0" w:color="auto"/>
                <w:left w:val="none" w:sz="0" w:space="0" w:color="auto"/>
                <w:bottom w:val="none" w:sz="0" w:space="0" w:color="auto"/>
                <w:right w:val="none" w:sz="0" w:space="0" w:color="auto"/>
              </w:divBdr>
            </w:div>
            <w:div w:id="2054425012">
              <w:marLeft w:val="0"/>
              <w:marRight w:val="0"/>
              <w:marTop w:val="0"/>
              <w:marBottom w:val="0"/>
              <w:divBdr>
                <w:top w:val="none" w:sz="0" w:space="0" w:color="auto"/>
                <w:left w:val="none" w:sz="0" w:space="0" w:color="auto"/>
                <w:bottom w:val="none" w:sz="0" w:space="0" w:color="auto"/>
                <w:right w:val="none" w:sz="0" w:space="0" w:color="auto"/>
              </w:divBdr>
            </w:div>
            <w:div w:id="1074815068">
              <w:marLeft w:val="0"/>
              <w:marRight w:val="0"/>
              <w:marTop w:val="0"/>
              <w:marBottom w:val="0"/>
              <w:divBdr>
                <w:top w:val="none" w:sz="0" w:space="0" w:color="auto"/>
                <w:left w:val="none" w:sz="0" w:space="0" w:color="auto"/>
                <w:bottom w:val="none" w:sz="0" w:space="0" w:color="auto"/>
                <w:right w:val="none" w:sz="0" w:space="0" w:color="auto"/>
              </w:divBdr>
            </w:div>
            <w:div w:id="1301499985">
              <w:marLeft w:val="0"/>
              <w:marRight w:val="0"/>
              <w:marTop w:val="0"/>
              <w:marBottom w:val="0"/>
              <w:divBdr>
                <w:top w:val="none" w:sz="0" w:space="0" w:color="auto"/>
                <w:left w:val="none" w:sz="0" w:space="0" w:color="auto"/>
                <w:bottom w:val="none" w:sz="0" w:space="0" w:color="auto"/>
                <w:right w:val="none" w:sz="0" w:space="0" w:color="auto"/>
              </w:divBdr>
            </w:div>
            <w:div w:id="1101295346">
              <w:marLeft w:val="0"/>
              <w:marRight w:val="0"/>
              <w:marTop w:val="0"/>
              <w:marBottom w:val="0"/>
              <w:divBdr>
                <w:top w:val="none" w:sz="0" w:space="0" w:color="auto"/>
                <w:left w:val="none" w:sz="0" w:space="0" w:color="auto"/>
                <w:bottom w:val="none" w:sz="0" w:space="0" w:color="auto"/>
                <w:right w:val="none" w:sz="0" w:space="0" w:color="auto"/>
              </w:divBdr>
            </w:div>
            <w:div w:id="1679312003">
              <w:marLeft w:val="0"/>
              <w:marRight w:val="0"/>
              <w:marTop w:val="0"/>
              <w:marBottom w:val="0"/>
              <w:divBdr>
                <w:top w:val="none" w:sz="0" w:space="0" w:color="auto"/>
                <w:left w:val="none" w:sz="0" w:space="0" w:color="auto"/>
                <w:bottom w:val="none" w:sz="0" w:space="0" w:color="auto"/>
                <w:right w:val="none" w:sz="0" w:space="0" w:color="auto"/>
              </w:divBdr>
            </w:div>
            <w:div w:id="1632665180">
              <w:marLeft w:val="0"/>
              <w:marRight w:val="0"/>
              <w:marTop w:val="0"/>
              <w:marBottom w:val="0"/>
              <w:divBdr>
                <w:top w:val="none" w:sz="0" w:space="0" w:color="auto"/>
                <w:left w:val="none" w:sz="0" w:space="0" w:color="auto"/>
                <w:bottom w:val="none" w:sz="0" w:space="0" w:color="auto"/>
                <w:right w:val="none" w:sz="0" w:space="0" w:color="auto"/>
              </w:divBdr>
            </w:div>
            <w:div w:id="833380007">
              <w:marLeft w:val="0"/>
              <w:marRight w:val="0"/>
              <w:marTop w:val="0"/>
              <w:marBottom w:val="0"/>
              <w:divBdr>
                <w:top w:val="none" w:sz="0" w:space="0" w:color="auto"/>
                <w:left w:val="none" w:sz="0" w:space="0" w:color="auto"/>
                <w:bottom w:val="none" w:sz="0" w:space="0" w:color="auto"/>
                <w:right w:val="none" w:sz="0" w:space="0" w:color="auto"/>
              </w:divBdr>
            </w:div>
            <w:div w:id="1083331592">
              <w:marLeft w:val="0"/>
              <w:marRight w:val="0"/>
              <w:marTop w:val="0"/>
              <w:marBottom w:val="0"/>
              <w:divBdr>
                <w:top w:val="none" w:sz="0" w:space="0" w:color="auto"/>
                <w:left w:val="none" w:sz="0" w:space="0" w:color="auto"/>
                <w:bottom w:val="none" w:sz="0" w:space="0" w:color="auto"/>
                <w:right w:val="none" w:sz="0" w:space="0" w:color="auto"/>
              </w:divBdr>
            </w:div>
            <w:div w:id="1524393236">
              <w:marLeft w:val="0"/>
              <w:marRight w:val="0"/>
              <w:marTop w:val="0"/>
              <w:marBottom w:val="0"/>
              <w:divBdr>
                <w:top w:val="none" w:sz="0" w:space="0" w:color="auto"/>
                <w:left w:val="none" w:sz="0" w:space="0" w:color="auto"/>
                <w:bottom w:val="none" w:sz="0" w:space="0" w:color="auto"/>
                <w:right w:val="none" w:sz="0" w:space="0" w:color="auto"/>
              </w:divBdr>
            </w:div>
            <w:div w:id="1585407913">
              <w:marLeft w:val="0"/>
              <w:marRight w:val="0"/>
              <w:marTop w:val="0"/>
              <w:marBottom w:val="0"/>
              <w:divBdr>
                <w:top w:val="none" w:sz="0" w:space="0" w:color="auto"/>
                <w:left w:val="none" w:sz="0" w:space="0" w:color="auto"/>
                <w:bottom w:val="none" w:sz="0" w:space="0" w:color="auto"/>
                <w:right w:val="none" w:sz="0" w:space="0" w:color="auto"/>
              </w:divBdr>
            </w:div>
            <w:div w:id="1648513453">
              <w:marLeft w:val="0"/>
              <w:marRight w:val="0"/>
              <w:marTop w:val="0"/>
              <w:marBottom w:val="0"/>
              <w:divBdr>
                <w:top w:val="none" w:sz="0" w:space="0" w:color="auto"/>
                <w:left w:val="none" w:sz="0" w:space="0" w:color="auto"/>
                <w:bottom w:val="none" w:sz="0" w:space="0" w:color="auto"/>
                <w:right w:val="none" w:sz="0" w:space="0" w:color="auto"/>
              </w:divBdr>
            </w:div>
            <w:div w:id="195853196">
              <w:marLeft w:val="0"/>
              <w:marRight w:val="0"/>
              <w:marTop w:val="0"/>
              <w:marBottom w:val="0"/>
              <w:divBdr>
                <w:top w:val="none" w:sz="0" w:space="0" w:color="auto"/>
                <w:left w:val="none" w:sz="0" w:space="0" w:color="auto"/>
                <w:bottom w:val="none" w:sz="0" w:space="0" w:color="auto"/>
                <w:right w:val="none" w:sz="0" w:space="0" w:color="auto"/>
              </w:divBdr>
            </w:div>
            <w:div w:id="1136752480">
              <w:marLeft w:val="0"/>
              <w:marRight w:val="0"/>
              <w:marTop w:val="0"/>
              <w:marBottom w:val="0"/>
              <w:divBdr>
                <w:top w:val="none" w:sz="0" w:space="0" w:color="auto"/>
                <w:left w:val="none" w:sz="0" w:space="0" w:color="auto"/>
                <w:bottom w:val="none" w:sz="0" w:space="0" w:color="auto"/>
                <w:right w:val="none" w:sz="0" w:space="0" w:color="auto"/>
              </w:divBdr>
            </w:div>
            <w:div w:id="1114784229">
              <w:marLeft w:val="0"/>
              <w:marRight w:val="0"/>
              <w:marTop w:val="0"/>
              <w:marBottom w:val="0"/>
              <w:divBdr>
                <w:top w:val="none" w:sz="0" w:space="0" w:color="auto"/>
                <w:left w:val="none" w:sz="0" w:space="0" w:color="auto"/>
                <w:bottom w:val="none" w:sz="0" w:space="0" w:color="auto"/>
                <w:right w:val="none" w:sz="0" w:space="0" w:color="auto"/>
              </w:divBdr>
            </w:div>
            <w:div w:id="112408374">
              <w:marLeft w:val="0"/>
              <w:marRight w:val="0"/>
              <w:marTop w:val="0"/>
              <w:marBottom w:val="0"/>
              <w:divBdr>
                <w:top w:val="none" w:sz="0" w:space="0" w:color="auto"/>
                <w:left w:val="none" w:sz="0" w:space="0" w:color="auto"/>
                <w:bottom w:val="none" w:sz="0" w:space="0" w:color="auto"/>
                <w:right w:val="none" w:sz="0" w:space="0" w:color="auto"/>
              </w:divBdr>
            </w:div>
            <w:div w:id="856310422">
              <w:marLeft w:val="0"/>
              <w:marRight w:val="0"/>
              <w:marTop w:val="0"/>
              <w:marBottom w:val="0"/>
              <w:divBdr>
                <w:top w:val="none" w:sz="0" w:space="0" w:color="auto"/>
                <w:left w:val="none" w:sz="0" w:space="0" w:color="auto"/>
                <w:bottom w:val="none" w:sz="0" w:space="0" w:color="auto"/>
                <w:right w:val="none" w:sz="0" w:space="0" w:color="auto"/>
              </w:divBdr>
            </w:div>
            <w:div w:id="108865882">
              <w:marLeft w:val="0"/>
              <w:marRight w:val="0"/>
              <w:marTop w:val="0"/>
              <w:marBottom w:val="0"/>
              <w:divBdr>
                <w:top w:val="none" w:sz="0" w:space="0" w:color="auto"/>
                <w:left w:val="none" w:sz="0" w:space="0" w:color="auto"/>
                <w:bottom w:val="none" w:sz="0" w:space="0" w:color="auto"/>
                <w:right w:val="none" w:sz="0" w:space="0" w:color="auto"/>
              </w:divBdr>
            </w:div>
            <w:div w:id="1729450876">
              <w:marLeft w:val="0"/>
              <w:marRight w:val="0"/>
              <w:marTop w:val="0"/>
              <w:marBottom w:val="0"/>
              <w:divBdr>
                <w:top w:val="none" w:sz="0" w:space="0" w:color="auto"/>
                <w:left w:val="none" w:sz="0" w:space="0" w:color="auto"/>
                <w:bottom w:val="none" w:sz="0" w:space="0" w:color="auto"/>
                <w:right w:val="none" w:sz="0" w:space="0" w:color="auto"/>
              </w:divBdr>
            </w:div>
            <w:div w:id="1826121003">
              <w:marLeft w:val="0"/>
              <w:marRight w:val="0"/>
              <w:marTop w:val="0"/>
              <w:marBottom w:val="0"/>
              <w:divBdr>
                <w:top w:val="none" w:sz="0" w:space="0" w:color="auto"/>
                <w:left w:val="none" w:sz="0" w:space="0" w:color="auto"/>
                <w:bottom w:val="none" w:sz="0" w:space="0" w:color="auto"/>
                <w:right w:val="none" w:sz="0" w:space="0" w:color="auto"/>
              </w:divBdr>
            </w:div>
            <w:div w:id="1020592345">
              <w:marLeft w:val="0"/>
              <w:marRight w:val="0"/>
              <w:marTop w:val="0"/>
              <w:marBottom w:val="0"/>
              <w:divBdr>
                <w:top w:val="none" w:sz="0" w:space="0" w:color="auto"/>
                <w:left w:val="none" w:sz="0" w:space="0" w:color="auto"/>
                <w:bottom w:val="none" w:sz="0" w:space="0" w:color="auto"/>
                <w:right w:val="none" w:sz="0" w:space="0" w:color="auto"/>
              </w:divBdr>
            </w:div>
            <w:div w:id="12531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00961">
      <w:bodyDiv w:val="1"/>
      <w:marLeft w:val="0"/>
      <w:marRight w:val="0"/>
      <w:marTop w:val="0"/>
      <w:marBottom w:val="0"/>
      <w:divBdr>
        <w:top w:val="none" w:sz="0" w:space="0" w:color="auto"/>
        <w:left w:val="none" w:sz="0" w:space="0" w:color="auto"/>
        <w:bottom w:val="none" w:sz="0" w:space="0" w:color="auto"/>
        <w:right w:val="none" w:sz="0" w:space="0" w:color="auto"/>
      </w:divBdr>
    </w:div>
    <w:div w:id="1384480178">
      <w:bodyDiv w:val="1"/>
      <w:marLeft w:val="0"/>
      <w:marRight w:val="0"/>
      <w:marTop w:val="0"/>
      <w:marBottom w:val="0"/>
      <w:divBdr>
        <w:top w:val="none" w:sz="0" w:space="0" w:color="auto"/>
        <w:left w:val="none" w:sz="0" w:space="0" w:color="auto"/>
        <w:bottom w:val="none" w:sz="0" w:space="0" w:color="auto"/>
        <w:right w:val="none" w:sz="0" w:space="0" w:color="auto"/>
      </w:divBdr>
      <w:divsChild>
        <w:div w:id="387845660">
          <w:marLeft w:val="0"/>
          <w:marRight w:val="0"/>
          <w:marTop w:val="0"/>
          <w:marBottom w:val="0"/>
          <w:divBdr>
            <w:top w:val="none" w:sz="0" w:space="0" w:color="auto"/>
            <w:left w:val="none" w:sz="0" w:space="0" w:color="auto"/>
            <w:bottom w:val="none" w:sz="0" w:space="0" w:color="auto"/>
            <w:right w:val="none" w:sz="0" w:space="0" w:color="auto"/>
          </w:divBdr>
          <w:divsChild>
            <w:div w:id="4772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59574">
      <w:bodyDiv w:val="1"/>
      <w:marLeft w:val="0"/>
      <w:marRight w:val="0"/>
      <w:marTop w:val="0"/>
      <w:marBottom w:val="0"/>
      <w:divBdr>
        <w:top w:val="none" w:sz="0" w:space="0" w:color="auto"/>
        <w:left w:val="none" w:sz="0" w:space="0" w:color="auto"/>
        <w:bottom w:val="none" w:sz="0" w:space="0" w:color="auto"/>
        <w:right w:val="none" w:sz="0" w:space="0" w:color="auto"/>
      </w:divBdr>
      <w:divsChild>
        <w:div w:id="732579443">
          <w:marLeft w:val="0"/>
          <w:marRight w:val="0"/>
          <w:marTop w:val="0"/>
          <w:marBottom w:val="0"/>
          <w:divBdr>
            <w:top w:val="none" w:sz="0" w:space="0" w:color="auto"/>
            <w:left w:val="none" w:sz="0" w:space="0" w:color="auto"/>
            <w:bottom w:val="none" w:sz="0" w:space="0" w:color="auto"/>
            <w:right w:val="none" w:sz="0" w:space="0" w:color="auto"/>
          </w:divBdr>
          <w:divsChild>
            <w:div w:id="843083035">
              <w:marLeft w:val="0"/>
              <w:marRight w:val="0"/>
              <w:marTop w:val="0"/>
              <w:marBottom w:val="0"/>
              <w:divBdr>
                <w:top w:val="none" w:sz="0" w:space="0" w:color="auto"/>
                <w:left w:val="none" w:sz="0" w:space="0" w:color="auto"/>
                <w:bottom w:val="none" w:sz="0" w:space="0" w:color="auto"/>
                <w:right w:val="none" w:sz="0" w:space="0" w:color="auto"/>
              </w:divBdr>
            </w:div>
            <w:div w:id="1528105578">
              <w:marLeft w:val="0"/>
              <w:marRight w:val="0"/>
              <w:marTop w:val="0"/>
              <w:marBottom w:val="0"/>
              <w:divBdr>
                <w:top w:val="none" w:sz="0" w:space="0" w:color="auto"/>
                <w:left w:val="none" w:sz="0" w:space="0" w:color="auto"/>
                <w:bottom w:val="none" w:sz="0" w:space="0" w:color="auto"/>
                <w:right w:val="none" w:sz="0" w:space="0" w:color="auto"/>
              </w:divBdr>
            </w:div>
            <w:div w:id="535430001">
              <w:marLeft w:val="0"/>
              <w:marRight w:val="0"/>
              <w:marTop w:val="0"/>
              <w:marBottom w:val="0"/>
              <w:divBdr>
                <w:top w:val="none" w:sz="0" w:space="0" w:color="auto"/>
                <w:left w:val="none" w:sz="0" w:space="0" w:color="auto"/>
                <w:bottom w:val="none" w:sz="0" w:space="0" w:color="auto"/>
                <w:right w:val="none" w:sz="0" w:space="0" w:color="auto"/>
              </w:divBdr>
            </w:div>
            <w:div w:id="76097111">
              <w:marLeft w:val="0"/>
              <w:marRight w:val="0"/>
              <w:marTop w:val="0"/>
              <w:marBottom w:val="0"/>
              <w:divBdr>
                <w:top w:val="none" w:sz="0" w:space="0" w:color="auto"/>
                <w:left w:val="none" w:sz="0" w:space="0" w:color="auto"/>
                <w:bottom w:val="none" w:sz="0" w:space="0" w:color="auto"/>
                <w:right w:val="none" w:sz="0" w:space="0" w:color="auto"/>
              </w:divBdr>
            </w:div>
            <w:div w:id="1597521939">
              <w:marLeft w:val="0"/>
              <w:marRight w:val="0"/>
              <w:marTop w:val="0"/>
              <w:marBottom w:val="0"/>
              <w:divBdr>
                <w:top w:val="none" w:sz="0" w:space="0" w:color="auto"/>
                <w:left w:val="none" w:sz="0" w:space="0" w:color="auto"/>
                <w:bottom w:val="none" w:sz="0" w:space="0" w:color="auto"/>
                <w:right w:val="none" w:sz="0" w:space="0" w:color="auto"/>
              </w:divBdr>
            </w:div>
            <w:div w:id="559832446">
              <w:marLeft w:val="0"/>
              <w:marRight w:val="0"/>
              <w:marTop w:val="0"/>
              <w:marBottom w:val="0"/>
              <w:divBdr>
                <w:top w:val="none" w:sz="0" w:space="0" w:color="auto"/>
                <w:left w:val="none" w:sz="0" w:space="0" w:color="auto"/>
                <w:bottom w:val="none" w:sz="0" w:space="0" w:color="auto"/>
                <w:right w:val="none" w:sz="0" w:space="0" w:color="auto"/>
              </w:divBdr>
            </w:div>
            <w:div w:id="1587030467">
              <w:marLeft w:val="0"/>
              <w:marRight w:val="0"/>
              <w:marTop w:val="0"/>
              <w:marBottom w:val="0"/>
              <w:divBdr>
                <w:top w:val="none" w:sz="0" w:space="0" w:color="auto"/>
                <w:left w:val="none" w:sz="0" w:space="0" w:color="auto"/>
                <w:bottom w:val="none" w:sz="0" w:space="0" w:color="auto"/>
                <w:right w:val="none" w:sz="0" w:space="0" w:color="auto"/>
              </w:divBdr>
            </w:div>
            <w:div w:id="1079718305">
              <w:marLeft w:val="0"/>
              <w:marRight w:val="0"/>
              <w:marTop w:val="0"/>
              <w:marBottom w:val="0"/>
              <w:divBdr>
                <w:top w:val="none" w:sz="0" w:space="0" w:color="auto"/>
                <w:left w:val="none" w:sz="0" w:space="0" w:color="auto"/>
                <w:bottom w:val="none" w:sz="0" w:space="0" w:color="auto"/>
                <w:right w:val="none" w:sz="0" w:space="0" w:color="auto"/>
              </w:divBdr>
            </w:div>
            <w:div w:id="331759473">
              <w:marLeft w:val="0"/>
              <w:marRight w:val="0"/>
              <w:marTop w:val="0"/>
              <w:marBottom w:val="0"/>
              <w:divBdr>
                <w:top w:val="none" w:sz="0" w:space="0" w:color="auto"/>
                <w:left w:val="none" w:sz="0" w:space="0" w:color="auto"/>
                <w:bottom w:val="none" w:sz="0" w:space="0" w:color="auto"/>
                <w:right w:val="none" w:sz="0" w:space="0" w:color="auto"/>
              </w:divBdr>
            </w:div>
            <w:div w:id="1823740147">
              <w:marLeft w:val="0"/>
              <w:marRight w:val="0"/>
              <w:marTop w:val="0"/>
              <w:marBottom w:val="0"/>
              <w:divBdr>
                <w:top w:val="none" w:sz="0" w:space="0" w:color="auto"/>
                <w:left w:val="none" w:sz="0" w:space="0" w:color="auto"/>
                <w:bottom w:val="none" w:sz="0" w:space="0" w:color="auto"/>
                <w:right w:val="none" w:sz="0" w:space="0" w:color="auto"/>
              </w:divBdr>
            </w:div>
            <w:div w:id="119800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0468">
      <w:bodyDiv w:val="1"/>
      <w:marLeft w:val="0"/>
      <w:marRight w:val="0"/>
      <w:marTop w:val="0"/>
      <w:marBottom w:val="0"/>
      <w:divBdr>
        <w:top w:val="none" w:sz="0" w:space="0" w:color="auto"/>
        <w:left w:val="none" w:sz="0" w:space="0" w:color="auto"/>
        <w:bottom w:val="none" w:sz="0" w:space="0" w:color="auto"/>
        <w:right w:val="none" w:sz="0" w:space="0" w:color="auto"/>
      </w:divBdr>
      <w:divsChild>
        <w:div w:id="267659977">
          <w:marLeft w:val="0"/>
          <w:marRight w:val="0"/>
          <w:marTop w:val="0"/>
          <w:marBottom w:val="0"/>
          <w:divBdr>
            <w:top w:val="none" w:sz="0" w:space="0" w:color="auto"/>
            <w:left w:val="none" w:sz="0" w:space="0" w:color="auto"/>
            <w:bottom w:val="none" w:sz="0" w:space="0" w:color="auto"/>
            <w:right w:val="none" w:sz="0" w:space="0" w:color="auto"/>
          </w:divBdr>
          <w:divsChild>
            <w:div w:id="947083145">
              <w:marLeft w:val="0"/>
              <w:marRight w:val="0"/>
              <w:marTop w:val="0"/>
              <w:marBottom w:val="0"/>
              <w:divBdr>
                <w:top w:val="none" w:sz="0" w:space="0" w:color="auto"/>
                <w:left w:val="none" w:sz="0" w:space="0" w:color="auto"/>
                <w:bottom w:val="none" w:sz="0" w:space="0" w:color="auto"/>
                <w:right w:val="none" w:sz="0" w:space="0" w:color="auto"/>
              </w:divBdr>
            </w:div>
            <w:div w:id="891580997">
              <w:marLeft w:val="0"/>
              <w:marRight w:val="0"/>
              <w:marTop w:val="0"/>
              <w:marBottom w:val="0"/>
              <w:divBdr>
                <w:top w:val="none" w:sz="0" w:space="0" w:color="auto"/>
                <w:left w:val="none" w:sz="0" w:space="0" w:color="auto"/>
                <w:bottom w:val="none" w:sz="0" w:space="0" w:color="auto"/>
                <w:right w:val="none" w:sz="0" w:space="0" w:color="auto"/>
              </w:divBdr>
            </w:div>
            <w:div w:id="1908104631">
              <w:marLeft w:val="0"/>
              <w:marRight w:val="0"/>
              <w:marTop w:val="0"/>
              <w:marBottom w:val="0"/>
              <w:divBdr>
                <w:top w:val="none" w:sz="0" w:space="0" w:color="auto"/>
                <w:left w:val="none" w:sz="0" w:space="0" w:color="auto"/>
                <w:bottom w:val="none" w:sz="0" w:space="0" w:color="auto"/>
                <w:right w:val="none" w:sz="0" w:space="0" w:color="auto"/>
              </w:divBdr>
            </w:div>
            <w:div w:id="1533572852">
              <w:marLeft w:val="0"/>
              <w:marRight w:val="0"/>
              <w:marTop w:val="0"/>
              <w:marBottom w:val="0"/>
              <w:divBdr>
                <w:top w:val="none" w:sz="0" w:space="0" w:color="auto"/>
                <w:left w:val="none" w:sz="0" w:space="0" w:color="auto"/>
                <w:bottom w:val="none" w:sz="0" w:space="0" w:color="auto"/>
                <w:right w:val="none" w:sz="0" w:space="0" w:color="auto"/>
              </w:divBdr>
            </w:div>
            <w:div w:id="620696892">
              <w:marLeft w:val="0"/>
              <w:marRight w:val="0"/>
              <w:marTop w:val="0"/>
              <w:marBottom w:val="0"/>
              <w:divBdr>
                <w:top w:val="none" w:sz="0" w:space="0" w:color="auto"/>
                <w:left w:val="none" w:sz="0" w:space="0" w:color="auto"/>
                <w:bottom w:val="none" w:sz="0" w:space="0" w:color="auto"/>
                <w:right w:val="none" w:sz="0" w:space="0" w:color="auto"/>
              </w:divBdr>
            </w:div>
            <w:div w:id="498622383">
              <w:marLeft w:val="0"/>
              <w:marRight w:val="0"/>
              <w:marTop w:val="0"/>
              <w:marBottom w:val="0"/>
              <w:divBdr>
                <w:top w:val="none" w:sz="0" w:space="0" w:color="auto"/>
                <w:left w:val="none" w:sz="0" w:space="0" w:color="auto"/>
                <w:bottom w:val="none" w:sz="0" w:space="0" w:color="auto"/>
                <w:right w:val="none" w:sz="0" w:space="0" w:color="auto"/>
              </w:divBdr>
            </w:div>
            <w:div w:id="1659917059">
              <w:marLeft w:val="0"/>
              <w:marRight w:val="0"/>
              <w:marTop w:val="0"/>
              <w:marBottom w:val="0"/>
              <w:divBdr>
                <w:top w:val="none" w:sz="0" w:space="0" w:color="auto"/>
                <w:left w:val="none" w:sz="0" w:space="0" w:color="auto"/>
                <w:bottom w:val="none" w:sz="0" w:space="0" w:color="auto"/>
                <w:right w:val="none" w:sz="0" w:space="0" w:color="auto"/>
              </w:divBdr>
            </w:div>
            <w:div w:id="737678811">
              <w:marLeft w:val="0"/>
              <w:marRight w:val="0"/>
              <w:marTop w:val="0"/>
              <w:marBottom w:val="0"/>
              <w:divBdr>
                <w:top w:val="none" w:sz="0" w:space="0" w:color="auto"/>
                <w:left w:val="none" w:sz="0" w:space="0" w:color="auto"/>
                <w:bottom w:val="none" w:sz="0" w:space="0" w:color="auto"/>
                <w:right w:val="none" w:sz="0" w:space="0" w:color="auto"/>
              </w:divBdr>
            </w:div>
            <w:div w:id="317345119">
              <w:marLeft w:val="0"/>
              <w:marRight w:val="0"/>
              <w:marTop w:val="0"/>
              <w:marBottom w:val="0"/>
              <w:divBdr>
                <w:top w:val="none" w:sz="0" w:space="0" w:color="auto"/>
                <w:left w:val="none" w:sz="0" w:space="0" w:color="auto"/>
                <w:bottom w:val="none" w:sz="0" w:space="0" w:color="auto"/>
                <w:right w:val="none" w:sz="0" w:space="0" w:color="auto"/>
              </w:divBdr>
            </w:div>
            <w:div w:id="1697384527">
              <w:marLeft w:val="0"/>
              <w:marRight w:val="0"/>
              <w:marTop w:val="0"/>
              <w:marBottom w:val="0"/>
              <w:divBdr>
                <w:top w:val="none" w:sz="0" w:space="0" w:color="auto"/>
                <w:left w:val="none" w:sz="0" w:space="0" w:color="auto"/>
                <w:bottom w:val="none" w:sz="0" w:space="0" w:color="auto"/>
                <w:right w:val="none" w:sz="0" w:space="0" w:color="auto"/>
              </w:divBdr>
            </w:div>
            <w:div w:id="1026059038">
              <w:marLeft w:val="0"/>
              <w:marRight w:val="0"/>
              <w:marTop w:val="0"/>
              <w:marBottom w:val="0"/>
              <w:divBdr>
                <w:top w:val="none" w:sz="0" w:space="0" w:color="auto"/>
                <w:left w:val="none" w:sz="0" w:space="0" w:color="auto"/>
                <w:bottom w:val="none" w:sz="0" w:space="0" w:color="auto"/>
                <w:right w:val="none" w:sz="0" w:space="0" w:color="auto"/>
              </w:divBdr>
            </w:div>
            <w:div w:id="171188774">
              <w:marLeft w:val="0"/>
              <w:marRight w:val="0"/>
              <w:marTop w:val="0"/>
              <w:marBottom w:val="0"/>
              <w:divBdr>
                <w:top w:val="none" w:sz="0" w:space="0" w:color="auto"/>
                <w:left w:val="none" w:sz="0" w:space="0" w:color="auto"/>
                <w:bottom w:val="none" w:sz="0" w:space="0" w:color="auto"/>
                <w:right w:val="none" w:sz="0" w:space="0" w:color="auto"/>
              </w:divBdr>
            </w:div>
            <w:div w:id="547650629">
              <w:marLeft w:val="0"/>
              <w:marRight w:val="0"/>
              <w:marTop w:val="0"/>
              <w:marBottom w:val="0"/>
              <w:divBdr>
                <w:top w:val="none" w:sz="0" w:space="0" w:color="auto"/>
                <w:left w:val="none" w:sz="0" w:space="0" w:color="auto"/>
                <w:bottom w:val="none" w:sz="0" w:space="0" w:color="auto"/>
                <w:right w:val="none" w:sz="0" w:space="0" w:color="auto"/>
              </w:divBdr>
            </w:div>
            <w:div w:id="124812961">
              <w:marLeft w:val="0"/>
              <w:marRight w:val="0"/>
              <w:marTop w:val="0"/>
              <w:marBottom w:val="0"/>
              <w:divBdr>
                <w:top w:val="none" w:sz="0" w:space="0" w:color="auto"/>
                <w:left w:val="none" w:sz="0" w:space="0" w:color="auto"/>
                <w:bottom w:val="none" w:sz="0" w:space="0" w:color="auto"/>
                <w:right w:val="none" w:sz="0" w:space="0" w:color="auto"/>
              </w:divBdr>
            </w:div>
            <w:div w:id="56785861">
              <w:marLeft w:val="0"/>
              <w:marRight w:val="0"/>
              <w:marTop w:val="0"/>
              <w:marBottom w:val="0"/>
              <w:divBdr>
                <w:top w:val="none" w:sz="0" w:space="0" w:color="auto"/>
                <w:left w:val="none" w:sz="0" w:space="0" w:color="auto"/>
                <w:bottom w:val="none" w:sz="0" w:space="0" w:color="auto"/>
                <w:right w:val="none" w:sz="0" w:space="0" w:color="auto"/>
              </w:divBdr>
            </w:div>
            <w:div w:id="1910799302">
              <w:marLeft w:val="0"/>
              <w:marRight w:val="0"/>
              <w:marTop w:val="0"/>
              <w:marBottom w:val="0"/>
              <w:divBdr>
                <w:top w:val="none" w:sz="0" w:space="0" w:color="auto"/>
                <w:left w:val="none" w:sz="0" w:space="0" w:color="auto"/>
                <w:bottom w:val="none" w:sz="0" w:space="0" w:color="auto"/>
                <w:right w:val="none" w:sz="0" w:space="0" w:color="auto"/>
              </w:divBdr>
            </w:div>
            <w:div w:id="163713123">
              <w:marLeft w:val="0"/>
              <w:marRight w:val="0"/>
              <w:marTop w:val="0"/>
              <w:marBottom w:val="0"/>
              <w:divBdr>
                <w:top w:val="none" w:sz="0" w:space="0" w:color="auto"/>
                <w:left w:val="none" w:sz="0" w:space="0" w:color="auto"/>
                <w:bottom w:val="none" w:sz="0" w:space="0" w:color="auto"/>
                <w:right w:val="none" w:sz="0" w:space="0" w:color="auto"/>
              </w:divBdr>
            </w:div>
            <w:div w:id="804667403">
              <w:marLeft w:val="0"/>
              <w:marRight w:val="0"/>
              <w:marTop w:val="0"/>
              <w:marBottom w:val="0"/>
              <w:divBdr>
                <w:top w:val="none" w:sz="0" w:space="0" w:color="auto"/>
                <w:left w:val="none" w:sz="0" w:space="0" w:color="auto"/>
                <w:bottom w:val="none" w:sz="0" w:space="0" w:color="auto"/>
                <w:right w:val="none" w:sz="0" w:space="0" w:color="auto"/>
              </w:divBdr>
            </w:div>
            <w:div w:id="59906171">
              <w:marLeft w:val="0"/>
              <w:marRight w:val="0"/>
              <w:marTop w:val="0"/>
              <w:marBottom w:val="0"/>
              <w:divBdr>
                <w:top w:val="none" w:sz="0" w:space="0" w:color="auto"/>
                <w:left w:val="none" w:sz="0" w:space="0" w:color="auto"/>
                <w:bottom w:val="none" w:sz="0" w:space="0" w:color="auto"/>
                <w:right w:val="none" w:sz="0" w:space="0" w:color="auto"/>
              </w:divBdr>
            </w:div>
            <w:div w:id="621694114">
              <w:marLeft w:val="0"/>
              <w:marRight w:val="0"/>
              <w:marTop w:val="0"/>
              <w:marBottom w:val="0"/>
              <w:divBdr>
                <w:top w:val="none" w:sz="0" w:space="0" w:color="auto"/>
                <w:left w:val="none" w:sz="0" w:space="0" w:color="auto"/>
                <w:bottom w:val="none" w:sz="0" w:space="0" w:color="auto"/>
                <w:right w:val="none" w:sz="0" w:space="0" w:color="auto"/>
              </w:divBdr>
            </w:div>
            <w:div w:id="1931114944">
              <w:marLeft w:val="0"/>
              <w:marRight w:val="0"/>
              <w:marTop w:val="0"/>
              <w:marBottom w:val="0"/>
              <w:divBdr>
                <w:top w:val="none" w:sz="0" w:space="0" w:color="auto"/>
                <w:left w:val="none" w:sz="0" w:space="0" w:color="auto"/>
                <w:bottom w:val="none" w:sz="0" w:space="0" w:color="auto"/>
                <w:right w:val="none" w:sz="0" w:space="0" w:color="auto"/>
              </w:divBdr>
            </w:div>
            <w:div w:id="1506358678">
              <w:marLeft w:val="0"/>
              <w:marRight w:val="0"/>
              <w:marTop w:val="0"/>
              <w:marBottom w:val="0"/>
              <w:divBdr>
                <w:top w:val="none" w:sz="0" w:space="0" w:color="auto"/>
                <w:left w:val="none" w:sz="0" w:space="0" w:color="auto"/>
                <w:bottom w:val="none" w:sz="0" w:space="0" w:color="auto"/>
                <w:right w:val="none" w:sz="0" w:space="0" w:color="auto"/>
              </w:divBdr>
            </w:div>
            <w:div w:id="1686859876">
              <w:marLeft w:val="0"/>
              <w:marRight w:val="0"/>
              <w:marTop w:val="0"/>
              <w:marBottom w:val="0"/>
              <w:divBdr>
                <w:top w:val="none" w:sz="0" w:space="0" w:color="auto"/>
                <w:left w:val="none" w:sz="0" w:space="0" w:color="auto"/>
                <w:bottom w:val="none" w:sz="0" w:space="0" w:color="auto"/>
                <w:right w:val="none" w:sz="0" w:space="0" w:color="auto"/>
              </w:divBdr>
            </w:div>
            <w:div w:id="1682121987">
              <w:marLeft w:val="0"/>
              <w:marRight w:val="0"/>
              <w:marTop w:val="0"/>
              <w:marBottom w:val="0"/>
              <w:divBdr>
                <w:top w:val="none" w:sz="0" w:space="0" w:color="auto"/>
                <w:left w:val="none" w:sz="0" w:space="0" w:color="auto"/>
                <w:bottom w:val="none" w:sz="0" w:space="0" w:color="auto"/>
                <w:right w:val="none" w:sz="0" w:space="0" w:color="auto"/>
              </w:divBdr>
            </w:div>
            <w:div w:id="1821534302">
              <w:marLeft w:val="0"/>
              <w:marRight w:val="0"/>
              <w:marTop w:val="0"/>
              <w:marBottom w:val="0"/>
              <w:divBdr>
                <w:top w:val="none" w:sz="0" w:space="0" w:color="auto"/>
                <w:left w:val="none" w:sz="0" w:space="0" w:color="auto"/>
                <w:bottom w:val="none" w:sz="0" w:space="0" w:color="auto"/>
                <w:right w:val="none" w:sz="0" w:space="0" w:color="auto"/>
              </w:divBdr>
            </w:div>
            <w:div w:id="173888451">
              <w:marLeft w:val="0"/>
              <w:marRight w:val="0"/>
              <w:marTop w:val="0"/>
              <w:marBottom w:val="0"/>
              <w:divBdr>
                <w:top w:val="none" w:sz="0" w:space="0" w:color="auto"/>
                <w:left w:val="none" w:sz="0" w:space="0" w:color="auto"/>
                <w:bottom w:val="none" w:sz="0" w:space="0" w:color="auto"/>
                <w:right w:val="none" w:sz="0" w:space="0" w:color="auto"/>
              </w:divBdr>
            </w:div>
            <w:div w:id="2118407812">
              <w:marLeft w:val="0"/>
              <w:marRight w:val="0"/>
              <w:marTop w:val="0"/>
              <w:marBottom w:val="0"/>
              <w:divBdr>
                <w:top w:val="none" w:sz="0" w:space="0" w:color="auto"/>
                <w:left w:val="none" w:sz="0" w:space="0" w:color="auto"/>
                <w:bottom w:val="none" w:sz="0" w:space="0" w:color="auto"/>
                <w:right w:val="none" w:sz="0" w:space="0" w:color="auto"/>
              </w:divBdr>
            </w:div>
            <w:div w:id="720521981">
              <w:marLeft w:val="0"/>
              <w:marRight w:val="0"/>
              <w:marTop w:val="0"/>
              <w:marBottom w:val="0"/>
              <w:divBdr>
                <w:top w:val="none" w:sz="0" w:space="0" w:color="auto"/>
                <w:left w:val="none" w:sz="0" w:space="0" w:color="auto"/>
                <w:bottom w:val="none" w:sz="0" w:space="0" w:color="auto"/>
                <w:right w:val="none" w:sz="0" w:space="0" w:color="auto"/>
              </w:divBdr>
            </w:div>
            <w:div w:id="2090346515">
              <w:marLeft w:val="0"/>
              <w:marRight w:val="0"/>
              <w:marTop w:val="0"/>
              <w:marBottom w:val="0"/>
              <w:divBdr>
                <w:top w:val="none" w:sz="0" w:space="0" w:color="auto"/>
                <w:left w:val="none" w:sz="0" w:space="0" w:color="auto"/>
                <w:bottom w:val="none" w:sz="0" w:space="0" w:color="auto"/>
                <w:right w:val="none" w:sz="0" w:space="0" w:color="auto"/>
              </w:divBdr>
            </w:div>
            <w:div w:id="1886528181">
              <w:marLeft w:val="0"/>
              <w:marRight w:val="0"/>
              <w:marTop w:val="0"/>
              <w:marBottom w:val="0"/>
              <w:divBdr>
                <w:top w:val="none" w:sz="0" w:space="0" w:color="auto"/>
                <w:left w:val="none" w:sz="0" w:space="0" w:color="auto"/>
                <w:bottom w:val="none" w:sz="0" w:space="0" w:color="auto"/>
                <w:right w:val="none" w:sz="0" w:space="0" w:color="auto"/>
              </w:divBdr>
            </w:div>
            <w:div w:id="2119836559">
              <w:marLeft w:val="0"/>
              <w:marRight w:val="0"/>
              <w:marTop w:val="0"/>
              <w:marBottom w:val="0"/>
              <w:divBdr>
                <w:top w:val="none" w:sz="0" w:space="0" w:color="auto"/>
                <w:left w:val="none" w:sz="0" w:space="0" w:color="auto"/>
                <w:bottom w:val="none" w:sz="0" w:space="0" w:color="auto"/>
                <w:right w:val="none" w:sz="0" w:space="0" w:color="auto"/>
              </w:divBdr>
            </w:div>
            <w:div w:id="1069228346">
              <w:marLeft w:val="0"/>
              <w:marRight w:val="0"/>
              <w:marTop w:val="0"/>
              <w:marBottom w:val="0"/>
              <w:divBdr>
                <w:top w:val="none" w:sz="0" w:space="0" w:color="auto"/>
                <w:left w:val="none" w:sz="0" w:space="0" w:color="auto"/>
                <w:bottom w:val="none" w:sz="0" w:space="0" w:color="auto"/>
                <w:right w:val="none" w:sz="0" w:space="0" w:color="auto"/>
              </w:divBdr>
            </w:div>
            <w:div w:id="834800960">
              <w:marLeft w:val="0"/>
              <w:marRight w:val="0"/>
              <w:marTop w:val="0"/>
              <w:marBottom w:val="0"/>
              <w:divBdr>
                <w:top w:val="none" w:sz="0" w:space="0" w:color="auto"/>
                <w:left w:val="none" w:sz="0" w:space="0" w:color="auto"/>
                <w:bottom w:val="none" w:sz="0" w:space="0" w:color="auto"/>
                <w:right w:val="none" w:sz="0" w:space="0" w:color="auto"/>
              </w:divBdr>
            </w:div>
            <w:div w:id="1606183301">
              <w:marLeft w:val="0"/>
              <w:marRight w:val="0"/>
              <w:marTop w:val="0"/>
              <w:marBottom w:val="0"/>
              <w:divBdr>
                <w:top w:val="none" w:sz="0" w:space="0" w:color="auto"/>
                <w:left w:val="none" w:sz="0" w:space="0" w:color="auto"/>
                <w:bottom w:val="none" w:sz="0" w:space="0" w:color="auto"/>
                <w:right w:val="none" w:sz="0" w:space="0" w:color="auto"/>
              </w:divBdr>
            </w:div>
            <w:div w:id="1024089100">
              <w:marLeft w:val="0"/>
              <w:marRight w:val="0"/>
              <w:marTop w:val="0"/>
              <w:marBottom w:val="0"/>
              <w:divBdr>
                <w:top w:val="none" w:sz="0" w:space="0" w:color="auto"/>
                <w:left w:val="none" w:sz="0" w:space="0" w:color="auto"/>
                <w:bottom w:val="none" w:sz="0" w:space="0" w:color="auto"/>
                <w:right w:val="none" w:sz="0" w:space="0" w:color="auto"/>
              </w:divBdr>
            </w:div>
            <w:div w:id="1353192614">
              <w:marLeft w:val="0"/>
              <w:marRight w:val="0"/>
              <w:marTop w:val="0"/>
              <w:marBottom w:val="0"/>
              <w:divBdr>
                <w:top w:val="none" w:sz="0" w:space="0" w:color="auto"/>
                <w:left w:val="none" w:sz="0" w:space="0" w:color="auto"/>
                <w:bottom w:val="none" w:sz="0" w:space="0" w:color="auto"/>
                <w:right w:val="none" w:sz="0" w:space="0" w:color="auto"/>
              </w:divBdr>
            </w:div>
            <w:div w:id="879247828">
              <w:marLeft w:val="0"/>
              <w:marRight w:val="0"/>
              <w:marTop w:val="0"/>
              <w:marBottom w:val="0"/>
              <w:divBdr>
                <w:top w:val="none" w:sz="0" w:space="0" w:color="auto"/>
                <w:left w:val="none" w:sz="0" w:space="0" w:color="auto"/>
                <w:bottom w:val="none" w:sz="0" w:space="0" w:color="auto"/>
                <w:right w:val="none" w:sz="0" w:space="0" w:color="auto"/>
              </w:divBdr>
            </w:div>
            <w:div w:id="145977821">
              <w:marLeft w:val="0"/>
              <w:marRight w:val="0"/>
              <w:marTop w:val="0"/>
              <w:marBottom w:val="0"/>
              <w:divBdr>
                <w:top w:val="none" w:sz="0" w:space="0" w:color="auto"/>
                <w:left w:val="none" w:sz="0" w:space="0" w:color="auto"/>
                <w:bottom w:val="none" w:sz="0" w:space="0" w:color="auto"/>
                <w:right w:val="none" w:sz="0" w:space="0" w:color="auto"/>
              </w:divBdr>
            </w:div>
            <w:div w:id="1726176814">
              <w:marLeft w:val="0"/>
              <w:marRight w:val="0"/>
              <w:marTop w:val="0"/>
              <w:marBottom w:val="0"/>
              <w:divBdr>
                <w:top w:val="none" w:sz="0" w:space="0" w:color="auto"/>
                <w:left w:val="none" w:sz="0" w:space="0" w:color="auto"/>
                <w:bottom w:val="none" w:sz="0" w:space="0" w:color="auto"/>
                <w:right w:val="none" w:sz="0" w:space="0" w:color="auto"/>
              </w:divBdr>
            </w:div>
            <w:div w:id="604388162">
              <w:marLeft w:val="0"/>
              <w:marRight w:val="0"/>
              <w:marTop w:val="0"/>
              <w:marBottom w:val="0"/>
              <w:divBdr>
                <w:top w:val="none" w:sz="0" w:space="0" w:color="auto"/>
                <w:left w:val="none" w:sz="0" w:space="0" w:color="auto"/>
                <w:bottom w:val="none" w:sz="0" w:space="0" w:color="auto"/>
                <w:right w:val="none" w:sz="0" w:space="0" w:color="auto"/>
              </w:divBdr>
            </w:div>
            <w:div w:id="206780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96479">
      <w:bodyDiv w:val="1"/>
      <w:marLeft w:val="0"/>
      <w:marRight w:val="0"/>
      <w:marTop w:val="0"/>
      <w:marBottom w:val="0"/>
      <w:divBdr>
        <w:top w:val="none" w:sz="0" w:space="0" w:color="auto"/>
        <w:left w:val="none" w:sz="0" w:space="0" w:color="auto"/>
        <w:bottom w:val="none" w:sz="0" w:space="0" w:color="auto"/>
        <w:right w:val="none" w:sz="0" w:space="0" w:color="auto"/>
      </w:divBdr>
    </w:div>
    <w:div w:id="184735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tel.com/content/www/us/en/developer/articles/technical/intel-trust-domain-extensions.html" TargetMode="External"/><Relationship Id="rId13" Type="http://schemas.openxmlformats.org/officeDocument/2006/relationships/hyperlink" Target="https://trustedcomputinggroup.org/resource/pc-client-specific-platform-firmware-profile-specification/" TargetMode="External"/><Relationship Id="rId3" Type="http://schemas.openxmlformats.org/officeDocument/2006/relationships/settings" Target="settings.xml"/><Relationship Id="rId7" Type="http://schemas.openxmlformats.org/officeDocument/2006/relationships/hyperlink" Target="https://www.tianocore.org" TargetMode="External"/><Relationship Id="rId12" Type="http://schemas.openxmlformats.org/officeDocument/2006/relationships/hyperlink" Target="https://trustedcomputinggroup.org/resource/tcg-acpi-specificatio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rustedcomputinggroup.org/resource/tcg-efi-protocol-specificatio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uefi.org" TargetMode="External"/><Relationship Id="rId4" Type="http://schemas.openxmlformats.org/officeDocument/2006/relationships/webSettings" Target="webSettings.xml"/><Relationship Id="rId9" Type="http://schemas.openxmlformats.org/officeDocument/2006/relationships/hyperlink" Target="http://www.uefi.org" TargetMode="External"/><Relationship Id="rId14" Type="http://schemas.openxmlformats.org/officeDocument/2006/relationships/hyperlink" Target="https://github.com/tianocore/edk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11</Pages>
  <Words>2166</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Rothman, Michael A</dc:creator>
  <cp:keywords/>
  <dc:description/>
  <cp:lastModifiedBy>Yao, Jiewen</cp:lastModifiedBy>
  <cp:revision>268</cp:revision>
  <dcterms:created xsi:type="dcterms:W3CDTF">2020-09-30T18:23:00Z</dcterms:created>
  <dcterms:modified xsi:type="dcterms:W3CDTF">2022-05-05T01:01:00Z</dcterms:modified>
</cp:coreProperties>
</file>