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pPr>
      <w:r>
        <w:rPr>
          <w:rFonts w:ascii="Noto Sans CJK SC" w:hAnsi="Noto Sans CJK SC" w:eastAsia="Noto Sans CJK SC" w:cs="Noto Sans CJK SC"/>
          <w:b/>
          <w:color w:val="193B55"/>
          <w:sz w:val="22"/>
        </w:rPr>
        <w:t>CY  /  PROJECT REVIEW</w:t>
      </w:r>
    </w:p>
    <w:p>
      <w:pPr>
        <w:pStyle w:val="Title"/>
        <w:spacing w:before="560" w:line="300" w:lineRule="auto"/>
      </w:pPr>
      <w:r>
        <w:t>电池托盘焊接与检测</w:t>
        <w:br/>
        <w:t>技改项目</w:t>
      </w:r>
    </w:p>
    <w:p>
      <w:pPr>
        <w:pStyle w:val="Subtitle"/>
        <w:spacing w:after="720"/>
      </w:pPr>
      <w:r>
        <w:t>可行性研究报告  ·  内部评审稿</w:t>
      </w:r>
    </w:p>
    <w:p>
      <w:pPr>
        <w:spacing w:after="200"/>
      </w:pPr>
      <w:r>
        <w:rPr>
          <w:rFonts w:ascii="Noto Sans CJK SC" w:hAnsi="Noto Sans CJK SC" w:eastAsia="Noto Sans CJK SC" w:cs="Noto Sans CJK SC"/>
          <w:b/>
          <w:color w:val="55616C"/>
          <w:sz w:val="20"/>
        </w:rPr>
        <w:t xml:space="preserve">建设单位  </w:t>
      </w:r>
      <w:r>
        <w:rPr>
          <w:rFonts w:ascii="Noto Serif CJK SC" w:hAnsi="Noto Serif CJK SC" w:eastAsia="Noto Serif CJK SC" w:cs="Noto Serif CJK SC"/>
          <w:b w:val="0"/>
          <w:color w:val="202B33"/>
          <w:sz w:val="22"/>
        </w:rPr>
        <w:t>澄岳精密零部件有限公司</w:t>
      </w:r>
    </w:p>
    <w:p>
      <w:pPr>
        <w:spacing w:after="200"/>
      </w:pPr>
      <w:r>
        <w:rPr>
          <w:rFonts w:ascii="Noto Sans CJK SC" w:hAnsi="Noto Sans CJK SC" w:eastAsia="Noto Sans CJK SC" w:cs="Noto Sans CJK SC"/>
          <w:b/>
          <w:color w:val="55616C"/>
          <w:sz w:val="20"/>
        </w:rPr>
        <w:t xml:space="preserve">建设地点  </w:t>
      </w:r>
      <w:r>
        <w:rPr>
          <w:rFonts w:ascii="Noto Serif CJK SC" w:hAnsi="Noto Serif CJK SC" w:eastAsia="Noto Serif CJK SC" w:cs="Noto Serif CJK SC"/>
          <w:b w:val="0"/>
          <w:color w:val="202B33"/>
          <w:sz w:val="22"/>
        </w:rPr>
        <w:t>滨川制造产业园现有厂区二号厂房</w:t>
      </w:r>
    </w:p>
    <w:p>
      <w:pPr>
        <w:spacing w:after="200"/>
      </w:pPr>
      <w:r>
        <w:rPr>
          <w:rFonts w:ascii="Noto Sans CJK SC" w:hAnsi="Noto Sans CJK SC" w:eastAsia="Noto Sans CJK SC" w:cs="Noto Sans CJK SC"/>
          <w:b/>
          <w:color w:val="55616C"/>
          <w:sz w:val="20"/>
        </w:rPr>
        <w:t xml:space="preserve">项目编号  </w:t>
      </w:r>
      <w:r>
        <w:rPr>
          <w:rFonts w:ascii="Noto Serif CJK SC" w:hAnsi="Noto Serif CJK SC" w:eastAsia="Noto Serif CJK SC" w:cs="Noto Serif CJK SC"/>
          <w:b w:val="0"/>
          <w:color w:val="202B33"/>
          <w:sz w:val="22"/>
        </w:rPr>
        <w:t>CY-JG-2026-017</w:t>
      </w:r>
    </w:p>
    <w:p>
      <w:pPr>
        <w:spacing w:after="200"/>
      </w:pPr>
      <w:r>
        <w:rPr>
          <w:rFonts w:ascii="Noto Sans CJK SC" w:hAnsi="Noto Sans CJK SC" w:eastAsia="Noto Sans CJK SC" w:cs="Noto Sans CJK SC"/>
          <w:b/>
          <w:color w:val="55616C"/>
          <w:sz w:val="20"/>
        </w:rPr>
        <w:t xml:space="preserve">报告版本  </w:t>
      </w:r>
      <w:r>
        <w:rPr>
          <w:rFonts w:ascii="Noto Serif CJK SC" w:hAnsi="Noto Serif CJK SC" w:eastAsia="Noto Serif CJK SC" w:cs="Noto Serif CJK SC"/>
          <w:b w:val="0"/>
          <w:color w:val="202B33"/>
          <w:sz w:val="22"/>
        </w:rPr>
        <w:t>V1.0</w:t>
      </w:r>
    </w:p>
    <w:p>
      <w:pPr>
        <w:spacing w:after="200"/>
      </w:pPr>
      <w:r>
        <w:rPr>
          <w:rFonts w:ascii="Noto Sans CJK SC" w:hAnsi="Noto Sans CJK SC" w:eastAsia="Noto Sans CJK SC" w:cs="Noto Sans CJK SC"/>
          <w:b/>
          <w:color w:val="55616C"/>
          <w:sz w:val="20"/>
        </w:rPr>
        <w:t xml:space="preserve">编制基准日  </w:t>
      </w:r>
      <w:r>
        <w:rPr>
          <w:rFonts w:ascii="Noto Serif CJK SC" w:hAnsi="Noto Serif CJK SC" w:eastAsia="Noto Serif CJK SC" w:cs="Noto Serif CJK SC"/>
          <w:b w:val="0"/>
          <w:color w:val="202B33"/>
          <w:sz w:val="22"/>
        </w:rPr>
        <w:t>2026年9月18日</w:t>
      </w:r>
    </w:p>
    <w:p>
      <w:pPr>
        <w:spacing w:after="200"/>
      </w:pPr>
      <w:r>
        <w:rPr>
          <w:rFonts w:ascii="Noto Sans CJK SC" w:hAnsi="Noto Sans CJK SC" w:eastAsia="Noto Sans CJK SC" w:cs="Noto Sans CJK SC"/>
          <w:b/>
          <w:color w:val="55616C"/>
          <w:sz w:val="20"/>
        </w:rPr>
        <w:t xml:space="preserve">编制部门  </w:t>
      </w:r>
      <w:r>
        <w:rPr>
          <w:rFonts w:ascii="Noto Serif CJK SC" w:hAnsi="Noto Serif CJK SC" w:eastAsia="Noto Serif CJK SC" w:cs="Noto Serif CJK SC"/>
          <w:b w:val="0"/>
          <w:color w:val="202B33"/>
          <w:sz w:val="22"/>
        </w:rPr>
        <w:t>项目工程部 / 财务管理部 / 销售管理部</w:t>
      </w:r>
    </w:p>
    <w:p>
      <w:pPr>
        <w:spacing w:before="1100"/>
      </w:pPr>
      <w:r>
        <w:rPr>
          <w:rFonts w:ascii="Noto Sans CJK SC" w:hAnsi="Noto Sans CJK SC" w:eastAsia="Noto Sans CJK SC" w:cs="Noto Sans CJK SC"/>
          <w:b w:val="0"/>
          <w:color w:val="55616C"/>
          <w:sz w:val="19"/>
        </w:rPr>
        <w:t>虚构业务样本，仅用于系统测试。企业、客户、供应商、项目、文件编号及全部数据均为情景设定，不对应实际投资项目，不构成工程、财务或合规结论。</w:t>
      </w:r>
    </w:p>
    <w:p>
      <w:r>
        <w:br w:type="page"/>
      </w:r>
    </w:p>
    <w:p>
      <w:pPr>
        <w:pStyle w:val="Heading1"/>
      </w:pPr>
      <w:r>
        <w:t>阅读说明与目录</w:t>
      </w:r>
    </w:p>
    <w:p>
      <w:pPr>
        <w:pStyle w:val="Heading2"/>
      </w:pPr>
      <w:r>
        <w:t>报告使用说明</w:t>
      </w:r>
    </w:p>
    <w:p>
      <w:pPr>
        <w:ind w:firstLine="440"/>
        <w:jc w:val="both"/>
      </w:pPr>
      <w:r>
        <w:rPr>
          <w:rFonts w:ascii="Noto Serif CJK SC" w:hAnsi="Noto Serif CJK SC" w:eastAsia="Noto Serif CJK SC" w:cs="Noto Serif CJK SC"/>
          <w:b w:val="0"/>
          <w:color w:val="202B33"/>
          <w:sz w:val="22"/>
        </w:rPr>
        <w:t>本报告用于公司内部技改方案预审，重点回答新增产线能否承接拟导入订单、融资前资金需求是否落在现有控制边界内，以及进入详细设计前还需补齐哪些条件。本文不替代设备技术协议、正式投资决议、融资合同或专项审查文件。</w:t>
      </w:r>
    </w:p>
    <w:p>
      <w:pPr>
        <w:ind w:firstLine="440"/>
        <w:jc w:val="both"/>
      </w:pPr>
      <w:r>
        <w:rPr>
          <w:rFonts w:ascii="Noto Serif CJK SC" w:hAnsi="Noto Serif CJK SC" w:eastAsia="Noto Serif CJK SC" w:cs="Noto Serif CJK SC"/>
          <w:b w:val="0"/>
          <w:color w:val="202B33"/>
          <w:sz w:val="22"/>
        </w:rPr>
        <w:t>金额除特别说明外均为人民币万元。设备、改造工程、收入和经营成本均采用不含可抵扣税款口径；不可抵扣部分如后续查明确实存在，应另行补列。本次未建立税款收付时序，不据此判断实际缴税或含税融资峰值。所有价格按2026年9月18日静态水平测算。</w:t>
      </w:r>
    </w:p>
    <w:p>
      <w:pPr>
        <w:ind w:firstLine="440"/>
        <w:jc w:val="both"/>
      </w:pPr>
      <w:r>
        <w:rPr>
          <w:rFonts w:ascii="Noto Serif CJK SC" w:hAnsi="Noto Serif CJK SC" w:eastAsia="Noto Serif CJK SC" w:cs="Noto Serif CJK SC"/>
          <w:b w:val="0"/>
          <w:color w:val="202B33"/>
          <w:sz w:val="22"/>
        </w:rPr>
        <w:t>内部资料以“[资料01]”等编号回引，目录及相关摘录见附录A、附录B。摘录用于说明本报告采用值及其依据，不表示原始合同、盖章文件或完整台账已经随文提供。除明确指出的配电资料分歧外，正文采用同一测算版本；尚未确认的事项保留原状态。</w:t>
      </w:r>
    </w:p>
    <w:p>
      <w:pPr>
        <w:pStyle w:val="Caption"/>
      </w:pPr>
      <w:r>
        <w:t>目录</w:t>
      </w:r>
    </w:p>
    <w:tbl>
      <w:tblPr>
        <w:tblW w:type="auto" w:w="0"/>
        <w:jc w:val="center"/>
        <w:tblLayout w:type="fixed"/>
        <w:tblLook w:firstColumn="1" w:firstRow="1" w:lastColumn="0" w:lastRow="0" w:noHBand="0" w:noVBand="1" w:val="04A0"/>
        <w:tblBorders>
          <w:top w:val="single" w:sz="4" w:color="CBD5DC"/>
          <w:left w:val="single" w:sz="4" w:color="CBD5DC"/>
          <w:bottom w:val="single" w:sz="4" w:color="CBD5DC"/>
          <w:right w:val="single" w:sz="4" w:color="CBD5DC"/>
          <w:insideH w:val="single" w:sz="4" w:color="CBD5DC"/>
          <w:insideV w:val="single" w:sz="4" w:color="CBD5DC"/>
        </w:tblBorders>
        <w:tblCellMar>
          <w:top w:w="75" w:type="dxa"/>
          <w:left w:w="85" w:type="dxa"/>
          <w:bottom w:w="75" w:type="dxa"/>
          <w:right w:w="85" w:type="dxa"/>
        </w:tblCellMar>
      </w:tblPr>
      <w:tblGrid>
        <w:gridCol w:w="1361"/>
        <w:gridCol w:w="8050"/>
      </w:tblGrid>
      <w:tr>
        <w:trPr>
          <w:cantSplit/>
          <w:tblHeader/>
        </w:trPr>
        <w:tc>
          <w:tcPr>
            <w:tcW w:type="dxa" w:w="1361"/>
            <w:vAlign w:val="center"/>
            <w:shd w:fill="EDF2F5"/>
          </w:tcPr>
          <w:p>
            <w:pPr>
              <w:spacing w:before="0" w:after="0" w:line="290" w:lineRule="exact"/>
              <w:jc w:val="left"/>
            </w:pPr>
            <w:r>
              <w:rPr>
                <w:rFonts w:ascii="Noto Sans CJK SC" w:hAnsi="Noto Sans CJK SC" w:eastAsia="Noto Sans CJK SC" w:cs="Noto Sans CJK SC"/>
                <w:b/>
                <w:color w:val="193B55"/>
                <w:sz w:val="20"/>
              </w:rPr>
              <w:t>章节</w:t>
            </w:r>
          </w:p>
        </w:tc>
        <w:tc>
          <w:tcPr>
            <w:tcW w:type="dxa" w:w="8050"/>
            <w:vAlign w:val="center"/>
            <w:shd w:fill="EDF2F5"/>
          </w:tcPr>
          <w:p>
            <w:pPr>
              <w:spacing w:before="0" w:after="0" w:line="290" w:lineRule="exact"/>
              <w:jc w:val="left"/>
            </w:pPr>
            <w:r>
              <w:rPr>
                <w:rFonts w:ascii="Noto Sans CJK SC" w:hAnsi="Noto Sans CJK SC" w:eastAsia="Noto Sans CJK SC" w:cs="Noto Sans CJK SC"/>
                <w:b/>
                <w:color w:val="193B55"/>
                <w:sz w:val="20"/>
              </w:rPr>
              <w:t>内容</w:t>
            </w:r>
          </w:p>
        </w:tc>
      </w:tr>
      <w:tr>
        <w:trPr>
          <w:cantSplit/>
        </w:trPr>
        <w:tc>
          <w:tcPr>
            <w:tcW w:type="dxa" w:w="1361"/>
            <w:vAlign w:val="center"/>
          </w:tcPr>
          <w:p>
            <w:pPr>
              <w:spacing w:before="0" w:after="0" w:line="290" w:lineRule="exact"/>
              <w:jc w:val="left"/>
            </w:pPr>
            <w:r>
              <w:rPr>
                <w:rFonts w:ascii="Noto Serif CJK SC" w:hAnsi="Noto Serif CJK SC" w:eastAsia="Noto Serif CJK SC" w:cs="Noto Serif CJK SC"/>
                <w:b w:val="0"/>
                <w:color w:val="202B33"/>
                <w:sz w:val="20"/>
              </w:rPr>
              <w:t>一</w:t>
            </w:r>
          </w:p>
        </w:tc>
        <w:tc>
          <w:tcPr>
            <w:tcW w:type="dxa" w:w="8050"/>
            <w:vAlign w:val="center"/>
          </w:tcPr>
          <w:p>
            <w:pPr>
              <w:spacing w:before="0" w:after="0" w:line="290" w:lineRule="exact"/>
              <w:jc w:val="left"/>
            </w:pPr>
            <w:r>
              <w:rPr>
                <w:rFonts w:ascii="Noto Serif CJK SC" w:hAnsi="Noto Serif CJK SC" w:eastAsia="Noto Serif CJK SC" w:cs="Noto Serif CJK SC"/>
                <w:b w:val="0"/>
                <w:color w:val="202B33"/>
                <w:sz w:val="20"/>
              </w:rPr>
              <w:t>项目概要与预审意见</w:t>
            </w:r>
          </w:p>
        </w:tc>
      </w:tr>
      <w:tr>
        <w:trPr>
          <w:cantSplit/>
        </w:trPr>
        <w:tc>
          <w:tcPr>
            <w:tcW w:type="dxa" w:w="1361"/>
            <w:vAlign w:val="center"/>
          </w:tcPr>
          <w:p>
            <w:pPr>
              <w:spacing w:before="0" w:after="0" w:line="290" w:lineRule="exact"/>
              <w:jc w:val="left"/>
            </w:pPr>
            <w:r>
              <w:rPr>
                <w:rFonts w:ascii="Noto Serif CJK SC" w:hAnsi="Noto Serif CJK SC" w:eastAsia="Noto Serif CJK SC" w:cs="Noto Serif CJK SC"/>
                <w:b w:val="0"/>
                <w:color w:val="202B33"/>
                <w:sz w:val="20"/>
              </w:rPr>
              <w:t>二</w:t>
            </w:r>
          </w:p>
        </w:tc>
        <w:tc>
          <w:tcPr>
            <w:tcW w:type="dxa" w:w="8050"/>
            <w:vAlign w:val="center"/>
          </w:tcPr>
          <w:p>
            <w:pPr>
              <w:spacing w:before="0" w:after="0" w:line="290" w:lineRule="exact"/>
              <w:jc w:val="left"/>
            </w:pPr>
            <w:r>
              <w:rPr>
                <w:rFonts w:ascii="Noto Serif CJK SC" w:hAnsi="Noto Serif CJK SC" w:eastAsia="Noto Serif CJK SC" w:cs="Noto Serif CJK SC"/>
                <w:b w:val="0"/>
                <w:color w:val="202B33"/>
                <w:sz w:val="20"/>
              </w:rPr>
              <w:t>业务需求、产品与项目边界</w:t>
            </w:r>
          </w:p>
        </w:tc>
      </w:tr>
      <w:tr>
        <w:trPr>
          <w:cantSplit/>
        </w:trPr>
        <w:tc>
          <w:tcPr>
            <w:tcW w:type="dxa" w:w="1361"/>
            <w:vAlign w:val="center"/>
          </w:tcPr>
          <w:p>
            <w:pPr>
              <w:spacing w:before="0" w:after="0" w:line="290" w:lineRule="exact"/>
              <w:jc w:val="left"/>
            </w:pPr>
            <w:r>
              <w:rPr>
                <w:rFonts w:ascii="Noto Serif CJK SC" w:hAnsi="Noto Serif CJK SC" w:eastAsia="Noto Serif CJK SC" w:cs="Noto Serif CJK SC"/>
                <w:b w:val="0"/>
                <w:color w:val="202B33"/>
                <w:sz w:val="20"/>
              </w:rPr>
              <w:t>三</w:t>
            </w:r>
          </w:p>
        </w:tc>
        <w:tc>
          <w:tcPr>
            <w:tcW w:type="dxa" w:w="8050"/>
            <w:vAlign w:val="center"/>
          </w:tcPr>
          <w:p>
            <w:pPr>
              <w:spacing w:before="0" w:after="0" w:line="290" w:lineRule="exact"/>
              <w:jc w:val="left"/>
            </w:pPr>
            <w:r>
              <w:rPr>
                <w:rFonts w:ascii="Noto Serif CJK SC" w:hAnsi="Noto Serif CJK SC" w:eastAsia="Noto Serif CJK SC" w:cs="Noto Serif CJK SC"/>
                <w:b w:val="0"/>
                <w:color w:val="202B33"/>
                <w:sz w:val="20"/>
              </w:rPr>
              <w:t>工艺路径与备选方案</w:t>
            </w:r>
          </w:p>
        </w:tc>
      </w:tr>
      <w:tr>
        <w:trPr>
          <w:cantSplit/>
        </w:trPr>
        <w:tc>
          <w:tcPr>
            <w:tcW w:type="dxa" w:w="1361"/>
            <w:vAlign w:val="center"/>
          </w:tcPr>
          <w:p>
            <w:pPr>
              <w:spacing w:before="0" w:after="0" w:line="290" w:lineRule="exact"/>
              <w:jc w:val="left"/>
            </w:pPr>
            <w:r>
              <w:rPr>
                <w:rFonts w:ascii="Noto Serif CJK SC" w:hAnsi="Noto Serif CJK SC" w:eastAsia="Noto Serif CJK SC" w:cs="Noto Serif CJK SC"/>
                <w:b w:val="0"/>
                <w:color w:val="202B33"/>
                <w:sz w:val="20"/>
              </w:rPr>
              <w:t>四</w:t>
            </w:r>
          </w:p>
        </w:tc>
        <w:tc>
          <w:tcPr>
            <w:tcW w:type="dxa" w:w="8050"/>
            <w:vAlign w:val="center"/>
          </w:tcPr>
          <w:p>
            <w:pPr>
              <w:spacing w:before="0" w:after="0" w:line="290" w:lineRule="exact"/>
              <w:jc w:val="left"/>
            </w:pPr>
            <w:r>
              <w:rPr>
                <w:rFonts w:ascii="Noto Serif CJK SC" w:hAnsi="Noto Serif CJK SC" w:eastAsia="Noto Serif CJK SC" w:cs="Noto Serif CJK SC"/>
                <w:b w:val="0"/>
                <w:color w:val="202B33"/>
                <w:sz w:val="20"/>
              </w:rPr>
              <w:t>产能测算与交付匹配</w:t>
            </w:r>
          </w:p>
        </w:tc>
      </w:tr>
      <w:tr>
        <w:trPr>
          <w:cantSplit/>
        </w:trPr>
        <w:tc>
          <w:tcPr>
            <w:tcW w:type="dxa" w:w="1361"/>
            <w:vAlign w:val="center"/>
          </w:tcPr>
          <w:p>
            <w:pPr>
              <w:spacing w:before="0" w:after="0" w:line="290" w:lineRule="exact"/>
              <w:jc w:val="left"/>
            </w:pPr>
            <w:r>
              <w:rPr>
                <w:rFonts w:ascii="Noto Serif CJK SC" w:hAnsi="Noto Serif CJK SC" w:eastAsia="Noto Serif CJK SC" w:cs="Noto Serif CJK SC"/>
                <w:b w:val="0"/>
                <w:color w:val="202B33"/>
                <w:sz w:val="20"/>
              </w:rPr>
              <w:t>五</w:t>
            </w:r>
          </w:p>
        </w:tc>
        <w:tc>
          <w:tcPr>
            <w:tcW w:type="dxa" w:w="8050"/>
            <w:vAlign w:val="center"/>
          </w:tcPr>
          <w:p>
            <w:pPr>
              <w:spacing w:before="0" w:after="0" w:line="290" w:lineRule="exact"/>
              <w:jc w:val="left"/>
            </w:pPr>
            <w:r>
              <w:rPr>
                <w:rFonts w:ascii="Noto Serif CJK SC" w:hAnsi="Noto Serif CJK SC" w:eastAsia="Noto Serif CJK SC" w:cs="Noto Serif CJK SC"/>
                <w:b w:val="0"/>
                <w:color w:val="202B33"/>
                <w:sz w:val="20"/>
              </w:rPr>
              <w:t>厂房改造与公辅条件</w:t>
            </w:r>
          </w:p>
        </w:tc>
      </w:tr>
      <w:tr>
        <w:trPr>
          <w:cantSplit/>
        </w:trPr>
        <w:tc>
          <w:tcPr>
            <w:tcW w:type="dxa" w:w="1361"/>
            <w:vAlign w:val="center"/>
          </w:tcPr>
          <w:p>
            <w:pPr>
              <w:spacing w:before="0" w:after="0" w:line="290" w:lineRule="exact"/>
              <w:jc w:val="left"/>
            </w:pPr>
            <w:r>
              <w:rPr>
                <w:rFonts w:ascii="Noto Serif CJK SC" w:hAnsi="Noto Serif CJK SC" w:eastAsia="Noto Serif CJK SC" w:cs="Noto Serif CJK SC"/>
                <w:b w:val="0"/>
                <w:color w:val="202B33"/>
                <w:sz w:val="20"/>
              </w:rPr>
              <w:t>六</w:t>
            </w:r>
          </w:p>
        </w:tc>
        <w:tc>
          <w:tcPr>
            <w:tcW w:type="dxa" w:w="8050"/>
            <w:vAlign w:val="center"/>
          </w:tcPr>
          <w:p>
            <w:pPr>
              <w:spacing w:before="0" w:after="0" w:line="290" w:lineRule="exact"/>
              <w:jc w:val="left"/>
            </w:pPr>
            <w:r>
              <w:rPr>
                <w:rFonts w:ascii="Noto Serif CJK SC" w:hAnsi="Noto Serif CJK SC" w:eastAsia="Noto Serif CJK SC" w:cs="Noto Serif CJK SC"/>
                <w:b w:val="0"/>
                <w:color w:val="202B33"/>
                <w:sz w:val="20"/>
              </w:rPr>
              <w:t>实施进度与人员配置</w:t>
            </w:r>
          </w:p>
        </w:tc>
      </w:tr>
      <w:tr>
        <w:trPr>
          <w:cantSplit/>
        </w:trPr>
        <w:tc>
          <w:tcPr>
            <w:tcW w:type="dxa" w:w="1361"/>
            <w:vAlign w:val="center"/>
          </w:tcPr>
          <w:p>
            <w:pPr>
              <w:spacing w:before="0" w:after="0" w:line="290" w:lineRule="exact"/>
              <w:jc w:val="left"/>
            </w:pPr>
            <w:r>
              <w:rPr>
                <w:rFonts w:ascii="Noto Serif CJK SC" w:hAnsi="Noto Serif CJK SC" w:eastAsia="Noto Serif CJK SC" w:cs="Noto Serif CJK SC"/>
                <w:b w:val="0"/>
                <w:color w:val="202B33"/>
                <w:sz w:val="20"/>
              </w:rPr>
              <w:t>七</w:t>
            </w:r>
          </w:p>
        </w:tc>
        <w:tc>
          <w:tcPr>
            <w:tcW w:type="dxa" w:w="8050"/>
            <w:vAlign w:val="center"/>
          </w:tcPr>
          <w:p>
            <w:pPr>
              <w:spacing w:before="0" w:after="0" w:line="290" w:lineRule="exact"/>
              <w:jc w:val="left"/>
            </w:pPr>
            <w:r>
              <w:rPr>
                <w:rFonts w:ascii="Noto Serif CJK SC" w:hAnsi="Noto Serif CJK SC" w:eastAsia="Noto Serif CJK SC" w:cs="Noto Serif CJK SC"/>
                <w:b w:val="0"/>
                <w:color w:val="202B33"/>
                <w:sz w:val="20"/>
              </w:rPr>
              <w:t>建设投资估算</w:t>
            </w:r>
          </w:p>
        </w:tc>
      </w:tr>
      <w:tr>
        <w:trPr>
          <w:cantSplit/>
        </w:trPr>
        <w:tc>
          <w:tcPr>
            <w:tcW w:type="dxa" w:w="1361"/>
            <w:vAlign w:val="center"/>
          </w:tcPr>
          <w:p>
            <w:pPr>
              <w:spacing w:before="0" w:after="0" w:line="290" w:lineRule="exact"/>
              <w:jc w:val="left"/>
            </w:pPr>
            <w:r>
              <w:rPr>
                <w:rFonts w:ascii="Noto Serif CJK SC" w:hAnsi="Noto Serif CJK SC" w:eastAsia="Noto Serif CJK SC" w:cs="Noto Serif CJK SC"/>
                <w:b w:val="0"/>
                <w:color w:val="202B33"/>
                <w:sz w:val="20"/>
              </w:rPr>
              <w:t>八</w:t>
            </w:r>
          </w:p>
        </w:tc>
        <w:tc>
          <w:tcPr>
            <w:tcW w:type="dxa" w:w="8050"/>
            <w:vAlign w:val="center"/>
          </w:tcPr>
          <w:p>
            <w:pPr>
              <w:spacing w:before="0" w:after="0" w:line="290" w:lineRule="exact"/>
              <w:jc w:val="left"/>
            </w:pPr>
            <w:r>
              <w:rPr>
                <w:rFonts w:ascii="Noto Serif CJK SC" w:hAnsi="Noto Serif CJK SC" w:eastAsia="Noto Serif CJK SC" w:cs="Noto Serif CJK SC"/>
                <w:b w:val="0"/>
                <w:color w:val="202B33"/>
                <w:sz w:val="20"/>
              </w:rPr>
              <w:t>营业收入与经营成本</w:t>
            </w:r>
          </w:p>
        </w:tc>
      </w:tr>
      <w:tr>
        <w:trPr>
          <w:cantSplit/>
        </w:trPr>
        <w:tc>
          <w:tcPr>
            <w:tcW w:type="dxa" w:w="1361"/>
            <w:vAlign w:val="center"/>
          </w:tcPr>
          <w:p>
            <w:pPr>
              <w:spacing w:before="0" w:after="0" w:line="290" w:lineRule="exact"/>
              <w:jc w:val="left"/>
            </w:pPr>
            <w:r>
              <w:rPr>
                <w:rFonts w:ascii="Noto Serif CJK SC" w:hAnsi="Noto Serif CJK SC" w:eastAsia="Noto Serif CJK SC" w:cs="Noto Serif CJK SC"/>
                <w:b w:val="0"/>
                <w:color w:val="202B33"/>
                <w:sz w:val="20"/>
              </w:rPr>
              <w:t>九</w:t>
            </w:r>
          </w:p>
        </w:tc>
        <w:tc>
          <w:tcPr>
            <w:tcW w:type="dxa" w:w="8050"/>
            <w:vAlign w:val="center"/>
          </w:tcPr>
          <w:p>
            <w:pPr>
              <w:spacing w:before="0" w:after="0" w:line="290" w:lineRule="exact"/>
              <w:jc w:val="left"/>
            </w:pPr>
            <w:r>
              <w:rPr>
                <w:rFonts w:ascii="Noto Serif CJK SC" w:hAnsi="Noto Serif CJK SC" w:eastAsia="Noto Serif CJK SC" w:cs="Noto Serif CJK SC"/>
                <w:b w:val="0"/>
                <w:color w:val="202B33"/>
                <w:sz w:val="20"/>
              </w:rPr>
              <w:t>营运资金与融资安排</w:t>
            </w:r>
          </w:p>
        </w:tc>
      </w:tr>
      <w:tr>
        <w:trPr>
          <w:cantSplit/>
        </w:trPr>
        <w:tc>
          <w:tcPr>
            <w:tcW w:type="dxa" w:w="1361"/>
            <w:vAlign w:val="center"/>
          </w:tcPr>
          <w:p>
            <w:pPr>
              <w:spacing w:before="0" w:after="0" w:line="290" w:lineRule="exact"/>
              <w:jc w:val="left"/>
            </w:pPr>
            <w:r>
              <w:rPr>
                <w:rFonts w:ascii="Noto Serif CJK SC" w:hAnsi="Noto Serif CJK SC" w:eastAsia="Noto Serif CJK SC" w:cs="Noto Serif CJK SC"/>
                <w:b w:val="0"/>
                <w:color w:val="202B33"/>
                <w:sz w:val="20"/>
              </w:rPr>
              <w:t>十</w:t>
            </w:r>
          </w:p>
        </w:tc>
        <w:tc>
          <w:tcPr>
            <w:tcW w:type="dxa" w:w="8050"/>
            <w:vAlign w:val="center"/>
          </w:tcPr>
          <w:p>
            <w:pPr>
              <w:spacing w:before="0" w:after="0" w:line="290" w:lineRule="exact"/>
              <w:jc w:val="left"/>
            </w:pPr>
            <w:r>
              <w:rPr>
                <w:rFonts w:ascii="Noto Serif CJK SC" w:hAnsi="Noto Serif CJK SC" w:eastAsia="Noto Serif CJK SC" w:cs="Noto Serif CJK SC"/>
                <w:b w:val="0"/>
                <w:color w:val="202B33"/>
                <w:sz w:val="20"/>
              </w:rPr>
              <w:t>经营现金盈余与回收测算</w:t>
            </w:r>
          </w:p>
        </w:tc>
      </w:tr>
      <w:tr>
        <w:trPr>
          <w:cantSplit/>
        </w:trPr>
        <w:tc>
          <w:tcPr>
            <w:tcW w:type="dxa" w:w="1361"/>
            <w:vAlign w:val="center"/>
          </w:tcPr>
          <w:p>
            <w:pPr>
              <w:spacing w:before="0" w:after="0" w:line="290" w:lineRule="exact"/>
              <w:jc w:val="left"/>
            </w:pPr>
            <w:r>
              <w:rPr>
                <w:rFonts w:ascii="Noto Serif CJK SC" w:hAnsi="Noto Serif CJK SC" w:eastAsia="Noto Serif CJK SC" w:cs="Noto Serif CJK SC"/>
                <w:b w:val="0"/>
                <w:color w:val="202B33"/>
                <w:sz w:val="20"/>
              </w:rPr>
              <w:t>十一</w:t>
            </w:r>
          </w:p>
        </w:tc>
        <w:tc>
          <w:tcPr>
            <w:tcW w:type="dxa" w:w="8050"/>
            <w:vAlign w:val="center"/>
          </w:tcPr>
          <w:p>
            <w:pPr>
              <w:spacing w:before="0" w:after="0" w:line="290" w:lineRule="exact"/>
              <w:jc w:val="left"/>
            </w:pPr>
            <w:r>
              <w:rPr>
                <w:rFonts w:ascii="Noto Serif CJK SC" w:hAnsi="Noto Serif CJK SC" w:eastAsia="Noto Serif CJK SC" w:cs="Noto Serif CJK SC"/>
                <w:b w:val="0"/>
                <w:color w:val="202B33"/>
                <w:sz w:val="20"/>
              </w:rPr>
              <w:t>风险、约束与结论</w:t>
            </w:r>
          </w:p>
        </w:tc>
      </w:tr>
      <w:tr>
        <w:trPr>
          <w:cantSplit/>
        </w:trPr>
        <w:tc>
          <w:tcPr>
            <w:tcW w:type="dxa" w:w="1361"/>
            <w:vAlign w:val="center"/>
          </w:tcPr>
          <w:p>
            <w:pPr>
              <w:spacing w:before="0" w:after="0" w:line="290" w:lineRule="exact"/>
              <w:jc w:val="left"/>
            </w:pPr>
            <w:r>
              <w:rPr>
                <w:rFonts w:ascii="Noto Serif CJK SC" w:hAnsi="Noto Serif CJK SC" w:eastAsia="Noto Serif CJK SC" w:cs="Noto Serif CJK SC"/>
                <w:b w:val="0"/>
                <w:color w:val="202B33"/>
                <w:sz w:val="20"/>
              </w:rPr>
              <w:t>附录A、B</w:t>
            </w:r>
          </w:p>
        </w:tc>
        <w:tc>
          <w:tcPr>
            <w:tcW w:type="dxa" w:w="8050"/>
            <w:vAlign w:val="center"/>
          </w:tcPr>
          <w:p>
            <w:pPr>
              <w:spacing w:before="0" w:after="0" w:line="290" w:lineRule="exact"/>
              <w:jc w:val="left"/>
            </w:pPr>
            <w:r>
              <w:rPr>
                <w:rFonts w:ascii="Noto Serif CJK SC" w:hAnsi="Noto Serif CJK SC" w:eastAsia="Noto Serif CJK SC" w:cs="Noto Serif CJK SC"/>
                <w:b w:val="0"/>
                <w:color w:val="202B33"/>
                <w:sz w:val="20"/>
              </w:rPr>
              <w:t>内部资料目录与关键摘录</w:t>
            </w:r>
          </w:p>
        </w:tc>
      </w:tr>
    </w:tbl>
    <w:p>
      <w:pPr>
        <w:spacing w:after="0"/>
      </w:pPr>
    </w:p>
    <w:p>
      <w:pPr>
        <w:spacing w:line="300" w:lineRule="exact" w:after="100"/>
        <w:ind w:firstLine="380"/>
        <w:jc w:val="both"/>
      </w:pPr>
      <w:r>
        <w:rPr>
          <w:rFonts w:ascii="Noto Serif CJK SC" w:hAnsi="Noto Serif CJK SC" w:eastAsia="Noto Serif CJK SC" w:cs="Noto Serif CJK SC"/>
          <w:b w:val="0"/>
          <w:color w:val="55616C"/>
          <w:sz w:val="19"/>
        </w:rPr>
        <w:t>阅读口径：历史经营实绩、客户预测、供应商参数及公司测算假设分别注明来源与期间；预测和内部参数均不得替代商务合同、验收记录或正式确认文件。</w:t>
      </w:r>
    </w:p>
    <w:p>
      <w:r>
        <w:br w:type="page"/>
      </w:r>
    </w:p>
    <w:p>
      <w:pPr>
        <w:pStyle w:val="Heading1"/>
      </w:pPr>
      <w:r>
        <w:t>一、项目概要与预审意见</w:t>
      </w:r>
    </w:p>
    <w:p>
      <w:pPr>
        <w:ind w:firstLine="440"/>
        <w:jc w:val="both"/>
      </w:pPr>
      <w:r>
        <w:rPr>
          <w:rFonts w:ascii="Noto Serif CJK SC" w:hAnsi="Noto Serif CJK SC" w:eastAsia="Noto Serif CJK SC" w:cs="Noto Serif CJK SC"/>
          <w:b w:val="0"/>
          <w:color w:val="202B33"/>
          <w:sz w:val="22"/>
        </w:rPr>
        <w:t>公司拟利用二号厂房现有空间建设两条电池托盘焊接与检测线，承接T-240型号客户平台导入需求。该项目主要完成来料检验、定位焊接、精加工、气密检测和出厂质量追溯，不包括铝型材挤压、压铸、电池电芯制造及电池包装配。</w:t>
      </w:r>
    </w:p>
    <w:p>
      <w:pPr>
        <w:ind w:firstLine="440"/>
        <w:jc w:val="both"/>
      </w:pPr>
      <w:r>
        <w:rPr>
          <w:rFonts w:ascii="Noto Serif CJK SC" w:hAnsi="Noto Serif CJK SC" w:eastAsia="Noto Serif CJK SC" w:cs="Noto Serif CJK SC"/>
          <w:b w:val="0"/>
          <w:color w:val="202B33"/>
          <w:sz w:val="22"/>
        </w:rPr>
        <w:t>按正常运营年客户预测需求24.00万套、合格产能25.4016万套测算，产能可覆盖基准需求，但不宜将剩余能力全部承诺给新增客户。融资前项目资金需求为8,858.23万元，距9,000.00万元控制上限仅有141.77万元余量，设备询价和账期变化均可能改变预审结果。</w:t>
      </w:r>
    </w:p>
    <w:p>
      <w:pPr>
        <w:pStyle w:val="Caption"/>
      </w:pPr>
      <w:r>
        <w:t>表1-1 主要技术经济指标</w:t>
      </w:r>
    </w:p>
    <w:tbl>
      <w:tblPr>
        <w:tblW w:type="auto" w:w="0"/>
        <w:jc w:val="center"/>
        <w:tblLayout w:type="fixed"/>
        <w:tblLook w:firstColumn="1" w:firstRow="1" w:lastColumn="0" w:lastRow="0" w:noHBand="0" w:noVBand="1" w:val="04A0"/>
        <w:tblBorders>
          <w:top w:val="single" w:sz="4" w:color="CBD5DC"/>
          <w:left w:val="single" w:sz="4" w:color="CBD5DC"/>
          <w:bottom w:val="single" w:sz="4" w:color="CBD5DC"/>
          <w:right w:val="single" w:sz="4" w:color="CBD5DC"/>
          <w:insideH w:val="single" w:sz="4" w:color="CBD5DC"/>
          <w:insideV w:val="single" w:sz="4" w:color="CBD5DC"/>
        </w:tblBorders>
        <w:tblCellMar>
          <w:top w:w="75" w:type="dxa"/>
          <w:left w:w="85" w:type="dxa"/>
          <w:bottom w:w="75" w:type="dxa"/>
          <w:right w:w="85" w:type="dxa"/>
        </w:tblCellMar>
      </w:tblPr>
      <w:tblGrid>
        <w:gridCol w:w="2608"/>
        <w:gridCol w:w="2154"/>
        <w:gridCol w:w="4649"/>
      </w:tblGrid>
      <w:tr>
        <w:trPr>
          <w:cantSplit/>
          <w:tblHeader/>
        </w:trPr>
        <w:tc>
          <w:tcPr>
            <w:tcW w:type="dxa" w:w="2608"/>
            <w:vAlign w:val="center"/>
            <w:shd w:fill="EDF2F5"/>
          </w:tcPr>
          <w:p>
            <w:pPr>
              <w:spacing w:before="0" w:after="0" w:line="290" w:lineRule="exact"/>
              <w:jc w:val="left"/>
            </w:pPr>
            <w:r>
              <w:rPr>
                <w:rFonts w:ascii="Noto Sans CJK SC" w:hAnsi="Noto Sans CJK SC" w:eastAsia="Noto Sans CJK SC" w:cs="Noto Sans CJK SC"/>
                <w:b/>
                <w:color w:val="193B55"/>
                <w:sz w:val="19"/>
              </w:rPr>
              <w:t>指标</w:t>
            </w:r>
          </w:p>
        </w:tc>
        <w:tc>
          <w:tcPr>
            <w:tcW w:type="dxa" w:w="2154"/>
            <w:vAlign w:val="center"/>
            <w:shd w:fill="EDF2F5"/>
          </w:tcPr>
          <w:p>
            <w:pPr>
              <w:spacing w:before="0" w:after="0" w:line="290" w:lineRule="exact"/>
              <w:jc w:val="left"/>
            </w:pPr>
            <w:r>
              <w:rPr>
                <w:rFonts w:ascii="Noto Sans CJK SC" w:hAnsi="Noto Sans CJK SC" w:eastAsia="Noto Sans CJK SC" w:cs="Noto Sans CJK SC"/>
                <w:b/>
                <w:color w:val="193B55"/>
                <w:sz w:val="19"/>
              </w:rPr>
              <w:t>基准值</w:t>
            </w:r>
          </w:p>
        </w:tc>
        <w:tc>
          <w:tcPr>
            <w:tcW w:type="dxa" w:w="4649"/>
            <w:vAlign w:val="center"/>
            <w:shd w:fill="EDF2F5"/>
          </w:tcPr>
          <w:p>
            <w:pPr>
              <w:spacing w:before="0" w:after="0" w:line="290" w:lineRule="exact"/>
              <w:jc w:val="left"/>
            </w:pPr>
            <w:r>
              <w:rPr>
                <w:rFonts w:ascii="Noto Sans CJK SC" w:hAnsi="Noto Sans CJK SC" w:eastAsia="Noto Sans CJK SC" w:cs="Noto Sans CJK SC"/>
                <w:b/>
                <w:color w:val="193B55"/>
                <w:sz w:val="19"/>
              </w:rPr>
              <w:t>口径与状态</w:t>
            </w:r>
          </w:p>
        </w:tc>
      </w:tr>
      <w:tr>
        <w:trPr>
          <w:cantSplit/>
        </w:trPr>
        <w:tc>
          <w:tcPr>
            <w:tcW w:type="dxa" w:w="2608"/>
            <w:vAlign w:val="center"/>
          </w:tcPr>
          <w:p>
            <w:pPr>
              <w:spacing w:before="0" w:after="0" w:line="290" w:lineRule="exact"/>
              <w:jc w:val="left"/>
            </w:pPr>
            <w:r>
              <w:rPr>
                <w:rFonts w:ascii="Noto Serif CJK SC" w:hAnsi="Noto Serif CJK SC" w:eastAsia="Noto Serif CJK SC" w:cs="Noto Serif CJK SC"/>
                <w:b w:val="0"/>
                <w:color w:val="202B33"/>
                <w:sz w:val="19"/>
              </w:rPr>
              <w:t>改造面积</w:t>
            </w:r>
          </w:p>
        </w:tc>
        <w:tc>
          <w:tcPr>
            <w:tcW w:type="dxa" w:w="2154"/>
            <w:vAlign w:val="center"/>
          </w:tcPr>
          <w:p>
            <w:pPr>
              <w:spacing w:before="0" w:after="0" w:line="290" w:lineRule="exact"/>
              <w:jc w:val="left"/>
            </w:pPr>
            <w:r>
              <w:rPr>
                <w:rFonts w:ascii="Noto Serif CJK SC" w:hAnsi="Noto Serif CJK SC" w:eastAsia="Noto Serif CJK SC" w:cs="Noto Serif CJK SC"/>
                <w:b w:val="0"/>
                <w:color w:val="202B33"/>
                <w:sz w:val="19"/>
              </w:rPr>
              <w:t>4,800平方米</w:t>
            </w:r>
          </w:p>
        </w:tc>
        <w:tc>
          <w:tcPr>
            <w:tcW w:type="dxa" w:w="4649"/>
            <w:vAlign w:val="center"/>
          </w:tcPr>
          <w:p>
            <w:pPr>
              <w:spacing w:before="0" w:after="0" w:line="290" w:lineRule="exact"/>
              <w:jc w:val="left"/>
            </w:pPr>
            <w:r>
              <w:rPr>
                <w:rFonts w:ascii="Noto Serif CJK SC" w:hAnsi="Noto Serif CJK SC" w:eastAsia="Noto Serif CJK SC" w:cs="Noto Serif CJK SC"/>
                <w:b w:val="0"/>
                <w:color w:val="202B33"/>
                <w:sz w:val="19"/>
              </w:rPr>
              <w:t>二号厂房局部改造，不等于厂房总建筑面积</w:t>
            </w:r>
          </w:p>
        </w:tc>
      </w:tr>
      <w:tr>
        <w:trPr>
          <w:cantSplit/>
        </w:trPr>
        <w:tc>
          <w:tcPr>
            <w:tcW w:type="dxa" w:w="2608"/>
            <w:vAlign w:val="center"/>
          </w:tcPr>
          <w:p>
            <w:pPr>
              <w:spacing w:before="0" w:after="0" w:line="290" w:lineRule="exact"/>
              <w:jc w:val="left"/>
            </w:pPr>
            <w:r>
              <w:rPr>
                <w:rFonts w:ascii="Noto Serif CJK SC" w:hAnsi="Noto Serif CJK SC" w:eastAsia="Noto Serif CJK SC" w:cs="Noto Serif CJK SC"/>
                <w:b w:val="0"/>
                <w:color w:val="202B33"/>
                <w:sz w:val="19"/>
              </w:rPr>
              <w:t>新增生产线</w:t>
            </w:r>
          </w:p>
        </w:tc>
        <w:tc>
          <w:tcPr>
            <w:tcW w:type="dxa" w:w="2154"/>
            <w:vAlign w:val="center"/>
          </w:tcPr>
          <w:p>
            <w:pPr>
              <w:spacing w:before="0" w:after="0" w:line="290" w:lineRule="exact"/>
              <w:jc w:val="left"/>
            </w:pPr>
            <w:r>
              <w:rPr>
                <w:rFonts w:ascii="Noto Serif CJK SC" w:hAnsi="Noto Serif CJK SC" w:eastAsia="Noto Serif CJK SC" w:cs="Noto Serif CJK SC"/>
                <w:b w:val="0"/>
                <w:color w:val="202B33"/>
                <w:sz w:val="19"/>
              </w:rPr>
              <w:t>2条</w:t>
            </w:r>
          </w:p>
        </w:tc>
        <w:tc>
          <w:tcPr>
            <w:tcW w:type="dxa" w:w="4649"/>
            <w:vAlign w:val="center"/>
          </w:tcPr>
          <w:p>
            <w:pPr>
              <w:spacing w:before="0" w:after="0" w:line="290" w:lineRule="exact"/>
              <w:jc w:val="left"/>
            </w:pPr>
            <w:r>
              <w:rPr>
                <w:rFonts w:ascii="Noto Serif CJK SC" w:hAnsi="Noto Serif CJK SC" w:eastAsia="Noto Serif CJK SC" w:cs="Noto Serif CJK SC"/>
                <w:b w:val="0"/>
                <w:color w:val="202B33"/>
                <w:sz w:val="19"/>
              </w:rPr>
              <w:t>同型号并行线；不含旧产线</w:t>
            </w:r>
          </w:p>
        </w:tc>
      </w:tr>
      <w:tr>
        <w:trPr>
          <w:cantSplit/>
        </w:trPr>
        <w:tc>
          <w:tcPr>
            <w:tcW w:type="dxa" w:w="2608"/>
            <w:vAlign w:val="center"/>
          </w:tcPr>
          <w:p>
            <w:pPr>
              <w:spacing w:before="0" w:after="0" w:line="290" w:lineRule="exact"/>
              <w:jc w:val="left"/>
            </w:pPr>
            <w:r>
              <w:rPr>
                <w:rFonts w:ascii="Noto Serif CJK SC" w:hAnsi="Noto Serif CJK SC" w:eastAsia="Noto Serif CJK SC" w:cs="Noto Serif CJK SC"/>
                <w:b w:val="0"/>
                <w:color w:val="202B33"/>
                <w:sz w:val="19"/>
              </w:rPr>
              <w:t>正常年合格产能</w:t>
            </w:r>
          </w:p>
        </w:tc>
        <w:tc>
          <w:tcPr>
            <w:tcW w:type="dxa" w:w="2154"/>
            <w:vAlign w:val="center"/>
          </w:tcPr>
          <w:p>
            <w:pPr>
              <w:spacing w:before="0" w:after="0" w:line="290" w:lineRule="exact"/>
              <w:jc w:val="left"/>
            </w:pPr>
            <w:r>
              <w:rPr>
                <w:rFonts w:ascii="Noto Serif CJK SC" w:hAnsi="Noto Serif CJK SC" w:eastAsia="Noto Serif CJK SC" w:cs="Noto Serif CJK SC"/>
                <w:b w:val="0"/>
                <w:color w:val="202B33"/>
                <w:sz w:val="19"/>
              </w:rPr>
              <w:t>254,016套</w:t>
            </w:r>
          </w:p>
        </w:tc>
        <w:tc>
          <w:tcPr>
            <w:tcW w:type="dxa" w:w="4649"/>
            <w:vAlign w:val="center"/>
          </w:tcPr>
          <w:p>
            <w:pPr>
              <w:spacing w:before="0" w:after="0" w:line="290" w:lineRule="exact"/>
              <w:jc w:val="left"/>
            </w:pPr>
            <w:r>
              <w:rPr>
                <w:rFonts w:ascii="Noto Serif CJK SC" w:hAnsi="Noto Serif CJK SC" w:eastAsia="Noto Serif CJK SC" w:cs="Noto Serif CJK SC"/>
                <w:b w:val="0"/>
                <w:color w:val="202B33"/>
                <w:sz w:val="19"/>
              </w:rPr>
              <w:t>有效开动率90%，最终合格率98%</w:t>
            </w:r>
          </w:p>
        </w:tc>
      </w:tr>
      <w:tr>
        <w:trPr>
          <w:cantSplit/>
        </w:trPr>
        <w:tc>
          <w:tcPr>
            <w:tcW w:type="dxa" w:w="2608"/>
            <w:vAlign w:val="center"/>
          </w:tcPr>
          <w:p>
            <w:pPr>
              <w:spacing w:before="0" w:after="0" w:line="290" w:lineRule="exact"/>
              <w:jc w:val="left"/>
            </w:pPr>
            <w:r>
              <w:rPr>
                <w:rFonts w:ascii="Noto Serif CJK SC" w:hAnsi="Noto Serif CJK SC" w:eastAsia="Noto Serif CJK SC" w:cs="Noto Serif CJK SC"/>
                <w:b w:val="0"/>
                <w:color w:val="202B33"/>
                <w:sz w:val="19"/>
              </w:rPr>
              <w:t>正常年计划销售量</w:t>
            </w:r>
          </w:p>
        </w:tc>
        <w:tc>
          <w:tcPr>
            <w:tcW w:type="dxa" w:w="2154"/>
            <w:vAlign w:val="center"/>
          </w:tcPr>
          <w:p>
            <w:pPr>
              <w:spacing w:before="0" w:after="0" w:line="290" w:lineRule="exact"/>
              <w:jc w:val="left"/>
            </w:pPr>
            <w:r>
              <w:rPr>
                <w:rFonts w:ascii="Noto Serif CJK SC" w:hAnsi="Noto Serif CJK SC" w:eastAsia="Noto Serif CJK SC" w:cs="Noto Serif CJK SC"/>
                <w:b w:val="0"/>
                <w:color w:val="202B33"/>
                <w:sz w:val="19"/>
              </w:rPr>
              <w:t>240,000套</w:t>
            </w:r>
          </w:p>
        </w:tc>
        <w:tc>
          <w:tcPr>
            <w:tcW w:type="dxa" w:w="4649"/>
            <w:vAlign w:val="center"/>
          </w:tcPr>
          <w:p>
            <w:pPr>
              <w:spacing w:before="0" w:after="0" w:line="290" w:lineRule="exact"/>
              <w:jc w:val="left"/>
            </w:pPr>
            <w:r>
              <w:rPr>
                <w:rFonts w:ascii="Noto Serif CJK SC" w:hAnsi="Noto Serif CJK SC" w:eastAsia="Noto Serif CJK SC" w:cs="Noto Serif CJK SC"/>
                <w:b w:val="0"/>
                <w:color w:val="202B33"/>
                <w:sz w:val="19"/>
              </w:rPr>
              <w:t>需求与合格产能取较小值</w:t>
            </w:r>
          </w:p>
        </w:tc>
      </w:tr>
      <w:tr>
        <w:trPr>
          <w:cantSplit/>
        </w:trPr>
        <w:tc>
          <w:tcPr>
            <w:tcW w:type="dxa" w:w="2608"/>
            <w:vAlign w:val="center"/>
          </w:tcPr>
          <w:p>
            <w:pPr>
              <w:spacing w:before="0" w:after="0" w:line="290" w:lineRule="exact"/>
              <w:jc w:val="left"/>
            </w:pPr>
            <w:r>
              <w:rPr>
                <w:rFonts w:ascii="Noto Serif CJK SC" w:hAnsi="Noto Serif CJK SC" w:eastAsia="Noto Serif CJK SC" w:cs="Noto Serif CJK SC"/>
                <w:b w:val="0"/>
                <w:color w:val="202B33"/>
                <w:sz w:val="19"/>
              </w:rPr>
              <w:t>正常年营业收入</w:t>
            </w:r>
          </w:p>
        </w:tc>
        <w:tc>
          <w:tcPr>
            <w:tcW w:type="dxa" w:w="2154"/>
            <w:vAlign w:val="center"/>
          </w:tcPr>
          <w:p>
            <w:pPr>
              <w:spacing w:before="0" w:after="0" w:line="290" w:lineRule="exact"/>
              <w:jc w:val="right"/>
            </w:pPr>
            <w:r>
              <w:rPr>
                <w:rFonts w:ascii="Noto Serif CJK SC" w:hAnsi="Noto Serif CJK SC" w:eastAsia="Noto Serif CJK SC" w:cs="Noto Serif CJK SC"/>
                <w:b w:val="0"/>
                <w:color w:val="202B33"/>
                <w:sz w:val="19"/>
              </w:rPr>
              <w:t>30,720.00</w:t>
            </w:r>
          </w:p>
        </w:tc>
        <w:tc>
          <w:tcPr>
            <w:tcW w:type="dxa" w:w="4649"/>
            <w:vAlign w:val="center"/>
          </w:tcPr>
          <w:p>
            <w:pPr>
              <w:spacing w:before="0" w:after="0" w:line="290" w:lineRule="exact"/>
              <w:jc w:val="left"/>
            </w:pPr>
            <w:r>
              <w:rPr>
                <w:rFonts w:ascii="Noto Serif CJK SC" w:hAnsi="Noto Serif CJK SC" w:eastAsia="Noto Serif CJK SC" w:cs="Noto Serif CJK SC"/>
                <w:b w:val="0"/>
                <w:color w:val="202B33"/>
                <w:sz w:val="19"/>
              </w:rPr>
              <w:t>不含税，单位：万元</w:t>
            </w:r>
          </w:p>
        </w:tc>
      </w:tr>
      <w:tr>
        <w:trPr>
          <w:cantSplit/>
        </w:trPr>
        <w:tc>
          <w:tcPr>
            <w:tcW w:type="dxa" w:w="2608"/>
            <w:vAlign w:val="center"/>
          </w:tcPr>
          <w:p>
            <w:pPr>
              <w:spacing w:before="0" w:after="0" w:line="290" w:lineRule="exact"/>
              <w:jc w:val="left"/>
            </w:pPr>
            <w:r>
              <w:rPr>
                <w:rFonts w:ascii="Noto Serif CJK SC" w:hAnsi="Noto Serif CJK SC" w:eastAsia="Noto Serif CJK SC" w:cs="Noto Serif CJK SC"/>
                <w:b w:val="0"/>
                <w:color w:val="202B33"/>
                <w:sz w:val="19"/>
              </w:rPr>
              <w:t>建设投资</w:t>
            </w:r>
          </w:p>
        </w:tc>
        <w:tc>
          <w:tcPr>
            <w:tcW w:type="dxa" w:w="2154"/>
            <w:vAlign w:val="center"/>
          </w:tcPr>
          <w:p>
            <w:pPr>
              <w:spacing w:before="0" w:after="0" w:line="290" w:lineRule="exact"/>
              <w:jc w:val="right"/>
            </w:pPr>
            <w:r>
              <w:rPr>
                <w:rFonts w:ascii="Noto Serif CJK SC" w:hAnsi="Noto Serif CJK SC" w:eastAsia="Noto Serif CJK SC" w:cs="Noto Serif CJK SC"/>
                <w:b w:val="0"/>
                <w:color w:val="202B33"/>
                <w:sz w:val="19"/>
              </w:rPr>
              <w:t>6,442.63</w:t>
            </w:r>
          </w:p>
        </w:tc>
        <w:tc>
          <w:tcPr>
            <w:tcW w:type="dxa" w:w="4649"/>
            <w:vAlign w:val="center"/>
          </w:tcPr>
          <w:p>
            <w:pPr>
              <w:spacing w:before="0" w:after="0" w:line="290" w:lineRule="exact"/>
              <w:jc w:val="left"/>
            </w:pPr>
            <w:r>
              <w:rPr>
                <w:rFonts w:ascii="Noto Serif CJK SC" w:hAnsi="Noto Serif CJK SC" w:eastAsia="Noto Serif CJK SC" w:cs="Noto Serif CJK SC"/>
                <w:b w:val="0"/>
                <w:color w:val="202B33"/>
                <w:sz w:val="19"/>
              </w:rPr>
              <w:t>不含营运资金、融资费用</w:t>
            </w:r>
          </w:p>
        </w:tc>
      </w:tr>
      <w:tr>
        <w:trPr>
          <w:cantSplit/>
        </w:trPr>
        <w:tc>
          <w:tcPr>
            <w:tcW w:type="dxa" w:w="2608"/>
            <w:vAlign w:val="center"/>
          </w:tcPr>
          <w:p>
            <w:pPr>
              <w:spacing w:before="0" w:after="0" w:line="290" w:lineRule="exact"/>
              <w:jc w:val="left"/>
            </w:pPr>
            <w:r>
              <w:rPr>
                <w:rFonts w:ascii="Noto Serif CJK SC" w:hAnsi="Noto Serif CJK SC" w:eastAsia="Noto Serif CJK SC" w:cs="Noto Serif CJK SC"/>
                <w:b w:val="0"/>
                <w:color w:val="202B33"/>
                <w:sz w:val="19"/>
              </w:rPr>
              <w:t>净营运资金需求</w:t>
            </w:r>
          </w:p>
        </w:tc>
        <w:tc>
          <w:tcPr>
            <w:tcW w:type="dxa" w:w="2154"/>
            <w:vAlign w:val="center"/>
          </w:tcPr>
          <w:p>
            <w:pPr>
              <w:spacing w:before="0" w:after="0" w:line="290" w:lineRule="exact"/>
              <w:jc w:val="right"/>
            </w:pPr>
            <w:r>
              <w:rPr>
                <w:rFonts w:ascii="Noto Serif CJK SC" w:hAnsi="Noto Serif CJK SC" w:eastAsia="Noto Serif CJK SC" w:cs="Noto Serif CJK SC"/>
                <w:b w:val="0"/>
                <w:color w:val="202B33"/>
                <w:sz w:val="19"/>
              </w:rPr>
              <w:t>2,415.60</w:t>
            </w:r>
          </w:p>
        </w:tc>
        <w:tc>
          <w:tcPr>
            <w:tcW w:type="dxa" w:w="4649"/>
            <w:vAlign w:val="center"/>
          </w:tcPr>
          <w:p>
            <w:pPr>
              <w:spacing w:before="0" w:after="0" w:line="290" w:lineRule="exact"/>
              <w:jc w:val="left"/>
            </w:pPr>
            <w:r>
              <w:rPr>
                <w:rFonts w:ascii="Noto Serif CJK SC" w:hAnsi="Noto Serif CJK SC" w:eastAsia="Noto Serif CJK SC" w:cs="Noto Serif CJK SC"/>
                <w:b w:val="0"/>
                <w:color w:val="202B33"/>
                <w:sz w:val="19"/>
              </w:rPr>
              <w:t>按正常年周转参数估算</w:t>
            </w:r>
          </w:p>
        </w:tc>
      </w:tr>
      <w:tr>
        <w:trPr>
          <w:cantSplit/>
        </w:trPr>
        <w:tc>
          <w:tcPr>
            <w:tcW w:type="dxa" w:w="2608"/>
            <w:vAlign w:val="center"/>
          </w:tcPr>
          <w:p>
            <w:pPr>
              <w:spacing w:before="0" w:after="0" w:line="290" w:lineRule="exact"/>
              <w:jc w:val="left"/>
            </w:pPr>
            <w:r>
              <w:rPr>
                <w:rFonts w:ascii="Noto Serif CJK SC" w:hAnsi="Noto Serif CJK SC" w:eastAsia="Noto Serif CJK SC" w:cs="Noto Serif CJK SC"/>
                <w:b w:val="0"/>
                <w:color w:val="202B33"/>
                <w:sz w:val="19"/>
              </w:rPr>
              <w:t>融资前项目资金需求</w:t>
            </w:r>
          </w:p>
        </w:tc>
        <w:tc>
          <w:tcPr>
            <w:tcW w:type="dxa" w:w="2154"/>
            <w:vAlign w:val="center"/>
          </w:tcPr>
          <w:p>
            <w:pPr>
              <w:spacing w:before="0" w:after="0" w:line="290" w:lineRule="exact"/>
              <w:jc w:val="right"/>
            </w:pPr>
            <w:r>
              <w:rPr>
                <w:rFonts w:ascii="Noto Serif CJK SC" w:hAnsi="Noto Serif CJK SC" w:eastAsia="Noto Serif CJK SC" w:cs="Noto Serif CJK SC"/>
                <w:b w:val="0"/>
                <w:color w:val="202B33"/>
                <w:sz w:val="19"/>
              </w:rPr>
              <w:t>8,858.23</w:t>
            </w:r>
          </w:p>
        </w:tc>
        <w:tc>
          <w:tcPr>
            <w:tcW w:type="dxa" w:w="4649"/>
            <w:vAlign w:val="center"/>
          </w:tcPr>
          <w:p>
            <w:pPr>
              <w:spacing w:before="0" w:after="0" w:line="290" w:lineRule="exact"/>
              <w:jc w:val="left"/>
            </w:pPr>
            <w:r>
              <w:rPr>
                <w:rFonts w:ascii="Noto Serif CJK SC" w:hAnsi="Noto Serif CJK SC" w:eastAsia="Noto Serif CJK SC" w:cs="Noto Serif CJK SC"/>
                <w:b w:val="0"/>
                <w:color w:val="202B33"/>
                <w:sz w:val="19"/>
              </w:rPr>
              <w:t>建设投资与净营运资金之和</w:t>
            </w:r>
          </w:p>
        </w:tc>
      </w:tr>
      <w:tr>
        <w:trPr>
          <w:cantSplit/>
        </w:trPr>
        <w:tc>
          <w:tcPr>
            <w:tcW w:type="dxa" w:w="2608"/>
            <w:vAlign w:val="center"/>
          </w:tcPr>
          <w:p>
            <w:pPr>
              <w:spacing w:before="0" w:after="0" w:line="290" w:lineRule="exact"/>
              <w:jc w:val="left"/>
            </w:pPr>
            <w:r>
              <w:rPr>
                <w:rFonts w:ascii="Noto Serif CJK SC" w:hAnsi="Noto Serif CJK SC" w:eastAsia="Noto Serif CJK SC" w:cs="Noto Serif CJK SC"/>
                <w:b w:val="0"/>
                <w:color w:val="202B33"/>
                <w:sz w:val="19"/>
              </w:rPr>
              <w:t>股东资金 / 拟需借款</w:t>
            </w:r>
          </w:p>
        </w:tc>
        <w:tc>
          <w:tcPr>
            <w:tcW w:type="dxa" w:w="2154"/>
            <w:vAlign w:val="center"/>
          </w:tcPr>
          <w:p>
            <w:pPr>
              <w:spacing w:before="0" w:after="0" w:line="290" w:lineRule="exact"/>
              <w:jc w:val="left"/>
            </w:pPr>
            <w:r>
              <w:rPr>
                <w:rFonts w:ascii="Noto Serif CJK SC" w:hAnsi="Noto Serif CJK SC" w:eastAsia="Noto Serif CJK SC" w:cs="Noto Serif CJK SC"/>
                <w:b w:val="0"/>
                <w:color w:val="202B33"/>
                <w:sz w:val="19"/>
              </w:rPr>
              <w:t>5,000.00 / 3,858.23</w:t>
            </w:r>
          </w:p>
        </w:tc>
        <w:tc>
          <w:tcPr>
            <w:tcW w:type="dxa" w:w="4649"/>
            <w:vAlign w:val="center"/>
          </w:tcPr>
          <w:p>
            <w:pPr>
              <w:spacing w:before="0" w:after="0" w:line="290" w:lineRule="exact"/>
              <w:jc w:val="left"/>
            </w:pPr>
            <w:r>
              <w:rPr>
                <w:rFonts w:ascii="Noto Serif CJK SC" w:hAnsi="Noto Serif CJK SC" w:eastAsia="Noto Serif CJK SC" w:cs="Noto Serif CJK SC"/>
                <w:b w:val="0"/>
                <w:color w:val="202B33"/>
                <w:sz w:val="19"/>
              </w:rPr>
              <w:t>借款仅为测算需求，尚非授信批复</w:t>
            </w:r>
          </w:p>
        </w:tc>
      </w:tr>
      <w:tr>
        <w:trPr>
          <w:cantSplit/>
        </w:trPr>
        <w:tc>
          <w:tcPr>
            <w:tcW w:type="dxa" w:w="2608"/>
            <w:vAlign w:val="center"/>
          </w:tcPr>
          <w:p>
            <w:pPr>
              <w:spacing w:before="0" w:after="0" w:line="290" w:lineRule="exact"/>
              <w:jc w:val="left"/>
            </w:pPr>
            <w:r>
              <w:rPr>
                <w:rFonts w:ascii="Noto Serif CJK SC" w:hAnsi="Noto Serif CJK SC" w:eastAsia="Noto Serif CJK SC" w:cs="Noto Serif CJK SC"/>
                <w:b w:val="0"/>
                <w:color w:val="202B33"/>
                <w:sz w:val="19"/>
              </w:rPr>
              <w:t>正常年经营现金盈余</w:t>
            </w:r>
          </w:p>
        </w:tc>
        <w:tc>
          <w:tcPr>
            <w:tcW w:type="dxa" w:w="2154"/>
            <w:vAlign w:val="center"/>
          </w:tcPr>
          <w:p>
            <w:pPr>
              <w:spacing w:before="0" w:after="0" w:line="290" w:lineRule="exact"/>
              <w:jc w:val="right"/>
            </w:pPr>
            <w:r>
              <w:rPr>
                <w:rFonts w:ascii="Noto Serif CJK SC" w:hAnsi="Noto Serif CJK SC" w:eastAsia="Noto Serif CJK SC" w:cs="Noto Serif CJK SC"/>
                <w:b w:val="0"/>
                <w:color w:val="202B33"/>
                <w:sz w:val="19"/>
              </w:rPr>
              <w:t>3,688.80</w:t>
            </w:r>
          </w:p>
        </w:tc>
        <w:tc>
          <w:tcPr>
            <w:tcW w:type="dxa" w:w="4649"/>
            <w:vAlign w:val="center"/>
          </w:tcPr>
          <w:p>
            <w:pPr>
              <w:spacing w:before="0" w:after="0" w:line="290" w:lineRule="exact"/>
              <w:jc w:val="left"/>
            </w:pPr>
            <w:r>
              <w:rPr>
                <w:rFonts w:ascii="Noto Serif CJK SC" w:hAnsi="Noto Serif CJK SC" w:eastAsia="Noto Serif CJK SC" w:cs="Noto Serif CJK SC"/>
                <w:b w:val="0"/>
                <w:color w:val="202B33"/>
                <w:sz w:val="19"/>
              </w:rPr>
              <w:t>扣除变动成本及固定付现成本</w:t>
            </w:r>
          </w:p>
        </w:tc>
      </w:tr>
      <w:tr>
        <w:trPr>
          <w:cantSplit/>
        </w:trPr>
        <w:tc>
          <w:tcPr>
            <w:tcW w:type="dxa" w:w="2608"/>
            <w:vAlign w:val="center"/>
          </w:tcPr>
          <w:p>
            <w:pPr>
              <w:spacing w:before="0" w:after="0" w:line="290" w:lineRule="exact"/>
              <w:jc w:val="left"/>
            </w:pPr>
            <w:r>
              <w:rPr>
                <w:rFonts w:ascii="Noto Serif CJK SC" w:hAnsi="Noto Serif CJK SC" w:eastAsia="Noto Serif CJK SC" w:cs="Noto Serif CJK SC"/>
                <w:b w:val="0"/>
                <w:color w:val="202B33"/>
                <w:sz w:val="19"/>
              </w:rPr>
              <w:t>静态资金回收期</w:t>
            </w:r>
          </w:p>
        </w:tc>
        <w:tc>
          <w:tcPr>
            <w:tcW w:type="dxa" w:w="2154"/>
            <w:vAlign w:val="center"/>
          </w:tcPr>
          <w:p>
            <w:pPr>
              <w:spacing w:before="0" w:after="0" w:line="290" w:lineRule="exact"/>
              <w:jc w:val="left"/>
            </w:pPr>
            <w:r>
              <w:rPr>
                <w:rFonts w:ascii="Noto Serif CJK SC" w:hAnsi="Noto Serif CJK SC" w:eastAsia="Noto Serif CJK SC" w:cs="Noto Serif CJK SC"/>
                <w:b w:val="0"/>
                <w:color w:val="202B33"/>
                <w:sz w:val="19"/>
              </w:rPr>
              <w:t>3.76年</w:t>
            </w:r>
          </w:p>
        </w:tc>
        <w:tc>
          <w:tcPr>
            <w:tcW w:type="dxa" w:w="4649"/>
            <w:vAlign w:val="center"/>
          </w:tcPr>
          <w:p>
            <w:pPr>
              <w:spacing w:before="0" w:after="0" w:line="290" w:lineRule="exact"/>
              <w:jc w:val="left"/>
            </w:pPr>
            <w:r>
              <w:rPr>
                <w:rFonts w:ascii="Noto Serif CJK SC" w:hAnsi="Noto Serif CJK SC" w:eastAsia="Noto Serif CJK SC" w:cs="Noto Serif CJK SC"/>
                <w:b w:val="0"/>
                <w:color w:val="202B33"/>
                <w:sz w:val="19"/>
              </w:rPr>
              <w:t>含建设期；融资前、税前简化指标</w:t>
            </w:r>
          </w:p>
        </w:tc>
      </w:tr>
      <w:tr>
        <w:trPr>
          <w:cantSplit/>
        </w:trPr>
        <w:tc>
          <w:tcPr>
            <w:tcW w:type="dxa" w:w="2608"/>
            <w:vAlign w:val="center"/>
          </w:tcPr>
          <w:p>
            <w:pPr>
              <w:spacing w:before="0" w:after="0" w:line="290" w:lineRule="exact"/>
              <w:jc w:val="left"/>
            </w:pPr>
            <w:r>
              <w:rPr>
                <w:rFonts w:ascii="Noto Serif CJK SC" w:hAnsi="Noto Serif CJK SC" w:eastAsia="Noto Serif CJK SC" w:cs="Noto Serif CJK SC"/>
                <w:b w:val="0"/>
                <w:color w:val="202B33"/>
                <w:sz w:val="19"/>
              </w:rPr>
              <w:t>预审建议</w:t>
            </w:r>
          </w:p>
        </w:tc>
        <w:tc>
          <w:tcPr>
            <w:tcW w:type="dxa" w:w="2154"/>
            <w:vAlign w:val="center"/>
          </w:tcPr>
          <w:p>
            <w:pPr>
              <w:spacing w:before="0" w:after="0" w:line="290" w:lineRule="exact"/>
              <w:jc w:val="left"/>
            </w:pPr>
            <w:r>
              <w:rPr>
                <w:rFonts w:ascii="Noto Serif CJK SC" w:hAnsi="Noto Serif CJK SC" w:eastAsia="Noto Serif CJK SC" w:cs="Noto Serif CJK SC"/>
                <w:b w:val="0"/>
                <w:color w:val="202B33"/>
                <w:sz w:val="19"/>
              </w:rPr>
              <w:t>有条件进入下一阶段</w:t>
            </w:r>
          </w:p>
        </w:tc>
        <w:tc>
          <w:tcPr>
            <w:tcW w:type="dxa" w:w="4649"/>
            <w:vAlign w:val="center"/>
          </w:tcPr>
          <w:p>
            <w:pPr>
              <w:spacing w:before="0" w:after="0" w:line="290" w:lineRule="exact"/>
              <w:jc w:val="left"/>
            </w:pPr>
            <w:r>
              <w:rPr>
                <w:rFonts w:ascii="Noto Serif CJK SC" w:hAnsi="Noto Serif CJK SC" w:eastAsia="Noto Serif CJK SC" w:cs="Noto Serif CJK SC"/>
                <w:b w:val="0"/>
                <w:color w:val="202B33"/>
                <w:sz w:val="19"/>
              </w:rPr>
              <w:t>不等于批准开工或确认全面可行</w:t>
            </w:r>
          </w:p>
        </w:tc>
      </w:tr>
    </w:tbl>
    <w:p>
      <w:pPr>
        <w:spacing w:after="0"/>
      </w:pPr>
    </w:p>
    <w:p>
      <w:pPr>
        <w:ind w:firstLine="440"/>
        <w:jc w:val="both"/>
      </w:pPr>
      <w:r>
        <w:rPr>
          <w:rFonts w:ascii="Noto Serif CJK SC" w:hAnsi="Noto Serif CJK SC" w:eastAsia="Noto Serif CJK SC" w:cs="Noto Serif CJK SC"/>
          <w:b w:val="0"/>
          <w:color w:val="202B33"/>
          <w:sz w:val="22"/>
        </w:rPr>
        <w:t>当前最重要的未决条件是配电可用余量存在800kW与650kW两份口径相同、数值不同的记录，而设备方案要求新增最大有功需量720kW；在联合复测前，不能写成“现有配电条件满足项目需要”。银行利率、还本安排及建设期提款节奏也尚未明确，完整融资评价须另行补充。</w:t>
      </w:r>
    </w:p>
    <w:p>
      <w:r>
        <w:br w:type="page"/>
      </w:r>
    </w:p>
    <w:p>
      <w:pPr>
        <w:pStyle w:val="Heading1"/>
      </w:pPr>
      <w:r>
        <w:t>二、业务需求、产品与项目边界</w:t>
      </w:r>
    </w:p>
    <w:p>
      <w:pPr>
        <w:pStyle w:val="Heading2"/>
      </w:pPr>
      <w:r>
        <w:t>2.1 需求来源与历史业务</w:t>
      </w:r>
    </w:p>
    <w:p>
      <w:pPr>
        <w:ind w:firstLine="440"/>
        <w:jc w:val="both"/>
      </w:pPr>
      <w:r>
        <w:rPr>
          <w:rFonts w:ascii="Noto Serif CJK SC" w:hAnsi="Noto Serif CJK SC" w:eastAsia="Noto Serif CJK SC" w:cs="Noto Serif CJK SC"/>
          <w:b w:val="0"/>
          <w:color w:val="202B33"/>
          <w:sz w:val="22"/>
        </w:rPr>
        <w:t>销售管理部于2026年9月12日提交的需求备忘录[资料01]，将拟导入客户分为甲客户和乙客户。双方均处于平台导入及商务确认阶段，备忘录不是不可撤销订单，也未约定最低采购量。报告采用客户预测作为测算输入，未将意向需求表述为已签订单。</w:t>
      </w:r>
    </w:p>
    <w:p>
      <w:pPr>
        <w:pStyle w:val="Caption"/>
      </w:pPr>
      <w:r>
        <w:t>表2-1 分客户销售需求预测</w:t>
      </w:r>
    </w:p>
    <w:tbl>
      <w:tblPr>
        <w:tblW w:type="auto" w:w="0"/>
        <w:jc w:val="center"/>
        <w:tblLayout w:type="fixed"/>
        <w:tblLook w:firstColumn="1" w:firstRow="1" w:lastColumn="0" w:lastRow="0" w:noHBand="0" w:noVBand="1" w:val="04A0"/>
        <w:tblBorders>
          <w:top w:val="single" w:sz="4" w:color="CBD5DC"/>
          <w:left w:val="single" w:sz="4" w:color="CBD5DC"/>
          <w:bottom w:val="single" w:sz="4" w:color="CBD5DC"/>
          <w:right w:val="single" w:sz="4" w:color="CBD5DC"/>
          <w:insideH w:val="single" w:sz="4" w:color="CBD5DC"/>
          <w:insideV w:val="single" w:sz="4" w:color="CBD5DC"/>
        </w:tblBorders>
        <w:tblCellMar>
          <w:top w:w="75" w:type="dxa"/>
          <w:left w:w="85" w:type="dxa"/>
          <w:bottom w:w="75" w:type="dxa"/>
          <w:right w:w="85" w:type="dxa"/>
        </w:tblCellMar>
      </w:tblPr>
      <w:tblGrid>
        <w:gridCol w:w="1417"/>
        <w:gridCol w:w="2381"/>
        <w:gridCol w:w="2268"/>
        <w:gridCol w:w="3345"/>
      </w:tblGrid>
      <w:tr>
        <w:trPr>
          <w:cantSplit/>
          <w:tblHeader/>
        </w:trPr>
        <w:tc>
          <w:tcPr>
            <w:tcW w:type="dxa" w:w="1417"/>
            <w:vAlign w:val="center"/>
            <w:shd w:fill="EDF2F5"/>
          </w:tcPr>
          <w:p>
            <w:pPr>
              <w:spacing w:before="0" w:after="0" w:line="290" w:lineRule="exact"/>
              <w:jc w:val="left"/>
            </w:pPr>
            <w:r>
              <w:rPr>
                <w:rFonts w:ascii="Noto Sans CJK SC" w:hAnsi="Noto Sans CJK SC" w:eastAsia="Noto Sans CJK SC" w:cs="Noto Sans CJK SC"/>
                <w:b/>
                <w:color w:val="193B55"/>
                <w:sz w:val="19"/>
              </w:rPr>
              <w:t>客户</w:t>
            </w:r>
          </w:p>
        </w:tc>
        <w:tc>
          <w:tcPr>
            <w:tcW w:type="dxa" w:w="2381"/>
            <w:vAlign w:val="center"/>
            <w:shd w:fill="EDF2F5"/>
          </w:tcPr>
          <w:p>
            <w:pPr>
              <w:spacing w:before="0" w:after="0" w:line="290" w:lineRule="exact"/>
              <w:jc w:val="left"/>
            </w:pPr>
            <w:r>
              <w:rPr>
                <w:rFonts w:ascii="Noto Sans CJK SC" w:hAnsi="Noto Sans CJK SC" w:eastAsia="Noto Sans CJK SC" w:cs="Noto Sans CJK SC"/>
                <w:b/>
                <w:color w:val="193B55"/>
                <w:sz w:val="19"/>
              </w:rPr>
              <w:t>首个运营年度（套）</w:t>
            </w:r>
          </w:p>
        </w:tc>
        <w:tc>
          <w:tcPr>
            <w:tcW w:type="dxa" w:w="2268"/>
            <w:vAlign w:val="center"/>
            <w:shd w:fill="EDF2F5"/>
          </w:tcPr>
          <w:p>
            <w:pPr>
              <w:spacing w:before="0" w:after="0" w:line="290" w:lineRule="exact"/>
              <w:jc w:val="left"/>
            </w:pPr>
            <w:r>
              <w:rPr>
                <w:rFonts w:ascii="Noto Sans CJK SC" w:hAnsi="Noto Sans CJK SC" w:eastAsia="Noto Sans CJK SC" w:cs="Noto Sans CJK SC"/>
                <w:b/>
                <w:color w:val="193B55"/>
                <w:sz w:val="19"/>
              </w:rPr>
              <w:t>正常运营年（套）</w:t>
            </w:r>
          </w:p>
        </w:tc>
        <w:tc>
          <w:tcPr>
            <w:tcW w:type="dxa" w:w="3345"/>
            <w:vAlign w:val="center"/>
            <w:shd w:fill="EDF2F5"/>
          </w:tcPr>
          <w:p>
            <w:pPr>
              <w:spacing w:before="0" w:after="0" w:line="290" w:lineRule="exact"/>
              <w:jc w:val="left"/>
            </w:pPr>
            <w:r>
              <w:rPr>
                <w:rFonts w:ascii="Noto Sans CJK SC" w:hAnsi="Noto Sans CJK SC" w:eastAsia="Noto Sans CJK SC" w:cs="Noto Sans CJK SC"/>
                <w:b/>
                <w:color w:val="193B55"/>
                <w:sz w:val="19"/>
              </w:rPr>
              <w:t>商务状态</w:t>
            </w:r>
          </w:p>
        </w:tc>
      </w:tr>
      <w:tr>
        <w:trPr>
          <w:cantSplit/>
        </w:trPr>
        <w:tc>
          <w:tcPr>
            <w:tcW w:type="dxa" w:w="1417"/>
            <w:vAlign w:val="center"/>
          </w:tcPr>
          <w:p>
            <w:pPr>
              <w:spacing w:before="0" w:after="0" w:line="290" w:lineRule="exact"/>
              <w:jc w:val="left"/>
            </w:pPr>
            <w:r>
              <w:rPr>
                <w:rFonts w:ascii="Noto Serif CJK SC" w:hAnsi="Noto Serif CJK SC" w:eastAsia="Noto Serif CJK SC" w:cs="Noto Serif CJK SC"/>
                <w:b w:val="0"/>
                <w:color w:val="202B33"/>
                <w:sz w:val="19"/>
              </w:rPr>
              <w:t>甲客户</w:t>
            </w:r>
          </w:p>
        </w:tc>
        <w:tc>
          <w:tcPr>
            <w:tcW w:type="dxa" w:w="2381"/>
            <w:vAlign w:val="center"/>
          </w:tcPr>
          <w:p>
            <w:pPr>
              <w:spacing w:before="0" w:after="0" w:line="290" w:lineRule="exact"/>
              <w:jc w:val="right"/>
            </w:pPr>
            <w:r>
              <w:rPr>
                <w:rFonts w:ascii="Noto Serif CJK SC" w:hAnsi="Noto Serif CJK SC" w:eastAsia="Noto Serif CJK SC" w:cs="Noto Serif CJK SC"/>
                <w:b w:val="0"/>
                <w:color w:val="202B33"/>
                <w:sz w:val="19"/>
              </w:rPr>
              <w:t>118,000</w:t>
            </w:r>
          </w:p>
        </w:tc>
        <w:tc>
          <w:tcPr>
            <w:tcW w:type="dxa" w:w="2268"/>
            <w:vAlign w:val="center"/>
          </w:tcPr>
          <w:p>
            <w:pPr>
              <w:spacing w:before="0" w:after="0" w:line="290" w:lineRule="exact"/>
              <w:jc w:val="right"/>
            </w:pPr>
            <w:r>
              <w:rPr>
                <w:rFonts w:ascii="Noto Serif CJK SC" w:hAnsi="Noto Serif CJK SC" w:eastAsia="Noto Serif CJK SC" w:cs="Noto Serif CJK SC"/>
                <w:b w:val="0"/>
                <w:color w:val="202B33"/>
                <w:sz w:val="19"/>
              </w:rPr>
              <w:t>158,000</w:t>
            </w:r>
          </w:p>
        </w:tc>
        <w:tc>
          <w:tcPr>
            <w:tcW w:type="dxa" w:w="3345"/>
            <w:vAlign w:val="center"/>
          </w:tcPr>
          <w:p>
            <w:pPr>
              <w:spacing w:before="0" w:after="0" w:line="290" w:lineRule="exact"/>
              <w:jc w:val="left"/>
            </w:pPr>
            <w:r>
              <w:rPr>
                <w:rFonts w:ascii="Noto Serif CJK SC" w:hAnsi="Noto Serif CJK SC" w:eastAsia="Noto Serif CJK SC" w:cs="Noto Serif CJK SC"/>
                <w:b w:val="0"/>
                <w:color w:val="202B33"/>
                <w:sz w:val="19"/>
              </w:rPr>
              <w:t>框架沟通，价格与验收条件待定</w:t>
            </w:r>
          </w:p>
        </w:tc>
      </w:tr>
      <w:tr>
        <w:trPr>
          <w:cantSplit/>
        </w:trPr>
        <w:tc>
          <w:tcPr>
            <w:tcW w:type="dxa" w:w="1417"/>
            <w:vAlign w:val="center"/>
          </w:tcPr>
          <w:p>
            <w:pPr>
              <w:spacing w:before="0" w:after="0" w:line="290" w:lineRule="exact"/>
              <w:jc w:val="left"/>
            </w:pPr>
            <w:r>
              <w:rPr>
                <w:rFonts w:ascii="Noto Serif CJK SC" w:hAnsi="Noto Serif CJK SC" w:eastAsia="Noto Serif CJK SC" w:cs="Noto Serif CJK SC"/>
                <w:b w:val="0"/>
                <w:color w:val="202B33"/>
                <w:sz w:val="19"/>
              </w:rPr>
              <w:t>乙客户</w:t>
            </w:r>
          </w:p>
        </w:tc>
        <w:tc>
          <w:tcPr>
            <w:tcW w:type="dxa" w:w="2381"/>
            <w:vAlign w:val="center"/>
          </w:tcPr>
          <w:p>
            <w:pPr>
              <w:spacing w:before="0" w:after="0" w:line="290" w:lineRule="exact"/>
              <w:jc w:val="right"/>
            </w:pPr>
            <w:r>
              <w:rPr>
                <w:rFonts w:ascii="Noto Serif CJK SC" w:hAnsi="Noto Serif CJK SC" w:eastAsia="Noto Serif CJK SC" w:cs="Noto Serif CJK SC"/>
                <w:b w:val="0"/>
                <w:color w:val="202B33"/>
                <w:sz w:val="19"/>
              </w:rPr>
              <w:t>62,000</w:t>
            </w:r>
          </w:p>
        </w:tc>
        <w:tc>
          <w:tcPr>
            <w:tcW w:type="dxa" w:w="2268"/>
            <w:vAlign w:val="center"/>
          </w:tcPr>
          <w:p>
            <w:pPr>
              <w:spacing w:before="0" w:after="0" w:line="290" w:lineRule="exact"/>
              <w:jc w:val="right"/>
            </w:pPr>
            <w:r>
              <w:rPr>
                <w:rFonts w:ascii="Noto Serif CJK SC" w:hAnsi="Noto Serif CJK SC" w:eastAsia="Noto Serif CJK SC" w:cs="Noto Serif CJK SC"/>
                <w:b w:val="0"/>
                <w:color w:val="202B33"/>
                <w:sz w:val="19"/>
              </w:rPr>
              <w:t>82,000</w:t>
            </w:r>
          </w:p>
        </w:tc>
        <w:tc>
          <w:tcPr>
            <w:tcW w:type="dxa" w:w="3345"/>
            <w:vAlign w:val="center"/>
          </w:tcPr>
          <w:p>
            <w:pPr>
              <w:spacing w:before="0" w:after="0" w:line="290" w:lineRule="exact"/>
              <w:jc w:val="left"/>
            </w:pPr>
            <w:r>
              <w:rPr>
                <w:rFonts w:ascii="Noto Serif CJK SC" w:hAnsi="Noto Serif CJK SC" w:eastAsia="Noto Serif CJK SC" w:cs="Noto Serif CJK SC"/>
                <w:b w:val="0"/>
                <w:color w:val="202B33"/>
                <w:sz w:val="19"/>
              </w:rPr>
              <w:t>平台导入，未承诺最低采购量</w:t>
            </w:r>
          </w:p>
        </w:tc>
      </w:tr>
      <w:tr>
        <w:trPr>
          <w:cantSplit/>
        </w:trPr>
        <w:tc>
          <w:tcPr>
            <w:tcW w:type="dxa" w:w="1417"/>
            <w:vAlign w:val="center"/>
          </w:tcPr>
          <w:p>
            <w:pPr>
              <w:spacing w:before="0" w:after="0" w:line="290" w:lineRule="exact"/>
              <w:jc w:val="left"/>
            </w:pPr>
            <w:r>
              <w:rPr>
                <w:rFonts w:ascii="Noto Serif CJK SC" w:hAnsi="Noto Serif CJK SC" w:eastAsia="Noto Serif CJK SC" w:cs="Noto Serif CJK SC"/>
                <w:b w:val="0"/>
                <w:color w:val="202B33"/>
                <w:sz w:val="19"/>
              </w:rPr>
              <w:t>合计</w:t>
            </w:r>
          </w:p>
        </w:tc>
        <w:tc>
          <w:tcPr>
            <w:tcW w:type="dxa" w:w="2381"/>
            <w:vAlign w:val="center"/>
          </w:tcPr>
          <w:p>
            <w:pPr>
              <w:spacing w:before="0" w:after="0" w:line="290" w:lineRule="exact"/>
              <w:jc w:val="right"/>
            </w:pPr>
            <w:r>
              <w:rPr>
                <w:rFonts w:ascii="Noto Serif CJK SC" w:hAnsi="Noto Serif CJK SC" w:eastAsia="Noto Serif CJK SC" w:cs="Noto Serif CJK SC"/>
                <w:b w:val="0"/>
                <w:color w:val="202B33"/>
                <w:sz w:val="19"/>
              </w:rPr>
              <w:t>180,000</w:t>
            </w:r>
          </w:p>
        </w:tc>
        <w:tc>
          <w:tcPr>
            <w:tcW w:type="dxa" w:w="2268"/>
            <w:vAlign w:val="center"/>
          </w:tcPr>
          <w:p>
            <w:pPr>
              <w:spacing w:before="0" w:after="0" w:line="290" w:lineRule="exact"/>
              <w:jc w:val="right"/>
            </w:pPr>
            <w:r>
              <w:rPr>
                <w:rFonts w:ascii="Noto Serif CJK SC" w:hAnsi="Noto Serif CJK SC" w:eastAsia="Noto Serif CJK SC" w:cs="Noto Serif CJK SC"/>
                <w:b w:val="0"/>
                <w:color w:val="202B33"/>
                <w:sz w:val="19"/>
              </w:rPr>
              <w:t>240,000</w:t>
            </w:r>
          </w:p>
        </w:tc>
        <w:tc>
          <w:tcPr>
            <w:tcW w:type="dxa" w:w="3345"/>
            <w:vAlign w:val="center"/>
          </w:tcPr>
          <w:p>
            <w:pPr>
              <w:spacing w:before="0" w:after="0" w:line="290" w:lineRule="exact"/>
              <w:jc w:val="left"/>
            </w:pPr>
            <w:r>
              <w:rPr>
                <w:rFonts w:ascii="Noto Serif CJK SC" w:hAnsi="Noto Serif CJK SC" w:eastAsia="Noto Serif CJK SC" w:cs="Noto Serif CJK SC"/>
                <w:b w:val="0"/>
                <w:color w:val="202B33"/>
                <w:sz w:val="19"/>
              </w:rPr>
              <w:t>不得与历史交付量相加</w:t>
            </w:r>
          </w:p>
        </w:tc>
      </w:tr>
    </w:tbl>
    <w:p>
      <w:pPr>
        <w:spacing w:after="0"/>
      </w:pPr>
    </w:p>
    <w:p>
      <w:pPr>
        <w:ind w:firstLine="440"/>
        <w:jc w:val="both"/>
      </w:pPr>
      <w:r>
        <w:rPr>
          <w:rFonts w:ascii="Noto Serif CJK SC" w:hAnsi="Noto Serif CJK SC" w:eastAsia="Noto Serif CJK SC" w:cs="Noto Serif CJK SC"/>
          <w:b w:val="0"/>
          <w:color w:val="202B33"/>
          <w:sz w:val="22"/>
        </w:rPr>
        <w:t>首个运营年度为2027年10月1日至2028年9月30日，属于产量爬坡期；正常运营年指2028年10月1日至2029年9月30日，此后简化测算暂按同一水平延续。两段期间均为完整12个月，不是相应日历年度。正常年需求24.00万套并不保证客户实际提货达到该数值。</w:t>
      </w:r>
    </w:p>
    <w:p>
      <w:pPr>
        <w:ind w:firstLine="440"/>
        <w:jc w:val="both"/>
      </w:pPr>
      <w:r>
        <w:rPr>
          <w:rFonts w:ascii="Noto Serif CJK SC" w:hAnsi="Noto Serif CJK SC" w:eastAsia="Noto Serif CJK SC" w:cs="Noto Serif CJK SC"/>
          <w:b w:val="0"/>
          <w:color w:val="202B33"/>
          <w:sz w:val="22"/>
        </w:rPr>
        <w:t>2025年旧业务台账[资料09]记载，T-200型号需求为216,000套，厂内交付180,000套，另由已批准外协交付36,000套。旧业务实绩属于另一产品和产线，仅用于说明公司曾经面临交付压力，不计入本项目营业预测。新旧业务分别核算，原有客户订单及外协安排继续按原管理流程执行。</w:t>
      </w:r>
    </w:p>
    <w:p>
      <w:pPr>
        <w:pStyle w:val="Heading2"/>
      </w:pPr>
      <w:r>
        <w:t>2.2 边界与产销口径</w:t>
      </w:r>
    </w:p>
    <w:p>
      <w:pPr>
        <w:ind w:firstLine="440"/>
        <w:jc w:val="both"/>
      </w:pPr>
      <w:r>
        <w:rPr>
          <w:rFonts w:ascii="Noto Serif CJK SC" w:hAnsi="Noto Serif CJK SC" w:eastAsia="Noto Serif CJK SC" w:cs="Noto Serif CJK SC"/>
          <w:b w:val="0"/>
          <w:color w:val="202B33"/>
          <w:sz w:val="22"/>
        </w:rPr>
        <w:t>本项目测算对象仅为新增两条线。旧线保留原有客户业务，人员、产量、收入及历史外协量均不并入。本报告未假设新项目接替旧项目，也未计入跨项目协同收益。新增销量以当期客户需求和本项目合格产能的较小值为上限，超过能力的部分列为交付缺口，不自动转为外协销售。</w:t>
      </w:r>
    </w:p>
    <w:p>
      <w:pPr>
        <w:ind w:firstLine="440"/>
        <w:jc w:val="both"/>
      </w:pPr>
      <w:r>
        <w:rPr>
          <w:rFonts w:ascii="Noto Serif CJK SC" w:hAnsi="Noto Serif CJK SC" w:eastAsia="Noto Serif CJK SC" w:cs="Noto Serif CJK SC"/>
          <w:b w:val="0"/>
          <w:color w:val="202B33"/>
          <w:sz w:val="22"/>
        </w:rPr>
        <w:t>公司采购主要材料并拥有在制品，不属于客户供料加工模式。销售收入为完整托盘产品收入。期初、期末实物库存的年度净变化在简化经营测算中取零，但营运资金仍按周转天数保留库存占用；“销售量等于合格产量”不等于“库存资金为零”。</w:t>
      </w:r>
    </w:p>
    <w:p>
      <w:pPr>
        <w:ind w:firstLine="440"/>
        <w:jc w:val="both"/>
      </w:pPr>
      <w:r>
        <w:rPr>
          <w:rFonts w:ascii="Noto Serif CJK SC" w:hAnsi="Noto Serif CJK SC" w:eastAsia="Noto Serif CJK SC" w:cs="Noto Serif CJK SC"/>
          <w:b w:val="0"/>
          <w:color w:val="202B33"/>
          <w:sz w:val="22"/>
        </w:rPr>
        <w:t>需求上调、产品图纸变更或产品组合改变后，应重新验证产线节拍、单套材料成本及报价边界；本报告没有足够依据把新增需求直接转换成确定收入。</w:t>
      </w:r>
    </w:p>
    <w:p>
      <w:r>
        <w:br w:type="page"/>
      </w:r>
    </w:p>
    <w:p>
      <w:pPr>
        <w:pStyle w:val="Heading1"/>
      </w:pPr>
      <w:r>
        <w:t>三、工艺路径与备选方案</w:t>
      </w:r>
    </w:p>
    <w:p>
      <w:pPr>
        <w:pStyle w:val="Heading2"/>
      </w:pPr>
      <w:r>
        <w:t>3.1 拟采用工艺与验收边界</w:t>
      </w:r>
    </w:p>
    <w:p>
      <w:pPr>
        <w:ind w:firstLine="440"/>
        <w:jc w:val="both"/>
      </w:pPr>
      <w:r>
        <w:rPr>
          <w:rFonts w:ascii="Noto Serif CJK SC" w:hAnsi="Noto Serif CJK SC" w:eastAsia="Noto Serif CJK SC" w:cs="Noto Serif CJK SC"/>
          <w:b w:val="0"/>
          <w:color w:val="202B33"/>
          <w:sz w:val="22"/>
        </w:rPr>
        <w:t>拟采用“来料检验—组框及定位—机器人焊接—精加工—气密检测—尺寸复核—追溯入库”的工艺路径。气密检测不合格品进入隔离区，经授权返修后重新检测；本次最终合格率已经包含允许返修后的最终判定，不再另乘一次首检合格率。</w:t>
      </w:r>
    </w:p>
    <w:p>
      <w:pPr>
        <w:ind w:firstLine="440"/>
        <w:jc w:val="both"/>
      </w:pPr>
      <w:r>
        <w:rPr>
          <w:rFonts w:ascii="Noto Serif CJK SC" w:hAnsi="Noto Serif CJK SC" w:eastAsia="Noto Serif CJK SC" w:cs="Noto Serif CJK SC"/>
          <w:b w:val="0"/>
          <w:color w:val="202B33"/>
          <w:sz w:val="22"/>
        </w:rPr>
        <w:t>供应商方案[资料02、资料03]提出，每条线在约定产品与连续作业条件下设计毛产出速率为30套/小时。精加工、气密和终检单元按两线30套/小时的配套边界配置；该边界内暂不作为额外瓶颈，不再重复折减产能。超过该速率、增加线体或更换产品后，必须重新进行瓶颈校核。</w:t>
      </w:r>
    </w:p>
    <w:p>
      <w:pPr>
        <w:ind w:firstLine="440"/>
        <w:jc w:val="both"/>
      </w:pPr>
      <w:r>
        <w:rPr>
          <w:rFonts w:ascii="Noto Serif CJK SC" w:hAnsi="Noto Serif CJK SC" w:eastAsia="Noto Serif CJK SC" w:cs="Noto Serif CJK SC"/>
          <w:b w:val="0"/>
          <w:color w:val="202B33"/>
          <w:sz w:val="22"/>
        </w:rPr>
        <w:t>关键验收条件包括约定型号的连续节拍验证、最终合格率验证以及单套质量记录可追溯。节拍和合格率目前均为规划取值，不是量产实测成绩；采购技术协议应补充样件状态、持续运行时长和统计方式，不能只凭短时演示确认达产。</w:t>
      </w:r>
    </w:p>
    <w:p>
      <w:pPr>
        <w:pStyle w:val="Caption"/>
      </w:pPr>
      <w:r>
        <w:t>表3-1 备选方案预比较</w:t>
      </w:r>
    </w:p>
    <w:tbl>
      <w:tblPr>
        <w:tblW w:type="auto" w:w="0"/>
        <w:jc w:val="center"/>
        <w:tblLayout w:type="fixed"/>
        <w:tblLook w:firstColumn="1" w:firstRow="1" w:lastColumn="0" w:lastRow="0" w:noHBand="0" w:noVBand="1" w:val="04A0"/>
        <w:tblBorders>
          <w:top w:val="single" w:sz="4" w:color="CBD5DC"/>
          <w:left w:val="single" w:sz="4" w:color="CBD5DC"/>
          <w:bottom w:val="single" w:sz="4" w:color="CBD5DC"/>
          <w:right w:val="single" w:sz="4" w:color="CBD5DC"/>
          <w:insideH w:val="single" w:sz="4" w:color="CBD5DC"/>
          <w:insideV w:val="single" w:sz="4" w:color="CBD5DC"/>
        </w:tblBorders>
        <w:tblCellMar>
          <w:top w:w="75" w:type="dxa"/>
          <w:left w:w="85" w:type="dxa"/>
          <w:bottom w:w="75" w:type="dxa"/>
          <w:right w:w="85" w:type="dxa"/>
        </w:tblCellMar>
      </w:tblPr>
      <w:tblGrid>
        <w:gridCol w:w="2608"/>
        <w:gridCol w:w="2268"/>
        <w:gridCol w:w="2268"/>
        <w:gridCol w:w="2268"/>
      </w:tblGrid>
      <w:tr>
        <w:trPr>
          <w:cantSplit/>
          <w:tblHeader/>
        </w:trPr>
        <w:tc>
          <w:tcPr>
            <w:tcW w:type="dxa" w:w="2608"/>
            <w:vAlign w:val="center"/>
            <w:shd w:fill="EDF2F5"/>
          </w:tcPr>
          <w:p>
            <w:pPr>
              <w:spacing w:before="0" w:after="0" w:line="290" w:lineRule="exact"/>
              <w:jc w:val="left"/>
            </w:pPr>
            <w:r>
              <w:rPr>
                <w:rFonts w:ascii="Noto Sans CJK SC" w:hAnsi="Noto Sans CJK SC" w:eastAsia="Noto Sans CJK SC" w:cs="Noto Sans CJK SC"/>
                <w:b/>
                <w:color w:val="193B55"/>
                <w:sz w:val="19"/>
              </w:rPr>
              <w:t>项目</w:t>
            </w:r>
          </w:p>
        </w:tc>
        <w:tc>
          <w:tcPr>
            <w:tcW w:type="dxa" w:w="2268"/>
            <w:vAlign w:val="center"/>
            <w:shd w:fill="EDF2F5"/>
          </w:tcPr>
          <w:p>
            <w:pPr>
              <w:spacing w:before="0" w:after="0" w:line="290" w:lineRule="exact"/>
              <w:jc w:val="left"/>
            </w:pPr>
            <w:r>
              <w:rPr>
                <w:rFonts w:ascii="Noto Sans CJK SC" w:hAnsi="Noto Sans CJK SC" w:eastAsia="Noto Sans CJK SC" w:cs="Noto Sans CJK SC"/>
                <w:b/>
                <w:color w:val="193B55"/>
                <w:sz w:val="19"/>
              </w:rPr>
              <w:t>A：旧线强化</w:t>
            </w:r>
          </w:p>
        </w:tc>
        <w:tc>
          <w:tcPr>
            <w:tcW w:type="dxa" w:w="2268"/>
            <w:vAlign w:val="center"/>
            <w:shd w:fill="EDF2F5"/>
          </w:tcPr>
          <w:p>
            <w:pPr>
              <w:spacing w:before="0" w:after="0" w:line="290" w:lineRule="exact"/>
              <w:jc w:val="left"/>
            </w:pPr>
            <w:r>
              <w:rPr>
                <w:rFonts w:ascii="Noto Sans CJK SC" w:hAnsi="Noto Sans CJK SC" w:eastAsia="Noto Sans CJK SC" w:cs="Noto Sans CJK SC"/>
                <w:b/>
                <w:color w:val="193B55"/>
                <w:sz w:val="19"/>
              </w:rPr>
              <w:t>B：新增两条线</w:t>
            </w:r>
          </w:p>
        </w:tc>
        <w:tc>
          <w:tcPr>
            <w:tcW w:type="dxa" w:w="2268"/>
            <w:vAlign w:val="center"/>
            <w:shd w:fill="EDF2F5"/>
          </w:tcPr>
          <w:p>
            <w:pPr>
              <w:spacing w:before="0" w:after="0" w:line="290" w:lineRule="exact"/>
              <w:jc w:val="left"/>
            </w:pPr>
            <w:r>
              <w:rPr>
                <w:rFonts w:ascii="Noto Sans CJK SC" w:hAnsi="Noto Sans CJK SC" w:eastAsia="Noto Sans CJK SC" w:cs="Noto Sans CJK SC"/>
                <w:b/>
                <w:color w:val="193B55"/>
                <w:sz w:val="19"/>
              </w:rPr>
              <w:t>C：新建三线单元</w:t>
            </w:r>
          </w:p>
        </w:tc>
      </w:tr>
      <w:tr>
        <w:trPr>
          <w:cantSplit/>
        </w:trPr>
        <w:tc>
          <w:tcPr>
            <w:tcW w:type="dxa" w:w="2608"/>
            <w:vAlign w:val="center"/>
          </w:tcPr>
          <w:p>
            <w:pPr>
              <w:spacing w:before="0" w:after="0" w:line="290" w:lineRule="exact"/>
              <w:jc w:val="left"/>
            </w:pPr>
            <w:r>
              <w:rPr>
                <w:rFonts w:ascii="Noto Serif CJK SC" w:hAnsi="Noto Serif CJK SC" w:eastAsia="Noto Serif CJK SC" w:cs="Noto Serif CJK SC"/>
                <w:b w:val="0"/>
                <w:color w:val="202B33"/>
                <w:sz w:val="19"/>
              </w:rPr>
              <w:t>合格年能力（万套）</w:t>
            </w:r>
          </w:p>
        </w:tc>
        <w:tc>
          <w:tcPr>
            <w:tcW w:type="dxa" w:w="2268"/>
            <w:vAlign w:val="center"/>
          </w:tcPr>
          <w:p>
            <w:pPr>
              <w:spacing w:before="0" w:after="0" w:line="290" w:lineRule="exact"/>
              <w:jc w:val="right"/>
            </w:pPr>
            <w:r>
              <w:rPr>
                <w:rFonts w:ascii="Noto Serif CJK SC" w:hAnsi="Noto Serif CJK SC" w:eastAsia="Noto Serif CJK SC" w:cs="Noto Serif CJK SC"/>
                <w:b w:val="0"/>
                <w:color w:val="202B33"/>
                <w:sz w:val="19"/>
              </w:rPr>
              <w:t>21.00</w:t>
            </w:r>
          </w:p>
        </w:tc>
        <w:tc>
          <w:tcPr>
            <w:tcW w:type="dxa" w:w="2268"/>
            <w:vAlign w:val="center"/>
          </w:tcPr>
          <w:p>
            <w:pPr>
              <w:spacing w:before="0" w:after="0" w:line="290" w:lineRule="exact"/>
              <w:jc w:val="right"/>
            </w:pPr>
            <w:r>
              <w:rPr>
                <w:rFonts w:ascii="Noto Serif CJK SC" w:hAnsi="Noto Serif CJK SC" w:eastAsia="Noto Serif CJK SC" w:cs="Noto Serif CJK SC"/>
                <w:b w:val="0"/>
                <w:color w:val="202B33"/>
                <w:sz w:val="19"/>
              </w:rPr>
              <w:t>25.4016</w:t>
            </w:r>
          </w:p>
        </w:tc>
        <w:tc>
          <w:tcPr>
            <w:tcW w:type="dxa" w:w="2268"/>
            <w:vAlign w:val="center"/>
          </w:tcPr>
          <w:p>
            <w:pPr>
              <w:spacing w:before="0" w:after="0" w:line="290" w:lineRule="exact"/>
              <w:jc w:val="right"/>
            </w:pPr>
            <w:r>
              <w:rPr>
                <w:rFonts w:ascii="Noto Serif CJK SC" w:hAnsi="Noto Serif CJK SC" w:eastAsia="Noto Serif CJK SC" w:cs="Noto Serif CJK SC"/>
                <w:b w:val="0"/>
                <w:color w:val="202B33"/>
                <w:sz w:val="19"/>
              </w:rPr>
              <w:t>36.00</w:t>
            </w:r>
          </w:p>
        </w:tc>
      </w:tr>
      <w:tr>
        <w:trPr>
          <w:cantSplit/>
        </w:trPr>
        <w:tc>
          <w:tcPr>
            <w:tcW w:type="dxa" w:w="2608"/>
            <w:vAlign w:val="center"/>
          </w:tcPr>
          <w:p>
            <w:pPr>
              <w:spacing w:before="0" w:after="0" w:line="290" w:lineRule="exact"/>
              <w:jc w:val="left"/>
            </w:pPr>
            <w:r>
              <w:rPr>
                <w:rFonts w:ascii="Noto Serif CJK SC" w:hAnsi="Noto Serif CJK SC" w:eastAsia="Noto Serif CJK SC" w:cs="Noto Serif CJK SC"/>
                <w:b w:val="0"/>
                <w:color w:val="202B33"/>
                <w:sz w:val="19"/>
              </w:rPr>
              <w:t>融资前资金需求（万元）</w:t>
            </w:r>
          </w:p>
        </w:tc>
        <w:tc>
          <w:tcPr>
            <w:tcW w:type="dxa" w:w="2268"/>
            <w:vAlign w:val="center"/>
          </w:tcPr>
          <w:p>
            <w:pPr>
              <w:spacing w:before="0" w:after="0" w:line="290" w:lineRule="exact"/>
              <w:jc w:val="right"/>
            </w:pPr>
            <w:r>
              <w:rPr>
                <w:rFonts w:ascii="Noto Serif CJK SC" w:hAnsi="Noto Serif CJK SC" w:eastAsia="Noto Serif CJK SC" w:cs="Noto Serif CJK SC"/>
                <w:b w:val="0"/>
                <w:color w:val="202B33"/>
                <w:sz w:val="19"/>
              </w:rPr>
              <w:t>5,800.00</w:t>
            </w:r>
          </w:p>
        </w:tc>
        <w:tc>
          <w:tcPr>
            <w:tcW w:type="dxa" w:w="2268"/>
            <w:vAlign w:val="center"/>
          </w:tcPr>
          <w:p>
            <w:pPr>
              <w:spacing w:before="0" w:after="0" w:line="290" w:lineRule="exact"/>
              <w:jc w:val="right"/>
            </w:pPr>
            <w:r>
              <w:rPr>
                <w:rFonts w:ascii="Noto Serif CJK SC" w:hAnsi="Noto Serif CJK SC" w:eastAsia="Noto Serif CJK SC" w:cs="Noto Serif CJK SC"/>
                <w:b w:val="0"/>
                <w:color w:val="202B33"/>
                <w:sz w:val="19"/>
              </w:rPr>
              <w:t>8,858.23</w:t>
            </w:r>
          </w:p>
        </w:tc>
        <w:tc>
          <w:tcPr>
            <w:tcW w:type="dxa" w:w="2268"/>
            <w:vAlign w:val="center"/>
          </w:tcPr>
          <w:p>
            <w:pPr>
              <w:spacing w:before="0" w:after="0" w:line="290" w:lineRule="exact"/>
              <w:jc w:val="right"/>
            </w:pPr>
            <w:r>
              <w:rPr>
                <w:rFonts w:ascii="Noto Serif CJK SC" w:hAnsi="Noto Serif CJK SC" w:eastAsia="Noto Serif CJK SC" w:cs="Noto Serif CJK SC"/>
                <w:b w:val="0"/>
                <w:color w:val="202B33"/>
                <w:sz w:val="19"/>
              </w:rPr>
              <w:t>10,400.00</w:t>
            </w:r>
          </w:p>
        </w:tc>
      </w:tr>
      <w:tr>
        <w:trPr>
          <w:cantSplit/>
        </w:trPr>
        <w:tc>
          <w:tcPr>
            <w:tcW w:type="dxa" w:w="2608"/>
            <w:vAlign w:val="center"/>
          </w:tcPr>
          <w:p>
            <w:pPr>
              <w:spacing w:before="0" w:after="0" w:line="290" w:lineRule="exact"/>
              <w:jc w:val="left"/>
            </w:pPr>
            <w:r>
              <w:rPr>
                <w:rFonts w:ascii="Noto Serif CJK SC" w:hAnsi="Noto Serif CJK SC" w:eastAsia="Noto Serif CJK SC" w:cs="Noto Serif CJK SC"/>
                <w:b w:val="0"/>
                <w:color w:val="202B33"/>
                <w:sz w:val="19"/>
              </w:rPr>
              <w:t>预计实施期（月）</w:t>
            </w:r>
          </w:p>
        </w:tc>
        <w:tc>
          <w:tcPr>
            <w:tcW w:type="dxa" w:w="2268"/>
            <w:vAlign w:val="center"/>
          </w:tcPr>
          <w:p>
            <w:pPr>
              <w:spacing w:before="0" w:after="0" w:line="290" w:lineRule="exact"/>
              <w:jc w:val="right"/>
            </w:pPr>
            <w:r>
              <w:rPr>
                <w:rFonts w:ascii="Noto Serif CJK SC" w:hAnsi="Noto Serif CJK SC" w:eastAsia="Noto Serif CJK SC" w:cs="Noto Serif CJK SC"/>
                <w:b w:val="0"/>
                <w:color w:val="202B33"/>
                <w:sz w:val="19"/>
              </w:rPr>
              <w:t>8</w:t>
            </w:r>
          </w:p>
        </w:tc>
        <w:tc>
          <w:tcPr>
            <w:tcW w:type="dxa" w:w="2268"/>
            <w:vAlign w:val="center"/>
          </w:tcPr>
          <w:p>
            <w:pPr>
              <w:spacing w:before="0" w:after="0" w:line="290" w:lineRule="exact"/>
              <w:jc w:val="right"/>
            </w:pPr>
            <w:r>
              <w:rPr>
                <w:rFonts w:ascii="Noto Serif CJK SC" w:hAnsi="Noto Serif CJK SC" w:eastAsia="Noto Serif CJK SC" w:cs="Noto Serif CJK SC"/>
                <w:b w:val="0"/>
                <w:color w:val="202B33"/>
                <w:sz w:val="19"/>
              </w:rPr>
              <w:t>12</w:t>
            </w:r>
          </w:p>
        </w:tc>
        <w:tc>
          <w:tcPr>
            <w:tcW w:type="dxa" w:w="2268"/>
            <w:vAlign w:val="center"/>
          </w:tcPr>
          <w:p>
            <w:pPr>
              <w:spacing w:before="0" w:after="0" w:line="290" w:lineRule="exact"/>
              <w:jc w:val="right"/>
            </w:pPr>
            <w:r>
              <w:rPr>
                <w:rFonts w:ascii="Noto Serif CJK SC" w:hAnsi="Noto Serif CJK SC" w:eastAsia="Noto Serif CJK SC" w:cs="Noto Serif CJK SC"/>
                <w:b w:val="0"/>
                <w:color w:val="202B33"/>
                <w:sz w:val="19"/>
              </w:rPr>
              <w:t>18</w:t>
            </w:r>
          </w:p>
        </w:tc>
      </w:tr>
      <w:tr>
        <w:trPr>
          <w:cantSplit/>
        </w:trPr>
        <w:tc>
          <w:tcPr>
            <w:tcW w:type="dxa" w:w="2608"/>
            <w:vAlign w:val="center"/>
          </w:tcPr>
          <w:p>
            <w:pPr>
              <w:spacing w:before="0" w:after="0" w:line="290" w:lineRule="exact"/>
              <w:jc w:val="left"/>
            </w:pPr>
            <w:r>
              <w:rPr>
                <w:rFonts w:ascii="Noto Serif CJK SC" w:hAnsi="Noto Serif CJK SC" w:eastAsia="Noto Serif CJK SC" w:cs="Noto Serif CJK SC"/>
                <w:b w:val="0"/>
                <w:color w:val="202B33"/>
                <w:sz w:val="19"/>
              </w:rPr>
              <w:t>覆盖24万套需求</w:t>
            </w:r>
          </w:p>
        </w:tc>
        <w:tc>
          <w:tcPr>
            <w:tcW w:type="dxa" w:w="2268"/>
            <w:vAlign w:val="center"/>
          </w:tcPr>
          <w:p>
            <w:pPr>
              <w:spacing w:before="0" w:after="0" w:line="290" w:lineRule="exact"/>
              <w:jc w:val="left"/>
            </w:pPr>
            <w:r>
              <w:rPr>
                <w:rFonts w:ascii="Noto Serif CJK SC" w:hAnsi="Noto Serif CJK SC" w:eastAsia="Noto Serif CJK SC" w:cs="Noto Serif CJK SC"/>
                <w:b w:val="0"/>
                <w:color w:val="202B33"/>
                <w:sz w:val="19"/>
              </w:rPr>
              <w:t>否</w:t>
            </w:r>
          </w:p>
        </w:tc>
        <w:tc>
          <w:tcPr>
            <w:tcW w:type="dxa" w:w="2268"/>
            <w:vAlign w:val="center"/>
          </w:tcPr>
          <w:p>
            <w:pPr>
              <w:spacing w:before="0" w:after="0" w:line="290" w:lineRule="exact"/>
              <w:jc w:val="left"/>
            </w:pPr>
            <w:r>
              <w:rPr>
                <w:rFonts w:ascii="Noto Serif CJK SC" w:hAnsi="Noto Serif CJK SC" w:eastAsia="Noto Serif CJK SC" w:cs="Noto Serif CJK SC"/>
                <w:b w:val="0"/>
                <w:color w:val="202B33"/>
                <w:sz w:val="19"/>
              </w:rPr>
              <w:t>是</w:t>
            </w:r>
          </w:p>
        </w:tc>
        <w:tc>
          <w:tcPr>
            <w:tcW w:type="dxa" w:w="2268"/>
            <w:vAlign w:val="center"/>
          </w:tcPr>
          <w:p>
            <w:pPr>
              <w:spacing w:before="0" w:after="0" w:line="290" w:lineRule="exact"/>
              <w:jc w:val="left"/>
            </w:pPr>
            <w:r>
              <w:rPr>
                <w:rFonts w:ascii="Noto Serif CJK SC" w:hAnsi="Noto Serif CJK SC" w:eastAsia="Noto Serif CJK SC" w:cs="Noto Serif CJK SC"/>
                <w:b w:val="0"/>
                <w:color w:val="202B33"/>
                <w:sz w:val="19"/>
              </w:rPr>
              <w:t>是</w:t>
            </w:r>
          </w:p>
        </w:tc>
      </w:tr>
      <w:tr>
        <w:trPr>
          <w:cantSplit/>
        </w:trPr>
        <w:tc>
          <w:tcPr>
            <w:tcW w:type="dxa" w:w="2608"/>
            <w:vAlign w:val="center"/>
          </w:tcPr>
          <w:p>
            <w:pPr>
              <w:spacing w:before="0" w:after="0" w:line="290" w:lineRule="exact"/>
              <w:jc w:val="left"/>
            </w:pPr>
            <w:r>
              <w:rPr>
                <w:rFonts w:ascii="Noto Serif CJK SC" w:hAnsi="Noto Serif CJK SC" w:eastAsia="Noto Serif CJK SC" w:cs="Noto Serif CJK SC"/>
                <w:b w:val="0"/>
                <w:color w:val="202B33"/>
                <w:sz w:val="19"/>
              </w:rPr>
              <w:t>不超过9,000万元</w:t>
            </w:r>
          </w:p>
        </w:tc>
        <w:tc>
          <w:tcPr>
            <w:tcW w:type="dxa" w:w="2268"/>
            <w:vAlign w:val="center"/>
          </w:tcPr>
          <w:p>
            <w:pPr>
              <w:spacing w:before="0" w:after="0" w:line="290" w:lineRule="exact"/>
              <w:jc w:val="left"/>
            </w:pPr>
            <w:r>
              <w:rPr>
                <w:rFonts w:ascii="Noto Serif CJK SC" w:hAnsi="Noto Serif CJK SC" w:eastAsia="Noto Serif CJK SC" w:cs="Noto Serif CJK SC"/>
                <w:b w:val="0"/>
                <w:color w:val="202B33"/>
                <w:sz w:val="19"/>
              </w:rPr>
              <w:t>是</w:t>
            </w:r>
          </w:p>
        </w:tc>
        <w:tc>
          <w:tcPr>
            <w:tcW w:type="dxa" w:w="2268"/>
            <w:vAlign w:val="center"/>
          </w:tcPr>
          <w:p>
            <w:pPr>
              <w:spacing w:before="0" w:after="0" w:line="290" w:lineRule="exact"/>
              <w:jc w:val="left"/>
            </w:pPr>
            <w:r>
              <w:rPr>
                <w:rFonts w:ascii="Noto Serif CJK SC" w:hAnsi="Noto Serif CJK SC" w:eastAsia="Noto Serif CJK SC" w:cs="Noto Serif CJK SC"/>
                <w:b w:val="0"/>
                <w:color w:val="202B33"/>
                <w:sz w:val="19"/>
              </w:rPr>
              <w:t>是</w:t>
            </w:r>
          </w:p>
        </w:tc>
        <w:tc>
          <w:tcPr>
            <w:tcW w:type="dxa" w:w="2268"/>
            <w:vAlign w:val="center"/>
          </w:tcPr>
          <w:p>
            <w:pPr>
              <w:spacing w:before="0" w:after="0" w:line="290" w:lineRule="exact"/>
              <w:jc w:val="left"/>
            </w:pPr>
            <w:r>
              <w:rPr>
                <w:rFonts w:ascii="Noto Serif CJK SC" w:hAnsi="Noto Serif CJK SC" w:eastAsia="Noto Serif CJK SC" w:cs="Noto Serif CJK SC"/>
                <w:b w:val="0"/>
                <w:color w:val="202B33"/>
                <w:sz w:val="19"/>
              </w:rPr>
              <w:t>否</w:t>
            </w:r>
          </w:p>
        </w:tc>
      </w:tr>
      <w:tr>
        <w:trPr>
          <w:cantSplit/>
        </w:trPr>
        <w:tc>
          <w:tcPr>
            <w:tcW w:type="dxa" w:w="2608"/>
            <w:vAlign w:val="center"/>
          </w:tcPr>
          <w:p>
            <w:pPr>
              <w:spacing w:before="0" w:after="0" w:line="290" w:lineRule="exact"/>
              <w:jc w:val="left"/>
            </w:pPr>
            <w:r>
              <w:rPr>
                <w:rFonts w:ascii="Noto Serif CJK SC" w:hAnsi="Noto Serif CJK SC" w:eastAsia="Noto Serif CJK SC" w:cs="Noto Serif CJK SC"/>
                <w:b w:val="0"/>
                <w:color w:val="202B33"/>
                <w:sz w:val="19"/>
              </w:rPr>
              <w:t>实施期不超过12个月</w:t>
            </w:r>
          </w:p>
        </w:tc>
        <w:tc>
          <w:tcPr>
            <w:tcW w:type="dxa" w:w="2268"/>
            <w:vAlign w:val="center"/>
          </w:tcPr>
          <w:p>
            <w:pPr>
              <w:spacing w:before="0" w:after="0" w:line="290" w:lineRule="exact"/>
              <w:jc w:val="left"/>
            </w:pPr>
            <w:r>
              <w:rPr>
                <w:rFonts w:ascii="Noto Serif CJK SC" w:hAnsi="Noto Serif CJK SC" w:eastAsia="Noto Serif CJK SC" w:cs="Noto Serif CJK SC"/>
                <w:b w:val="0"/>
                <w:color w:val="202B33"/>
                <w:sz w:val="19"/>
              </w:rPr>
              <w:t>是</w:t>
            </w:r>
          </w:p>
        </w:tc>
        <w:tc>
          <w:tcPr>
            <w:tcW w:type="dxa" w:w="2268"/>
            <w:vAlign w:val="center"/>
          </w:tcPr>
          <w:p>
            <w:pPr>
              <w:spacing w:before="0" w:after="0" w:line="290" w:lineRule="exact"/>
              <w:jc w:val="left"/>
            </w:pPr>
            <w:r>
              <w:rPr>
                <w:rFonts w:ascii="Noto Serif CJK SC" w:hAnsi="Noto Serif CJK SC" w:eastAsia="Noto Serif CJK SC" w:cs="Noto Serif CJK SC"/>
                <w:b w:val="0"/>
                <w:color w:val="202B33"/>
                <w:sz w:val="19"/>
              </w:rPr>
              <w:t>是</w:t>
            </w:r>
          </w:p>
        </w:tc>
        <w:tc>
          <w:tcPr>
            <w:tcW w:type="dxa" w:w="2268"/>
            <w:vAlign w:val="center"/>
          </w:tcPr>
          <w:p>
            <w:pPr>
              <w:spacing w:before="0" w:after="0" w:line="290" w:lineRule="exact"/>
              <w:jc w:val="left"/>
            </w:pPr>
            <w:r>
              <w:rPr>
                <w:rFonts w:ascii="Noto Serif CJK SC" w:hAnsi="Noto Serif CJK SC" w:eastAsia="Noto Serif CJK SC" w:cs="Noto Serif CJK SC"/>
                <w:b w:val="0"/>
                <w:color w:val="202B33"/>
                <w:sz w:val="19"/>
              </w:rPr>
              <w:t>否</w:t>
            </w:r>
          </w:p>
        </w:tc>
      </w:tr>
      <w:tr>
        <w:trPr>
          <w:cantSplit/>
        </w:trPr>
        <w:tc>
          <w:tcPr>
            <w:tcW w:type="dxa" w:w="2608"/>
            <w:vAlign w:val="center"/>
          </w:tcPr>
          <w:p>
            <w:pPr>
              <w:spacing w:before="0" w:after="0" w:line="290" w:lineRule="exact"/>
              <w:jc w:val="left"/>
            </w:pPr>
            <w:r>
              <w:rPr>
                <w:rFonts w:ascii="Noto Serif CJK SC" w:hAnsi="Noto Serif CJK SC" w:eastAsia="Noto Serif CJK SC" w:cs="Noto Serif CJK SC"/>
                <w:b w:val="0"/>
                <w:color w:val="202B33"/>
                <w:sz w:val="19"/>
              </w:rPr>
              <w:t>预比较结果</w:t>
            </w:r>
          </w:p>
        </w:tc>
        <w:tc>
          <w:tcPr>
            <w:tcW w:type="dxa" w:w="2268"/>
            <w:vAlign w:val="center"/>
          </w:tcPr>
          <w:p>
            <w:pPr>
              <w:spacing w:before="0" w:after="0" w:line="290" w:lineRule="exact"/>
              <w:jc w:val="left"/>
            </w:pPr>
            <w:r>
              <w:rPr>
                <w:rFonts w:ascii="Noto Serif CJK SC" w:hAnsi="Noto Serif CJK SC" w:eastAsia="Noto Serif CJK SC" w:cs="Noto Serif CJK SC"/>
                <w:b w:val="0"/>
                <w:color w:val="202B33"/>
                <w:sz w:val="19"/>
              </w:rPr>
              <w:t>不能覆盖基准需求</w:t>
            </w:r>
          </w:p>
        </w:tc>
        <w:tc>
          <w:tcPr>
            <w:tcW w:type="dxa" w:w="2268"/>
            <w:vAlign w:val="center"/>
          </w:tcPr>
          <w:p>
            <w:pPr>
              <w:spacing w:before="0" w:after="0" w:line="290" w:lineRule="exact"/>
              <w:jc w:val="left"/>
            </w:pPr>
            <w:r>
              <w:rPr>
                <w:rFonts w:ascii="Noto Serif CJK SC" w:hAnsi="Noto Serif CJK SC" w:eastAsia="Noto Serif CJK SC" w:cs="Noto Serif CJK SC"/>
                <w:b w:val="0"/>
                <w:color w:val="202B33"/>
                <w:sz w:val="19"/>
              </w:rPr>
              <w:t>作为本轮深化对象</w:t>
            </w:r>
          </w:p>
        </w:tc>
        <w:tc>
          <w:tcPr>
            <w:tcW w:type="dxa" w:w="2268"/>
            <w:vAlign w:val="center"/>
          </w:tcPr>
          <w:p>
            <w:pPr>
              <w:spacing w:before="0" w:after="0" w:line="290" w:lineRule="exact"/>
              <w:jc w:val="left"/>
            </w:pPr>
            <w:r>
              <w:rPr>
                <w:rFonts w:ascii="Noto Serif CJK SC" w:hAnsi="Noto Serif CJK SC" w:eastAsia="Noto Serif CJK SC" w:cs="Noto Serif CJK SC"/>
                <w:b w:val="0"/>
                <w:color w:val="202B33"/>
                <w:sz w:val="19"/>
              </w:rPr>
              <w:t>超出资金与时间边界</w:t>
            </w:r>
          </w:p>
        </w:tc>
      </w:tr>
    </w:tbl>
    <w:p>
      <w:pPr>
        <w:spacing w:after="0"/>
      </w:pPr>
    </w:p>
    <w:p>
      <w:pPr>
        <w:ind w:firstLine="440"/>
        <w:jc w:val="both"/>
      </w:pPr>
      <w:r>
        <w:rPr>
          <w:rFonts w:ascii="Noto Serif CJK SC" w:hAnsi="Noto Serif CJK SC" w:eastAsia="Noto Serif CJK SC" w:cs="Noto Serif CJK SC"/>
          <w:b w:val="0"/>
          <w:color w:val="202B33"/>
          <w:sz w:val="22"/>
        </w:rPr>
        <w:t>A、C的能力和费用为工程技术部整理的方案级估值，均按与B一致的融资前资金口径比较，但尚未取得分项测算表。本轮仅作方案级预比较，暂不对两方案的设备构成与取费明细作审定。B的能力和费用在第四章、第七章及第九章展开计算。</w:t>
      </w:r>
    </w:p>
    <w:p>
      <w:pPr>
        <w:ind w:firstLine="440"/>
        <w:jc w:val="both"/>
      </w:pPr>
      <w:r>
        <w:rPr>
          <w:rFonts w:ascii="Noto Serif CJK SC" w:hAnsi="Noto Serif CJK SC" w:eastAsia="Noto Serif CJK SC" w:cs="Noto Serif CJK SC"/>
          <w:b w:val="0"/>
          <w:color w:val="202B33"/>
          <w:sz w:val="22"/>
        </w:rPr>
        <w:t>依据预审纪要[资料08]，本轮不采用综合加权评分。需求覆盖、资金上限和实施期限均为独立约束；其中一项不满足，应重新组织方案讨论，不能因为另一项表现较好而直接抵销。配电及专项条件属于进一步推进的前置事项，表3-1并未判定这些条件已满足。</w:t>
      </w:r>
    </w:p>
    <w:p>
      <w:r>
        <w:br w:type="page"/>
      </w:r>
    </w:p>
    <w:p>
      <w:pPr>
        <w:pStyle w:val="Heading1"/>
      </w:pPr>
      <w:r>
        <w:t>四、产能测算与交付匹配</w:t>
      </w:r>
    </w:p>
    <w:p>
      <w:pPr>
        <w:pStyle w:val="Caption"/>
      </w:pPr>
      <w:r>
        <w:t>表4-1 产能测算输入</w:t>
      </w:r>
    </w:p>
    <w:tbl>
      <w:tblPr>
        <w:tblW w:type="auto" w:w="0"/>
        <w:jc w:val="center"/>
        <w:tblLayout w:type="fixed"/>
        <w:tblLook w:firstColumn="1" w:firstRow="1" w:lastColumn="0" w:lastRow="0" w:noHBand="0" w:noVBand="1" w:val="04A0"/>
        <w:tblBorders>
          <w:top w:val="single" w:sz="4" w:color="CBD5DC"/>
          <w:left w:val="single" w:sz="4" w:color="CBD5DC"/>
          <w:bottom w:val="single" w:sz="4" w:color="CBD5DC"/>
          <w:right w:val="single" w:sz="4" w:color="CBD5DC"/>
          <w:insideH w:val="single" w:sz="4" w:color="CBD5DC"/>
          <w:insideV w:val="single" w:sz="4" w:color="CBD5DC"/>
        </w:tblBorders>
        <w:tblCellMar>
          <w:top w:w="75" w:type="dxa"/>
          <w:left w:w="85" w:type="dxa"/>
          <w:bottom w:w="75" w:type="dxa"/>
          <w:right w:w="85" w:type="dxa"/>
        </w:tblCellMar>
      </w:tblPr>
      <w:tblGrid>
        <w:gridCol w:w="2835"/>
        <w:gridCol w:w="2098"/>
        <w:gridCol w:w="4479"/>
      </w:tblGrid>
      <w:tr>
        <w:trPr>
          <w:cantSplit/>
          <w:tblHeader/>
        </w:trPr>
        <w:tc>
          <w:tcPr>
            <w:tcW w:type="dxa" w:w="2835"/>
            <w:vAlign w:val="center"/>
            <w:shd w:fill="EDF2F5"/>
          </w:tcPr>
          <w:p>
            <w:pPr>
              <w:spacing w:before="0" w:after="0" w:line="290" w:lineRule="exact"/>
              <w:jc w:val="left"/>
            </w:pPr>
            <w:r>
              <w:rPr>
                <w:rFonts w:ascii="Noto Sans CJK SC" w:hAnsi="Noto Sans CJK SC" w:eastAsia="Noto Sans CJK SC" w:cs="Noto Sans CJK SC"/>
                <w:b/>
                <w:color w:val="193B55"/>
                <w:sz w:val="19"/>
              </w:rPr>
              <w:t>参数</w:t>
            </w:r>
          </w:p>
        </w:tc>
        <w:tc>
          <w:tcPr>
            <w:tcW w:type="dxa" w:w="2098"/>
            <w:vAlign w:val="center"/>
            <w:shd w:fill="EDF2F5"/>
          </w:tcPr>
          <w:p>
            <w:pPr>
              <w:spacing w:before="0" w:after="0" w:line="290" w:lineRule="exact"/>
              <w:jc w:val="left"/>
            </w:pPr>
            <w:r>
              <w:rPr>
                <w:rFonts w:ascii="Noto Sans CJK SC" w:hAnsi="Noto Sans CJK SC" w:eastAsia="Noto Sans CJK SC" w:cs="Noto Sans CJK SC"/>
                <w:b/>
                <w:color w:val="193B55"/>
                <w:sz w:val="19"/>
              </w:rPr>
              <w:t>采用值</w:t>
            </w:r>
          </w:p>
        </w:tc>
        <w:tc>
          <w:tcPr>
            <w:tcW w:type="dxa" w:w="4479"/>
            <w:vAlign w:val="center"/>
            <w:shd w:fill="EDF2F5"/>
          </w:tcPr>
          <w:p>
            <w:pPr>
              <w:spacing w:before="0" w:after="0" w:line="290" w:lineRule="exact"/>
              <w:jc w:val="left"/>
            </w:pPr>
            <w:r>
              <w:rPr>
                <w:rFonts w:ascii="Noto Sans CJK SC" w:hAnsi="Noto Sans CJK SC" w:eastAsia="Noto Sans CJK SC" w:cs="Noto Sans CJK SC"/>
                <w:b/>
                <w:color w:val="193B55"/>
                <w:sz w:val="19"/>
              </w:rPr>
              <w:t>定义</w:t>
            </w:r>
          </w:p>
        </w:tc>
      </w:tr>
      <w:tr>
        <w:trPr>
          <w:cantSplit/>
        </w:trPr>
        <w:tc>
          <w:tcPr>
            <w:tcW w:type="dxa" w:w="2835"/>
            <w:vAlign w:val="center"/>
          </w:tcPr>
          <w:p>
            <w:pPr>
              <w:spacing w:before="0" w:after="0" w:line="290" w:lineRule="exact"/>
              <w:jc w:val="left"/>
            </w:pPr>
            <w:r>
              <w:rPr>
                <w:rFonts w:ascii="Noto Serif CJK SC" w:hAnsi="Noto Serif CJK SC" w:eastAsia="Noto Serif CJK SC" w:cs="Noto Serif CJK SC"/>
                <w:b w:val="0"/>
                <w:color w:val="202B33"/>
                <w:sz w:val="19"/>
              </w:rPr>
              <w:t>并行生产线数量</w:t>
            </w:r>
          </w:p>
        </w:tc>
        <w:tc>
          <w:tcPr>
            <w:tcW w:type="dxa" w:w="2098"/>
            <w:vAlign w:val="center"/>
          </w:tcPr>
          <w:p>
            <w:pPr>
              <w:spacing w:before="0" w:after="0" w:line="290" w:lineRule="exact"/>
              <w:jc w:val="left"/>
            </w:pPr>
            <w:r>
              <w:rPr>
                <w:rFonts w:ascii="Noto Serif CJK SC" w:hAnsi="Noto Serif CJK SC" w:eastAsia="Noto Serif CJK SC" w:cs="Noto Serif CJK SC"/>
                <w:b w:val="0"/>
                <w:color w:val="202B33"/>
                <w:sz w:val="19"/>
              </w:rPr>
              <w:t>2条</w:t>
            </w:r>
          </w:p>
        </w:tc>
        <w:tc>
          <w:tcPr>
            <w:tcW w:type="dxa" w:w="4479"/>
            <w:vAlign w:val="center"/>
          </w:tcPr>
          <w:p>
            <w:pPr>
              <w:spacing w:before="0" w:after="0" w:line="290" w:lineRule="exact"/>
              <w:jc w:val="left"/>
            </w:pPr>
            <w:r>
              <w:rPr>
                <w:rFonts w:ascii="Noto Serif CJK SC" w:hAnsi="Noto Serif CJK SC" w:eastAsia="Noto Serif CJK SC" w:cs="Noto Serif CJK SC"/>
                <w:b w:val="0"/>
                <w:color w:val="202B33"/>
                <w:sz w:val="19"/>
              </w:rPr>
              <w:t>仅本项目新增线</w:t>
            </w:r>
          </w:p>
        </w:tc>
      </w:tr>
      <w:tr>
        <w:trPr>
          <w:cantSplit/>
        </w:trPr>
        <w:tc>
          <w:tcPr>
            <w:tcW w:type="dxa" w:w="2835"/>
            <w:vAlign w:val="center"/>
          </w:tcPr>
          <w:p>
            <w:pPr>
              <w:spacing w:before="0" w:after="0" w:line="290" w:lineRule="exact"/>
              <w:jc w:val="left"/>
            </w:pPr>
            <w:r>
              <w:rPr>
                <w:rFonts w:ascii="Noto Serif CJK SC" w:hAnsi="Noto Serif CJK SC" w:eastAsia="Noto Serif CJK SC" w:cs="Noto Serif CJK SC"/>
                <w:b w:val="0"/>
                <w:color w:val="202B33"/>
                <w:sz w:val="19"/>
              </w:rPr>
              <w:t>每年工作日</w:t>
            </w:r>
          </w:p>
        </w:tc>
        <w:tc>
          <w:tcPr>
            <w:tcW w:type="dxa" w:w="2098"/>
            <w:vAlign w:val="center"/>
          </w:tcPr>
          <w:p>
            <w:pPr>
              <w:spacing w:before="0" w:after="0" w:line="290" w:lineRule="exact"/>
              <w:jc w:val="left"/>
            </w:pPr>
            <w:r>
              <w:rPr>
                <w:rFonts w:ascii="Noto Serif CJK SC" w:hAnsi="Noto Serif CJK SC" w:eastAsia="Noto Serif CJK SC" w:cs="Noto Serif CJK SC"/>
                <w:b w:val="0"/>
                <w:color w:val="202B33"/>
                <w:sz w:val="19"/>
              </w:rPr>
              <w:t>300天</w:t>
            </w:r>
          </w:p>
        </w:tc>
        <w:tc>
          <w:tcPr>
            <w:tcW w:type="dxa" w:w="4479"/>
            <w:vAlign w:val="center"/>
          </w:tcPr>
          <w:p>
            <w:pPr>
              <w:spacing w:before="0" w:after="0" w:line="290" w:lineRule="exact"/>
              <w:jc w:val="left"/>
            </w:pPr>
            <w:r>
              <w:rPr>
                <w:rFonts w:ascii="Noto Serif CJK SC" w:hAnsi="Noto Serif CJK SC" w:eastAsia="Noto Serif CJK SC" w:cs="Noto Serif CJK SC"/>
                <w:b w:val="0"/>
                <w:color w:val="202B33"/>
                <w:sz w:val="19"/>
              </w:rPr>
              <w:t>规划输入，不由日历自动生成</w:t>
            </w:r>
          </w:p>
        </w:tc>
      </w:tr>
      <w:tr>
        <w:trPr>
          <w:cantSplit/>
        </w:trPr>
        <w:tc>
          <w:tcPr>
            <w:tcW w:type="dxa" w:w="2835"/>
            <w:vAlign w:val="center"/>
          </w:tcPr>
          <w:p>
            <w:pPr>
              <w:spacing w:before="0" w:after="0" w:line="290" w:lineRule="exact"/>
              <w:jc w:val="left"/>
            </w:pPr>
            <w:r>
              <w:rPr>
                <w:rFonts w:ascii="Noto Serif CJK SC" w:hAnsi="Noto Serif CJK SC" w:eastAsia="Noto Serif CJK SC" w:cs="Noto Serif CJK SC"/>
                <w:b w:val="0"/>
                <w:color w:val="202B33"/>
                <w:sz w:val="19"/>
              </w:rPr>
              <w:t>每日班次 / 每班时长</w:t>
            </w:r>
          </w:p>
        </w:tc>
        <w:tc>
          <w:tcPr>
            <w:tcW w:type="dxa" w:w="2098"/>
            <w:vAlign w:val="center"/>
          </w:tcPr>
          <w:p>
            <w:pPr>
              <w:spacing w:before="0" w:after="0" w:line="290" w:lineRule="exact"/>
              <w:jc w:val="left"/>
            </w:pPr>
            <w:r>
              <w:rPr>
                <w:rFonts w:ascii="Noto Serif CJK SC" w:hAnsi="Noto Serif CJK SC" w:eastAsia="Noto Serif CJK SC" w:cs="Noto Serif CJK SC"/>
                <w:b w:val="0"/>
                <w:color w:val="202B33"/>
                <w:sz w:val="19"/>
              </w:rPr>
              <w:t>2班 / 8小时</w:t>
            </w:r>
          </w:p>
        </w:tc>
        <w:tc>
          <w:tcPr>
            <w:tcW w:type="dxa" w:w="4479"/>
            <w:vAlign w:val="center"/>
          </w:tcPr>
          <w:p>
            <w:pPr>
              <w:spacing w:before="0" w:after="0" w:line="290" w:lineRule="exact"/>
              <w:jc w:val="left"/>
            </w:pPr>
            <w:r>
              <w:rPr>
                <w:rFonts w:ascii="Noto Serif CJK SC" w:hAnsi="Noto Serif CJK SC" w:eastAsia="Noto Serif CJK SC" w:cs="Noto Serif CJK SC"/>
                <w:b w:val="0"/>
                <w:color w:val="202B33"/>
                <w:sz w:val="19"/>
              </w:rPr>
              <w:t>每条线一致</w:t>
            </w:r>
          </w:p>
        </w:tc>
      </w:tr>
      <w:tr>
        <w:trPr>
          <w:cantSplit/>
        </w:trPr>
        <w:tc>
          <w:tcPr>
            <w:tcW w:type="dxa" w:w="2835"/>
            <w:vAlign w:val="center"/>
          </w:tcPr>
          <w:p>
            <w:pPr>
              <w:spacing w:before="0" w:after="0" w:line="290" w:lineRule="exact"/>
              <w:jc w:val="left"/>
            </w:pPr>
            <w:r>
              <w:rPr>
                <w:rFonts w:ascii="Noto Serif CJK SC" w:hAnsi="Noto Serif CJK SC" w:eastAsia="Noto Serif CJK SC" w:cs="Noto Serif CJK SC"/>
                <w:b w:val="0"/>
                <w:color w:val="202B33"/>
                <w:sz w:val="19"/>
              </w:rPr>
              <w:t>单线毛产出速率</w:t>
            </w:r>
          </w:p>
        </w:tc>
        <w:tc>
          <w:tcPr>
            <w:tcW w:type="dxa" w:w="2098"/>
            <w:vAlign w:val="center"/>
          </w:tcPr>
          <w:p>
            <w:pPr>
              <w:spacing w:before="0" w:after="0" w:line="290" w:lineRule="exact"/>
              <w:jc w:val="left"/>
            </w:pPr>
            <w:r>
              <w:rPr>
                <w:rFonts w:ascii="Noto Serif CJK SC" w:hAnsi="Noto Serif CJK SC" w:eastAsia="Noto Serif CJK SC" w:cs="Noto Serif CJK SC"/>
                <w:b w:val="0"/>
                <w:color w:val="202B33"/>
                <w:sz w:val="19"/>
              </w:rPr>
              <w:t>30套/小时</w:t>
            </w:r>
          </w:p>
        </w:tc>
        <w:tc>
          <w:tcPr>
            <w:tcW w:type="dxa" w:w="4479"/>
            <w:vAlign w:val="center"/>
          </w:tcPr>
          <w:p>
            <w:pPr>
              <w:spacing w:before="0" w:after="0" w:line="290" w:lineRule="exact"/>
              <w:jc w:val="left"/>
            </w:pPr>
            <w:r>
              <w:rPr>
                <w:rFonts w:ascii="Noto Serif CJK SC" w:hAnsi="Noto Serif CJK SC" w:eastAsia="Noto Serif CJK SC" w:cs="Noto Serif CJK SC"/>
                <w:b w:val="0"/>
                <w:color w:val="202B33"/>
                <w:sz w:val="19"/>
              </w:rPr>
              <w:t>尚未扣除质量损失</w:t>
            </w:r>
          </w:p>
        </w:tc>
      </w:tr>
      <w:tr>
        <w:trPr>
          <w:cantSplit/>
        </w:trPr>
        <w:tc>
          <w:tcPr>
            <w:tcW w:type="dxa" w:w="2835"/>
            <w:vAlign w:val="center"/>
          </w:tcPr>
          <w:p>
            <w:pPr>
              <w:spacing w:before="0" w:after="0" w:line="290" w:lineRule="exact"/>
              <w:jc w:val="left"/>
            </w:pPr>
            <w:r>
              <w:rPr>
                <w:rFonts w:ascii="Noto Serif CJK SC" w:hAnsi="Noto Serif CJK SC" w:eastAsia="Noto Serif CJK SC" w:cs="Noto Serif CJK SC"/>
                <w:b w:val="0"/>
                <w:color w:val="202B33"/>
                <w:sz w:val="19"/>
              </w:rPr>
              <w:t>有效开动率</w:t>
            </w:r>
          </w:p>
        </w:tc>
        <w:tc>
          <w:tcPr>
            <w:tcW w:type="dxa" w:w="2098"/>
            <w:vAlign w:val="center"/>
          </w:tcPr>
          <w:p>
            <w:pPr>
              <w:spacing w:before="0" w:after="0" w:line="290" w:lineRule="exact"/>
              <w:jc w:val="right"/>
            </w:pPr>
            <w:r>
              <w:rPr>
                <w:rFonts w:ascii="Noto Serif CJK SC" w:hAnsi="Noto Serif CJK SC" w:eastAsia="Noto Serif CJK SC" w:cs="Noto Serif CJK SC"/>
                <w:b w:val="0"/>
                <w:color w:val="202B33"/>
                <w:sz w:val="19"/>
              </w:rPr>
              <w:t>90%</w:t>
            </w:r>
          </w:p>
        </w:tc>
        <w:tc>
          <w:tcPr>
            <w:tcW w:type="dxa" w:w="4479"/>
            <w:vAlign w:val="center"/>
          </w:tcPr>
          <w:p>
            <w:pPr>
              <w:spacing w:before="0" w:after="0" w:line="290" w:lineRule="exact"/>
              <w:jc w:val="left"/>
            </w:pPr>
            <w:r>
              <w:rPr>
                <w:rFonts w:ascii="Noto Serif CJK SC" w:hAnsi="Noto Serif CJK SC" w:eastAsia="Noto Serif CJK SC" w:cs="Noto Serif CJK SC"/>
                <w:b w:val="0"/>
                <w:color w:val="202B33"/>
                <w:sz w:val="19"/>
              </w:rPr>
              <w:t>计划换型、维护和停机的时间折减</w:t>
            </w:r>
          </w:p>
        </w:tc>
      </w:tr>
      <w:tr>
        <w:trPr>
          <w:cantSplit/>
        </w:trPr>
        <w:tc>
          <w:tcPr>
            <w:tcW w:type="dxa" w:w="2835"/>
            <w:vAlign w:val="center"/>
          </w:tcPr>
          <w:p>
            <w:pPr>
              <w:spacing w:before="0" w:after="0" w:line="290" w:lineRule="exact"/>
              <w:jc w:val="left"/>
            </w:pPr>
            <w:r>
              <w:rPr>
                <w:rFonts w:ascii="Noto Serif CJK SC" w:hAnsi="Noto Serif CJK SC" w:eastAsia="Noto Serif CJK SC" w:cs="Noto Serif CJK SC"/>
                <w:b w:val="0"/>
                <w:color w:val="202B33"/>
                <w:sz w:val="19"/>
              </w:rPr>
              <w:t>最终合格率</w:t>
            </w:r>
          </w:p>
        </w:tc>
        <w:tc>
          <w:tcPr>
            <w:tcW w:type="dxa" w:w="2098"/>
            <w:vAlign w:val="center"/>
          </w:tcPr>
          <w:p>
            <w:pPr>
              <w:spacing w:before="0" w:after="0" w:line="290" w:lineRule="exact"/>
              <w:jc w:val="right"/>
            </w:pPr>
            <w:r>
              <w:rPr>
                <w:rFonts w:ascii="Noto Serif CJK SC" w:hAnsi="Noto Serif CJK SC" w:eastAsia="Noto Serif CJK SC" w:cs="Noto Serif CJK SC"/>
                <w:b w:val="0"/>
                <w:color w:val="202B33"/>
                <w:sz w:val="19"/>
              </w:rPr>
              <w:t>98%</w:t>
            </w:r>
          </w:p>
        </w:tc>
        <w:tc>
          <w:tcPr>
            <w:tcW w:type="dxa" w:w="4479"/>
            <w:vAlign w:val="center"/>
          </w:tcPr>
          <w:p>
            <w:pPr>
              <w:spacing w:before="0" w:after="0" w:line="290" w:lineRule="exact"/>
              <w:jc w:val="left"/>
            </w:pPr>
            <w:r>
              <w:rPr>
                <w:rFonts w:ascii="Noto Serif CJK SC" w:hAnsi="Noto Serif CJK SC" w:eastAsia="Noto Serif CJK SC" w:cs="Noto Serif CJK SC"/>
                <w:b w:val="0"/>
                <w:color w:val="202B33"/>
                <w:sz w:val="19"/>
              </w:rPr>
              <w:t>与时间折减独立，含允许返修后的结果</w:t>
            </w:r>
          </w:p>
        </w:tc>
      </w:tr>
      <w:tr>
        <w:trPr>
          <w:cantSplit/>
        </w:trPr>
        <w:tc>
          <w:tcPr>
            <w:tcW w:type="dxa" w:w="2835"/>
            <w:vAlign w:val="center"/>
          </w:tcPr>
          <w:p>
            <w:pPr>
              <w:spacing w:before="0" w:after="0" w:line="290" w:lineRule="exact"/>
              <w:jc w:val="left"/>
            </w:pPr>
            <w:r>
              <w:rPr>
                <w:rFonts w:ascii="Noto Serif CJK SC" w:hAnsi="Noto Serif CJK SC" w:eastAsia="Noto Serif CJK SC" w:cs="Noto Serif CJK SC"/>
                <w:b w:val="0"/>
                <w:color w:val="202B33"/>
                <w:sz w:val="19"/>
              </w:rPr>
              <w:t>正常年需求</w:t>
            </w:r>
          </w:p>
        </w:tc>
        <w:tc>
          <w:tcPr>
            <w:tcW w:type="dxa" w:w="2098"/>
            <w:vAlign w:val="center"/>
          </w:tcPr>
          <w:p>
            <w:pPr>
              <w:spacing w:before="0" w:after="0" w:line="290" w:lineRule="exact"/>
              <w:jc w:val="left"/>
            </w:pPr>
            <w:r>
              <w:rPr>
                <w:rFonts w:ascii="Noto Serif CJK SC" w:hAnsi="Noto Serif CJK SC" w:eastAsia="Noto Serif CJK SC" w:cs="Noto Serif CJK SC"/>
                <w:b w:val="0"/>
                <w:color w:val="202B33"/>
                <w:sz w:val="19"/>
              </w:rPr>
              <w:t>240,000套</w:t>
            </w:r>
          </w:p>
        </w:tc>
        <w:tc>
          <w:tcPr>
            <w:tcW w:type="dxa" w:w="4479"/>
            <w:vAlign w:val="center"/>
          </w:tcPr>
          <w:p>
            <w:pPr>
              <w:spacing w:before="0" w:after="0" w:line="290" w:lineRule="exact"/>
              <w:jc w:val="left"/>
            </w:pPr>
            <w:r>
              <w:rPr>
                <w:rFonts w:ascii="Noto Serif CJK SC" w:hAnsi="Noto Serif CJK SC" w:eastAsia="Noto Serif CJK SC" w:cs="Noto Serif CJK SC"/>
                <w:b w:val="0"/>
                <w:color w:val="202B33"/>
                <w:sz w:val="19"/>
              </w:rPr>
              <w:t>来自表2-1</w:t>
            </w:r>
          </w:p>
        </w:tc>
      </w:tr>
      <w:tr>
        <w:trPr>
          <w:cantSplit/>
        </w:trPr>
        <w:tc>
          <w:tcPr>
            <w:tcW w:type="dxa" w:w="2835"/>
            <w:vAlign w:val="center"/>
          </w:tcPr>
          <w:p>
            <w:pPr>
              <w:spacing w:before="0" w:after="0" w:line="290" w:lineRule="exact"/>
              <w:jc w:val="left"/>
            </w:pPr>
            <w:r>
              <w:rPr>
                <w:rFonts w:ascii="Noto Serif CJK SC" w:hAnsi="Noto Serif CJK SC" w:eastAsia="Noto Serif CJK SC" w:cs="Noto Serif CJK SC"/>
                <w:b w:val="0"/>
                <w:color w:val="202B33"/>
                <w:sz w:val="19"/>
              </w:rPr>
              <w:t>首年需求</w:t>
            </w:r>
          </w:p>
        </w:tc>
        <w:tc>
          <w:tcPr>
            <w:tcW w:type="dxa" w:w="2098"/>
            <w:vAlign w:val="center"/>
          </w:tcPr>
          <w:p>
            <w:pPr>
              <w:spacing w:before="0" w:after="0" w:line="290" w:lineRule="exact"/>
              <w:jc w:val="left"/>
            </w:pPr>
            <w:r>
              <w:rPr>
                <w:rFonts w:ascii="Noto Serif CJK SC" w:hAnsi="Noto Serif CJK SC" w:eastAsia="Noto Serif CJK SC" w:cs="Noto Serif CJK SC"/>
                <w:b w:val="0"/>
                <w:color w:val="202B33"/>
                <w:sz w:val="19"/>
              </w:rPr>
              <w:t>180,000套</w:t>
            </w:r>
          </w:p>
        </w:tc>
        <w:tc>
          <w:tcPr>
            <w:tcW w:type="dxa" w:w="4479"/>
            <w:vAlign w:val="center"/>
          </w:tcPr>
          <w:p>
            <w:pPr>
              <w:spacing w:before="0" w:after="0" w:line="290" w:lineRule="exact"/>
              <w:jc w:val="left"/>
            </w:pPr>
            <w:r>
              <w:rPr>
                <w:rFonts w:ascii="Noto Serif CJK SC" w:hAnsi="Noto Serif CJK SC" w:eastAsia="Noto Serif CJK SC" w:cs="Noto Serif CJK SC"/>
                <w:b w:val="0"/>
                <w:color w:val="202B33"/>
                <w:sz w:val="19"/>
              </w:rPr>
              <w:t>来自表2-1</w:t>
            </w:r>
          </w:p>
        </w:tc>
      </w:tr>
    </w:tbl>
    <w:p>
      <w:pPr>
        <w:spacing w:after="0"/>
      </w:pPr>
    </w:p>
    <w:p>
      <w:pPr>
        <w:ind w:firstLine="440"/>
        <w:jc w:val="both"/>
      </w:pPr>
      <w:r>
        <w:rPr>
          <w:rFonts w:ascii="Noto Serif CJK SC" w:hAnsi="Noto Serif CJK SC" w:eastAsia="Noto Serif CJK SC" w:cs="Noto Serif CJK SC"/>
          <w:b w:val="0"/>
          <w:color w:val="202B33"/>
          <w:sz w:val="22"/>
        </w:rPr>
        <w:t>按[资料02]规定，先计算两线计划线时，再扣除非有效作业时间，最后扣除不合格品。有效开动率不是包含质量损失的综合效率指标，不能与最终合格率重复扣减。年合格产能不足整数套时向下取整。</w:t>
      </w:r>
    </w:p>
    <w:p>
      <w:pPr>
        <w:spacing w:line="340" w:lineRule="exact" w:after="120"/>
        <w:ind w:left="283" w:right="170"/>
      </w:pPr>
      <w:r>
        <w:rPr>
          <w:rFonts w:ascii="Noto Sans CJK SC" w:hAnsi="Noto Sans CJK SC" w:eastAsia="Noto Sans CJK SC" w:cs="Noto Sans CJK SC"/>
          <w:b w:val="0"/>
          <w:color w:val="193B55"/>
          <w:sz w:val="20"/>
        </w:rPr>
        <w:t>合格年产能 = 向下取整（线数 × 年工作日 × 日班次 × 每班小时 × 单线毛产出速率 × 有效开动率 × 最终合格率）</w:t>
      </w:r>
    </w:p>
    <w:p>
      <w:pPr>
        <w:spacing w:line="340" w:lineRule="exact" w:after="120"/>
        <w:ind w:left="283" w:right="170"/>
      </w:pPr>
      <w:r>
        <w:rPr>
          <w:rFonts w:ascii="Noto Sans CJK SC" w:hAnsi="Noto Sans CJK SC" w:eastAsia="Noto Sans CJK SC" w:cs="Noto Sans CJK SC"/>
          <w:b w:val="0"/>
          <w:color w:val="193B55"/>
          <w:sz w:val="20"/>
        </w:rPr>
        <w:t>= 向下取整（2 × 300 × 2 × 8 × 30 × 90% × 98%）= 254,016套</w:t>
      </w:r>
    </w:p>
    <w:p>
      <w:pPr>
        <w:ind w:firstLine="440"/>
        <w:jc w:val="both"/>
      </w:pPr>
      <w:r>
        <w:rPr>
          <w:rFonts w:ascii="Noto Serif CJK SC" w:hAnsi="Noto Serif CJK SC" w:eastAsia="Noto Serif CJK SC" w:cs="Noto Serif CJK SC"/>
          <w:b w:val="0"/>
          <w:color w:val="202B33"/>
          <w:sz w:val="22"/>
        </w:rPr>
        <w:t>两线计划线时为9,600线小时，经90%的时间折减后，年毛产出为259,200套，最终合格产能为254,016套，即25.4016万套。正常年计划销售240,000套，能力余量14,016套，计划产能占用率为94.48%（销量÷合格产能）。</w:t>
      </w:r>
    </w:p>
    <w:p>
      <w:pPr>
        <w:ind w:firstLine="440"/>
        <w:jc w:val="both"/>
      </w:pPr>
      <w:r>
        <w:rPr>
          <w:rFonts w:ascii="Noto Serif CJK SC" w:hAnsi="Noto Serif CJK SC" w:eastAsia="Noto Serif CJK SC" w:cs="Noto Serif CJK SC"/>
          <w:b w:val="0"/>
          <w:color w:val="202B33"/>
          <w:sz w:val="22"/>
        </w:rPr>
        <w:t>首年客户需求180,000套低于同一规划能力，因此首年计划销售仍为180,000套。该年爬坡反映在客户导入量中，本次不再叠乘一个未定义的“爬坡率”。若首年设备可用时长另有变化，应单列期间参数重算，而非保留旧销量。</w:t>
      </w:r>
    </w:p>
    <w:p>
      <w:pPr>
        <w:pStyle w:val="Heading2"/>
      </w:pPr>
      <w:r>
        <w:t>4.1 交付结论与复议条件</w:t>
      </w:r>
    </w:p>
    <w:p>
      <w:pPr>
        <w:ind w:firstLine="440"/>
        <w:jc w:val="both"/>
      </w:pPr>
      <w:r>
        <w:rPr>
          <w:rFonts w:ascii="Noto Serif CJK SC" w:hAnsi="Noto Serif CJK SC" w:eastAsia="Noto Serif CJK SC" w:cs="Noto Serif CJK SC"/>
          <w:b w:val="0"/>
          <w:color w:val="202B33"/>
          <w:sz w:val="22"/>
        </w:rPr>
        <w:t>在现有参数下，基准需求可以覆盖；这一判断依赖30套/小时、90%和98%三个条件共同成立。当计算能力低于客户需求时，销售上限随能力下降，需求缺口单独列示，不能把未生产的部分继续计入收入。能力余量也不直接证明加急插单可行，周度峰值、换型顺序和物流窗口尚未建模。</w:t>
      </w:r>
    </w:p>
    <w:p>
      <w:pPr>
        <w:ind w:firstLine="440"/>
        <w:jc w:val="both"/>
      </w:pPr>
      <w:r>
        <w:rPr>
          <w:rFonts w:ascii="Noto Serif CJK SC" w:hAnsi="Noto Serif CJK SC" w:eastAsia="Noto Serif CJK SC" w:cs="Noto Serif CJK SC"/>
          <w:b w:val="0"/>
          <w:color w:val="202B33"/>
          <w:sz w:val="22"/>
        </w:rPr>
        <w:t>本轮未设置“产能占用率不超过某百分比”的额外淘汰门槛。94.48%的占用率只能说明平均能力使用程度，不能自行推导为“交付风险低”。当速率、工作日、开动率或合格率变更时，表1-1、表3-1、销量、经营测算与相关结论均应重新核对。</w:t>
      </w:r>
    </w:p>
    <w:p>
      <w:r>
        <w:br w:type="page"/>
      </w:r>
    </w:p>
    <w:p>
      <w:pPr>
        <w:pStyle w:val="Heading1"/>
      </w:pPr>
      <w:r>
        <w:t>五、厂房改造与公辅条件</w:t>
      </w:r>
    </w:p>
    <w:p>
      <w:pPr>
        <w:pStyle w:val="Heading2"/>
      </w:pPr>
      <w:r>
        <w:t>5.1 厂房面积与改造范围</w:t>
      </w:r>
    </w:p>
    <w:p>
      <w:pPr>
        <w:ind w:firstLine="440"/>
        <w:jc w:val="both"/>
      </w:pPr>
      <w:r>
        <w:rPr>
          <w:rFonts w:ascii="Noto Serif CJK SC" w:hAnsi="Noto Serif CJK SC" w:eastAsia="Noto Serif CJK SC" w:cs="Noto Serif CJK SC"/>
          <w:b w:val="0"/>
          <w:color w:val="202B33"/>
          <w:sz w:val="22"/>
        </w:rPr>
        <w:t>二号厂房现有总建筑面积6,000平方米，本项目使用其中4,800平方米，即0.48万平方米；剩余1,200平方米继续用于既有仓储，不纳入本次改造单价计费面积。项目不新增用地，不新建主体建筑；“使用既有厂房”不代表其改造手续和专项条件已经完成。</w:t>
      </w:r>
    </w:p>
    <w:p>
      <w:pPr>
        <w:pStyle w:val="Caption"/>
      </w:pPr>
      <w:r>
        <w:t>表5-1 本项目使用面积分配</w:t>
      </w:r>
    </w:p>
    <w:tbl>
      <w:tblPr>
        <w:tblW w:type="auto" w:w="0"/>
        <w:jc w:val="center"/>
        <w:tblLayout w:type="fixed"/>
        <w:tblLook w:firstColumn="1" w:firstRow="1" w:lastColumn="0" w:lastRow="0" w:noHBand="0" w:noVBand="1" w:val="04A0"/>
        <w:tblBorders>
          <w:top w:val="single" w:sz="4" w:color="CBD5DC"/>
          <w:left w:val="single" w:sz="4" w:color="CBD5DC"/>
          <w:bottom w:val="single" w:sz="4" w:color="CBD5DC"/>
          <w:right w:val="single" w:sz="4" w:color="CBD5DC"/>
          <w:insideH w:val="single" w:sz="4" w:color="CBD5DC"/>
          <w:insideV w:val="single" w:sz="4" w:color="CBD5DC"/>
        </w:tblBorders>
        <w:tblCellMar>
          <w:top w:w="75" w:type="dxa"/>
          <w:left w:w="85" w:type="dxa"/>
          <w:bottom w:w="75" w:type="dxa"/>
          <w:right w:w="85" w:type="dxa"/>
        </w:tblCellMar>
      </w:tblPr>
      <w:tblGrid>
        <w:gridCol w:w="2835"/>
        <w:gridCol w:w="2154"/>
        <w:gridCol w:w="4422"/>
      </w:tblGrid>
      <w:tr>
        <w:trPr>
          <w:cantSplit/>
          <w:tblHeader/>
        </w:trPr>
        <w:tc>
          <w:tcPr>
            <w:tcW w:type="dxa" w:w="2835"/>
            <w:vAlign w:val="center"/>
            <w:shd w:fill="EDF2F5"/>
          </w:tcPr>
          <w:p>
            <w:pPr>
              <w:spacing w:before="0" w:after="0" w:line="290" w:lineRule="exact"/>
              <w:jc w:val="left"/>
            </w:pPr>
            <w:r>
              <w:rPr>
                <w:rFonts w:ascii="Noto Sans CJK SC" w:hAnsi="Noto Sans CJK SC" w:eastAsia="Noto Sans CJK SC" w:cs="Noto Sans CJK SC"/>
                <w:b/>
                <w:color w:val="193B55"/>
                <w:sz w:val="19"/>
              </w:rPr>
              <w:t>区域</w:t>
            </w:r>
          </w:p>
        </w:tc>
        <w:tc>
          <w:tcPr>
            <w:tcW w:type="dxa" w:w="2154"/>
            <w:vAlign w:val="center"/>
            <w:shd w:fill="EDF2F5"/>
          </w:tcPr>
          <w:p>
            <w:pPr>
              <w:spacing w:before="0" w:after="0" w:line="290" w:lineRule="exact"/>
              <w:jc w:val="left"/>
            </w:pPr>
            <w:r>
              <w:rPr>
                <w:rFonts w:ascii="Noto Sans CJK SC" w:hAnsi="Noto Sans CJK SC" w:eastAsia="Noto Sans CJK SC" w:cs="Noto Sans CJK SC"/>
                <w:b/>
                <w:color w:val="193B55"/>
                <w:sz w:val="19"/>
              </w:rPr>
              <w:t>面积（平方米）</w:t>
            </w:r>
          </w:p>
        </w:tc>
        <w:tc>
          <w:tcPr>
            <w:tcW w:type="dxa" w:w="4422"/>
            <w:vAlign w:val="center"/>
            <w:shd w:fill="EDF2F5"/>
          </w:tcPr>
          <w:p>
            <w:pPr>
              <w:spacing w:before="0" w:after="0" w:line="290" w:lineRule="exact"/>
              <w:jc w:val="left"/>
            </w:pPr>
            <w:r>
              <w:rPr>
                <w:rFonts w:ascii="Noto Sans CJK SC" w:hAnsi="Noto Sans CJK SC" w:eastAsia="Noto Sans CJK SC" w:cs="Noto Sans CJK SC"/>
                <w:b/>
                <w:color w:val="193B55"/>
                <w:sz w:val="19"/>
              </w:rPr>
              <w:t>主要用途</w:t>
            </w:r>
          </w:p>
        </w:tc>
      </w:tr>
      <w:tr>
        <w:trPr>
          <w:cantSplit/>
        </w:trPr>
        <w:tc>
          <w:tcPr>
            <w:tcW w:type="dxa" w:w="2835"/>
            <w:vAlign w:val="center"/>
          </w:tcPr>
          <w:p>
            <w:pPr>
              <w:spacing w:before="0" w:after="0" w:line="290" w:lineRule="exact"/>
              <w:jc w:val="left"/>
            </w:pPr>
            <w:r>
              <w:rPr>
                <w:rFonts w:ascii="Noto Serif CJK SC" w:hAnsi="Noto Serif CJK SC" w:eastAsia="Noto Serif CJK SC" w:cs="Noto Serif CJK SC"/>
                <w:b w:val="0"/>
                <w:color w:val="202B33"/>
                <w:sz w:val="19"/>
              </w:rPr>
              <w:t>生产作业区</w:t>
            </w:r>
          </w:p>
        </w:tc>
        <w:tc>
          <w:tcPr>
            <w:tcW w:type="dxa" w:w="2154"/>
            <w:vAlign w:val="center"/>
          </w:tcPr>
          <w:p>
            <w:pPr>
              <w:spacing w:before="0" w:after="0" w:line="290" w:lineRule="exact"/>
              <w:jc w:val="right"/>
            </w:pPr>
            <w:r>
              <w:rPr>
                <w:rFonts w:ascii="Noto Serif CJK SC" w:hAnsi="Noto Serif CJK SC" w:eastAsia="Noto Serif CJK SC" w:cs="Noto Serif CJK SC"/>
                <w:b w:val="0"/>
                <w:color w:val="202B33"/>
                <w:sz w:val="19"/>
              </w:rPr>
              <w:t>2,800</w:t>
            </w:r>
          </w:p>
        </w:tc>
        <w:tc>
          <w:tcPr>
            <w:tcW w:type="dxa" w:w="4422"/>
            <w:vAlign w:val="center"/>
          </w:tcPr>
          <w:p>
            <w:pPr>
              <w:spacing w:before="0" w:after="0" w:line="290" w:lineRule="exact"/>
              <w:jc w:val="left"/>
            </w:pPr>
            <w:r>
              <w:rPr>
                <w:rFonts w:ascii="Noto Serif CJK SC" w:hAnsi="Noto Serif CJK SC" w:eastAsia="Noto Serif CJK SC" w:cs="Noto Serif CJK SC"/>
                <w:b w:val="0"/>
                <w:color w:val="202B33"/>
                <w:sz w:val="19"/>
              </w:rPr>
              <w:t>焊接、机加工、气密及终检</w:t>
            </w:r>
          </w:p>
        </w:tc>
      </w:tr>
      <w:tr>
        <w:trPr>
          <w:cantSplit/>
        </w:trPr>
        <w:tc>
          <w:tcPr>
            <w:tcW w:type="dxa" w:w="2835"/>
            <w:vAlign w:val="center"/>
          </w:tcPr>
          <w:p>
            <w:pPr>
              <w:spacing w:before="0" w:after="0" w:line="290" w:lineRule="exact"/>
              <w:jc w:val="left"/>
            </w:pPr>
            <w:r>
              <w:rPr>
                <w:rFonts w:ascii="Noto Serif CJK SC" w:hAnsi="Noto Serif CJK SC" w:eastAsia="Noto Serif CJK SC" w:cs="Noto Serif CJK SC"/>
                <w:b w:val="0"/>
                <w:color w:val="202B33"/>
                <w:sz w:val="19"/>
              </w:rPr>
              <w:t>来料与成品周转区</w:t>
            </w:r>
          </w:p>
        </w:tc>
        <w:tc>
          <w:tcPr>
            <w:tcW w:type="dxa" w:w="2154"/>
            <w:vAlign w:val="center"/>
          </w:tcPr>
          <w:p>
            <w:pPr>
              <w:spacing w:before="0" w:after="0" w:line="290" w:lineRule="exact"/>
              <w:jc w:val="right"/>
            </w:pPr>
            <w:r>
              <w:rPr>
                <w:rFonts w:ascii="Noto Serif CJK SC" w:hAnsi="Noto Serif CJK SC" w:eastAsia="Noto Serif CJK SC" w:cs="Noto Serif CJK SC"/>
                <w:b w:val="0"/>
                <w:color w:val="202B33"/>
                <w:sz w:val="19"/>
              </w:rPr>
              <w:t>900</w:t>
            </w:r>
          </w:p>
        </w:tc>
        <w:tc>
          <w:tcPr>
            <w:tcW w:type="dxa" w:w="4422"/>
            <w:vAlign w:val="center"/>
          </w:tcPr>
          <w:p>
            <w:pPr>
              <w:spacing w:before="0" w:after="0" w:line="290" w:lineRule="exact"/>
              <w:jc w:val="left"/>
            </w:pPr>
            <w:r>
              <w:rPr>
                <w:rFonts w:ascii="Noto Serif CJK SC" w:hAnsi="Noto Serif CJK SC" w:eastAsia="Noto Serif CJK SC" w:cs="Noto Serif CJK SC"/>
                <w:b w:val="0"/>
                <w:color w:val="202B33"/>
                <w:sz w:val="19"/>
              </w:rPr>
              <w:t>不含旧业务仓储</w:t>
            </w:r>
          </w:p>
        </w:tc>
      </w:tr>
      <w:tr>
        <w:trPr>
          <w:cantSplit/>
        </w:trPr>
        <w:tc>
          <w:tcPr>
            <w:tcW w:type="dxa" w:w="2835"/>
            <w:vAlign w:val="center"/>
          </w:tcPr>
          <w:p>
            <w:pPr>
              <w:spacing w:before="0" w:after="0" w:line="290" w:lineRule="exact"/>
              <w:jc w:val="left"/>
            </w:pPr>
            <w:r>
              <w:rPr>
                <w:rFonts w:ascii="Noto Serif CJK SC" w:hAnsi="Noto Serif CJK SC" w:eastAsia="Noto Serif CJK SC" w:cs="Noto Serif CJK SC"/>
                <w:b w:val="0"/>
                <w:color w:val="202B33"/>
                <w:sz w:val="19"/>
              </w:rPr>
              <w:t>通道及线边物流区</w:t>
            </w:r>
          </w:p>
        </w:tc>
        <w:tc>
          <w:tcPr>
            <w:tcW w:type="dxa" w:w="2154"/>
            <w:vAlign w:val="center"/>
          </w:tcPr>
          <w:p>
            <w:pPr>
              <w:spacing w:before="0" w:after="0" w:line="290" w:lineRule="exact"/>
              <w:jc w:val="right"/>
            </w:pPr>
            <w:r>
              <w:rPr>
                <w:rFonts w:ascii="Noto Serif CJK SC" w:hAnsi="Noto Serif CJK SC" w:eastAsia="Noto Serif CJK SC" w:cs="Noto Serif CJK SC"/>
                <w:b w:val="0"/>
                <w:color w:val="202B33"/>
                <w:sz w:val="19"/>
              </w:rPr>
              <w:t>600</w:t>
            </w:r>
          </w:p>
        </w:tc>
        <w:tc>
          <w:tcPr>
            <w:tcW w:type="dxa" w:w="4422"/>
            <w:vAlign w:val="center"/>
          </w:tcPr>
          <w:p>
            <w:pPr>
              <w:spacing w:before="0" w:after="0" w:line="290" w:lineRule="exact"/>
              <w:jc w:val="left"/>
            </w:pPr>
            <w:r>
              <w:rPr>
                <w:rFonts w:ascii="Noto Serif CJK SC" w:hAnsi="Noto Serif CJK SC" w:eastAsia="Noto Serif CJK SC" w:cs="Noto Serif CJK SC"/>
                <w:b w:val="0"/>
                <w:color w:val="202B33"/>
                <w:sz w:val="19"/>
              </w:rPr>
              <w:t>物料配送、隔离与通行</w:t>
            </w:r>
          </w:p>
        </w:tc>
      </w:tr>
      <w:tr>
        <w:trPr>
          <w:cantSplit/>
        </w:trPr>
        <w:tc>
          <w:tcPr>
            <w:tcW w:type="dxa" w:w="2835"/>
            <w:vAlign w:val="center"/>
          </w:tcPr>
          <w:p>
            <w:pPr>
              <w:spacing w:before="0" w:after="0" w:line="290" w:lineRule="exact"/>
              <w:jc w:val="left"/>
            </w:pPr>
            <w:r>
              <w:rPr>
                <w:rFonts w:ascii="Noto Serif CJK SC" w:hAnsi="Noto Serif CJK SC" w:eastAsia="Noto Serif CJK SC" w:cs="Noto Serif CJK SC"/>
                <w:b w:val="0"/>
                <w:color w:val="202B33"/>
                <w:sz w:val="19"/>
              </w:rPr>
              <w:t>质量与设备支持区</w:t>
            </w:r>
          </w:p>
        </w:tc>
        <w:tc>
          <w:tcPr>
            <w:tcW w:type="dxa" w:w="2154"/>
            <w:vAlign w:val="center"/>
          </w:tcPr>
          <w:p>
            <w:pPr>
              <w:spacing w:before="0" w:after="0" w:line="290" w:lineRule="exact"/>
              <w:jc w:val="right"/>
            </w:pPr>
            <w:r>
              <w:rPr>
                <w:rFonts w:ascii="Noto Serif CJK SC" w:hAnsi="Noto Serif CJK SC" w:eastAsia="Noto Serif CJK SC" w:cs="Noto Serif CJK SC"/>
                <w:b w:val="0"/>
                <w:color w:val="202B33"/>
                <w:sz w:val="19"/>
              </w:rPr>
              <w:t>500</w:t>
            </w:r>
          </w:p>
        </w:tc>
        <w:tc>
          <w:tcPr>
            <w:tcW w:type="dxa" w:w="4422"/>
            <w:vAlign w:val="center"/>
          </w:tcPr>
          <w:p>
            <w:pPr>
              <w:spacing w:before="0" w:after="0" w:line="290" w:lineRule="exact"/>
              <w:jc w:val="left"/>
            </w:pPr>
            <w:r>
              <w:rPr>
                <w:rFonts w:ascii="Noto Serif CJK SC" w:hAnsi="Noto Serif CJK SC" w:eastAsia="Noto Serif CJK SC" w:cs="Noto Serif CJK SC"/>
                <w:b w:val="0"/>
                <w:color w:val="202B33"/>
                <w:sz w:val="19"/>
              </w:rPr>
              <w:t>检具、维修及质量留样</w:t>
            </w:r>
          </w:p>
        </w:tc>
      </w:tr>
      <w:tr>
        <w:trPr>
          <w:cantSplit/>
        </w:trPr>
        <w:tc>
          <w:tcPr>
            <w:tcW w:type="dxa" w:w="2835"/>
            <w:vAlign w:val="center"/>
          </w:tcPr>
          <w:p>
            <w:pPr>
              <w:spacing w:before="0" w:after="0" w:line="290" w:lineRule="exact"/>
              <w:jc w:val="left"/>
            </w:pPr>
            <w:r>
              <w:rPr>
                <w:rFonts w:ascii="Noto Serif CJK SC" w:hAnsi="Noto Serif CJK SC" w:eastAsia="Noto Serif CJK SC" w:cs="Noto Serif CJK SC"/>
                <w:b w:val="0"/>
                <w:color w:val="202B33"/>
                <w:sz w:val="19"/>
              </w:rPr>
              <w:t>合计</w:t>
            </w:r>
          </w:p>
        </w:tc>
        <w:tc>
          <w:tcPr>
            <w:tcW w:type="dxa" w:w="2154"/>
            <w:vAlign w:val="center"/>
          </w:tcPr>
          <w:p>
            <w:pPr>
              <w:spacing w:before="0" w:after="0" w:line="290" w:lineRule="exact"/>
              <w:jc w:val="right"/>
            </w:pPr>
            <w:r>
              <w:rPr>
                <w:rFonts w:ascii="Noto Serif CJK SC" w:hAnsi="Noto Serif CJK SC" w:eastAsia="Noto Serif CJK SC" w:cs="Noto Serif CJK SC"/>
                <w:b w:val="0"/>
                <w:color w:val="202B33"/>
                <w:sz w:val="19"/>
              </w:rPr>
              <w:t>4,800</w:t>
            </w:r>
          </w:p>
        </w:tc>
        <w:tc>
          <w:tcPr>
            <w:tcW w:type="dxa" w:w="4422"/>
            <w:vAlign w:val="center"/>
          </w:tcPr>
          <w:p>
            <w:pPr>
              <w:spacing w:before="0" w:after="0" w:line="290" w:lineRule="exact"/>
              <w:jc w:val="left"/>
            </w:pPr>
            <w:r>
              <w:rPr>
                <w:rFonts w:ascii="Noto Serif CJK SC" w:hAnsi="Noto Serif CJK SC" w:eastAsia="Noto Serif CJK SC" w:cs="Noto Serif CJK SC"/>
                <w:b w:val="0"/>
                <w:color w:val="202B33"/>
                <w:sz w:val="19"/>
              </w:rPr>
              <w:t>与改造计费面积一致</w:t>
            </w:r>
          </w:p>
        </w:tc>
      </w:tr>
    </w:tbl>
    <w:p>
      <w:pPr>
        <w:spacing w:after="0"/>
      </w:pPr>
    </w:p>
    <w:p>
      <w:pPr>
        <w:ind w:firstLine="440"/>
        <w:jc w:val="both"/>
      </w:pPr>
      <w:r>
        <w:rPr>
          <w:rFonts w:ascii="Noto Serif CJK SC" w:hAnsi="Noto Serif CJK SC" w:eastAsia="Noto Serif CJK SC" w:cs="Noto Serif CJK SC"/>
          <w:b w:val="0"/>
          <w:color w:val="202B33"/>
          <w:sz w:val="22"/>
        </w:rPr>
        <w:t>场地综合改造采用900元/平方米，改造费用为432.00万元。该单价覆盖地坪、局部基础和隔断，不含另列的280.00万元公辅改造、110.00万元环保与安全设施以及设备安装集成费。若调整使用面积，分区面积合计也须复核，不能只改工程费而保留原面积分配。</w:t>
      </w:r>
    </w:p>
    <w:p>
      <w:pPr>
        <w:pStyle w:val="Heading2"/>
      </w:pPr>
      <w:r>
        <w:t>5.2 配电资料分歧与用能预算</w:t>
      </w:r>
    </w:p>
    <w:p>
      <w:pPr>
        <w:ind w:firstLine="440"/>
        <w:jc w:val="both"/>
      </w:pPr>
      <w:r>
        <w:rPr>
          <w:rFonts w:ascii="Noto Serif CJK SC" w:hAnsi="Noto Serif CJK SC" w:eastAsia="Noto Serif CJK SC" w:cs="Noto Serif CJK SC"/>
          <w:b w:val="0"/>
          <w:color w:val="202B33"/>
          <w:sz w:val="22"/>
        </w:rPr>
        <w:t>[资料06A]和[资料06B]均以2026年9月1日为统计基准，描述二号厂房接入点扣除已投运及已批准项目后的可用有功余量，但分别给出800kW和650kW。后者形成时间较晚，尚不能解释差异，也未明确废止前一记录；本报告不自行选择其中较大或较新的值。</w:t>
      </w:r>
    </w:p>
    <w:p>
      <w:pPr>
        <w:ind w:firstLine="440"/>
        <w:jc w:val="both"/>
      </w:pPr>
      <w:r>
        <w:rPr>
          <w:rFonts w:ascii="Noto Serif CJK SC" w:hAnsi="Noto Serif CJK SC" w:eastAsia="Noto Serif CJK SC" w:cs="Noto Serif CJK SC"/>
          <w:b w:val="0"/>
          <w:color w:val="202B33"/>
          <w:sz w:val="22"/>
        </w:rPr>
        <w:t>设备方案新增最大有功需量为720kW。采用800kW时余量为80kW；采用650kW时缺口为70kW。两种结果对应不同的适配判断，故当前结论为“待联合复测”，不得替换成确定满足或确定不满足。公辅改造280.00万元暂不含变压器增容及外线接入工程，是否追加投资尚无法定量。</w:t>
      </w:r>
    </w:p>
    <w:p>
      <w:pPr>
        <w:ind w:firstLine="440"/>
        <w:jc w:val="both"/>
      </w:pPr>
      <w:r>
        <w:rPr>
          <w:rFonts w:ascii="Noto Serif CJK SC" w:hAnsi="Noto Serif CJK SC" w:eastAsia="Noto Serif CJK SC" w:cs="Noto Serif CJK SC"/>
          <w:b w:val="0"/>
          <w:color w:val="202B33"/>
          <w:sz w:val="22"/>
        </w:rPr>
        <w:t>正常年生产用电按8千瓦时/合格销售套估算，已经折入本方案平均损耗，不再除以合格率。正常年用电量为192.00万千瓦时，未超过公司为本项目暂定的200.00万千瓦时年度内部预算。该预算不是行政核定指标；年电量低于预算也不能证明720kW瞬时负荷可以接入。</w:t>
      </w:r>
    </w:p>
    <w:p>
      <w:r>
        <w:br w:type="page"/>
      </w:r>
    </w:p>
    <w:p>
      <w:pPr>
        <w:pStyle w:val="Heading1"/>
      </w:pPr>
      <w:r>
        <w:t>六、实施进度与人员配置</w:t>
      </w:r>
    </w:p>
    <w:p>
      <w:pPr>
        <w:pStyle w:val="Heading2"/>
      </w:pPr>
      <w:r>
        <w:t>6.1 计划进度</w:t>
      </w:r>
    </w:p>
    <w:p>
      <w:pPr>
        <w:ind w:firstLine="440"/>
        <w:jc w:val="both"/>
      </w:pPr>
      <w:r>
        <w:rPr>
          <w:rFonts w:ascii="Noto Serif CJK SC" w:hAnsi="Noto Serif CJK SC" w:eastAsia="Noto Serif CJK SC" w:cs="Noto Serif CJK SC"/>
          <w:b w:val="0"/>
          <w:color w:val="202B33"/>
          <w:sz w:val="22"/>
        </w:rPr>
        <w:t>项目计划于2026年10月1日启动，至2027年9月30日完成试生产及内部验收，按12个月建设期测算。各阶段按顺序衔接，实施期限取阶段月数之和；本轮未假设并行赶工，也未计入因审批或配电改造造成的额外停等。启动日期和阶段安排均属于计划。</w:t>
      </w:r>
    </w:p>
    <w:p>
      <w:pPr>
        <w:pStyle w:val="Caption"/>
      </w:pPr>
      <w:r>
        <w:t>表6-1 项目实施计划</w:t>
      </w:r>
    </w:p>
    <w:tbl>
      <w:tblPr>
        <w:tblW w:type="auto" w:w="0"/>
        <w:jc w:val="center"/>
        <w:tblLayout w:type="fixed"/>
        <w:tblLook w:firstColumn="1" w:firstRow="1" w:lastColumn="0" w:lastRow="0" w:noHBand="0" w:noVBand="1" w:val="04A0"/>
        <w:tblBorders>
          <w:top w:val="single" w:sz="4" w:color="CBD5DC"/>
          <w:left w:val="single" w:sz="4" w:color="CBD5DC"/>
          <w:bottom w:val="single" w:sz="4" w:color="CBD5DC"/>
          <w:right w:val="single" w:sz="4" w:color="CBD5DC"/>
          <w:insideH w:val="single" w:sz="4" w:color="CBD5DC"/>
          <w:insideV w:val="single" w:sz="4" w:color="CBD5DC"/>
        </w:tblBorders>
        <w:tblCellMar>
          <w:top w:w="75" w:type="dxa"/>
          <w:left w:w="85" w:type="dxa"/>
          <w:bottom w:w="75" w:type="dxa"/>
          <w:right w:w="85" w:type="dxa"/>
        </w:tblCellMar>
      </w:tblPr>
      <w:tblGrid>
        <w:gridCol w:w="2721"/>
        <w:gridCol w:w="2268"/>
        <w:gridCol w:w="1304"/>
        <w:gridCol w:w="3118"/>
      </w:tblGrid>
      <w:tr>
        <w:trPr>
          <w:cantSplit/>
          <w:tblHeader/>
        </w:trPr>
        <w:tc>
          <w:tcPr>
            <w:tcW w:type="dxa" w:w="2721"/>
            <w:vAlign w:val="center"/>
            <w:shd w:fill="EDF2F5"/>
          </w:tcPr>
          <w:p>
            <w:pPr>
              <w:spacing w:before="0" w:after="0" w:line="290" w:lineRule="exact"/>
              <w:jc w:val="left"/>
            </w:pPr>
            <w:r>
              <w:rPr>
                <w:rFonts w:ascii="Noto Sans CJK SC" w:hAnsi="Noto Sans CJK SC" w:eastAsia="Noto Sans CJK SC" w:cs="Noto Sans CJK SC"/>
                <w:b/>
                <w:color w:val="193B55"/>
                <w:sz w:val="19"/>
              </w:rPr>
              <w:t>阶段</w:t>
            </w:r>
          </w:p>
        </w:tc>
        <w:tc>
          <w:tcPr>
            <w:tcW w:type="dxa" w:w="2268"/>
            <w:vAlign w:val="center"/>
            <w:shd w:fill="EDF2F5"/>
          </w:tcPr>
          <w:p>
            <w:pPr>
              <w:spacing w:before="0" w:after="0" w:line="290" w:lineRule="exact"/>
              <w:jc w:val="left"/>
            </w:pPr>
            <w:r>
              <w:rPr>
                <w:rFonts w:ascii="Noto Sans CJK SC" w:hAnsi="Noto Sans CJK SC" w:eastAsia="Noto Sans CJK SC" w:cs="Noto Sans CJK SC"/>
                <w:b/>
                <w:color w:val="193B55"/>
                <w:sz w:val="19"/>
              </w:rPr>
              <w:t>月份安排</w:t>
            </w:r>
          </w:p>
        </w:tc>
        <w:tc>
          <w:tcPr>
            <w:tcW w:type="dxa" w:w="1304"/>
            <w:vAlign w:val="center"/>
            <w:shd w:fill="EDF2F5"/>
          </w:tcPr>
          <w:p>
            <w:pPr>
              <w:spacing w:before="0" w:after="0" w:line="290" w:lineRule="exact"/>
              <w:jc w:val="left"/>
            </w:pPr>
            <w:r>
              <w:rPr>
                <w:rFonts w:ascii="Noto Sans CJK SC" w:hAnsi="Noto Sans CJK SC" w:eastAsia="Noto Sans CJK SC" w:cs="Noto Sans CJK SC"/>
                <w:b/>
                <w:color w:val="193B55"/>
                <w:sz w:val="19"/>
              </w:rPr>
              <w:t>时长</w:t>
            </w:r>
          </w:p>
        </w:tc>
        <w:tc>
          <w:tcPr>
            <w:tcW w:type="dxa" w:w="3118"/>
            <w:vAlign w:val="center"/>
            <w:shd w:fill="EDF2F5"/>
          </w:tcPr>
          <w:p>
            <w:pPr>
              <w:spacing w:before="0" w:after="0" w:line="290" w:lineRule="exact"/>
              <w:jc w:val="left"/>
            </w:pPr>
            <w:r>
              <w:rPr>
                <w:rFonts w:ascii="Noto Sans CJK SC" w:hAnsi="Noto Sans CJK SC" w:eastAsia="Noto Sans CJK SC" w:cs="Noto Sans CJK SC"/>
                <w:b/>
                <w:color w:val="193B55"/>
                <w:sz w:val="19"/>
              </w:rPr>
              <w:t>主要交付物</w:t>
            </w:r>
          </w:p>
        </w:tc>
      </w:tr>
      <w:tr>
        <w:trPr>
          <w:cantSplit/>
        </w:trPr>
        <w:tc>
          <w:tcPr>
            <w:tcW w:type="dxa" w:w="2721"/>
            <w:vAlign w:val="center"/>
          </w:tcPr>
          <w:p>
            <w:pPr>
              <w:spacing w:before="0" w:after="0" w:line="290" w:lineRule="exact"/>
              <w:jc w:val="left"/>
            </w:pPr>
            <w:r>
              <w:rPr>
                <w:rFonts w:ascii="Noto Serif CJK SC" w:hAnsi="Noto Serif CJK SC" w:eastAsia="Noto Serif CJK SC" w:cs="Noto Serif CJK SC"/>
                <w:b w:val="0"/>
                <w:color w:val="202B33"/>
                <w:sz w:val="19"/>
              </w:rPr>
              <w:t>详细设计与条件确认</w:t>
            </w:r>
          </w:p>
        </w:tc>
        <w:tc>
          <w:tcPr>
            <w:tcW w:type="dxa" w:w="2268"/>
            <w:vAlign w:val="center"/>
          </w:tcPr>
          <w:p>
            <w:pPr>
              <w:spacing w:before="0" w:after="0" w:line="290" w:lineRule="exact"/>
              <w:jc w:val="left"/>
            </w:pPr>
            <w:r>
              <w:rPr>
                <w:rFonts w:ascii="Noto Serif CJK SC" w:hAnsi="Noto Serif CJK SC" w:eastAsia="Noto Serif CJK SC" w:cs="Noto Serif CJK SC"/>
                <w:b w:val="0"/>
                <w:color w:val="202B33"/>
                <w:sz w:val="19"/>
              </w:rPr>
              <w:t>2026.10—2026.11</w:t>
            </w:r>
          </w:p>
        </w:tc>
        <w:tc>
          <w:tcPr>
            <w:tcW w:type="dxa" w:w="1304"/>
            <w:vAlign w:val="center"/>
          </w:tcPr>
          <w:p>
            <w:pPr>
              <w:spacing w:before="0" w:after="0" w:line="290" w:lineRule="exact"/>
              <w:jc w:val="left"/>
            </w:pPr>
            <w:r>
              <w:rPr>
                <w:rFonts w:ascii="Noto Serif CJK SC" w:hAnsi="Noto Serif CJK SC" w:eastAsia="Noto Serif CJK SC" w:cs="Noto Serif CJK SC"/>
                <w:b w:val="0"/>
                <w:color w:val="202B33"/>
                <w:sz w:val="19"/>
              </w:rPr>
              <w:t>2个月</w:t>
            </w:r>
          </w:p>
        </w:tc>
        <w:tc>
          <w:tcPr>
            <w:tcW w:type="dxa" w:w="3118"/>
            <w:vAlign w:val="center"/>
          </w:tcPr>
          <w:p>
            <w:pPr>
              <w:spacing w:before="0" w:after="0" w:line="290" w:lineRule="exact"/>
              <w:jc w:val="left"/>
            </w:pPr>
            <w:r>
              <w:rPr>
                <w:rFonts w:ascii="Noto Serif CJK SC" w:hAnsi="Noto Serif CJK SC" w:eastAsia="Noto Serif CJK SC" w:cs="Noto Serif CJK SC"/>
                <w:b w:val="0"/>
                <w:color w:val="202B33"/>
                <w:sz w:val="19"/>
              </w:rPr>
              <w:t>场地与接口确认、技术协议</w:t>
            </w:r>
          </w:p>
        </w:tc>
      </w:tr>
      <w:tr>
        <w:trPr>
          <w:cantSplit/>
        </w:trPr>
        <w:tc>
          <w:tcPr>
            <w:tcW w:type="dxa" w:w="2721"/>
            <w:vAlign w:val="center"/>
          </w:tcPr>
          <w:p>
            <w:pPr>
              <w:spacing w:before="0" w:after="0" w:line="290" w:lineRule="exact"/>
              <w:jc w:val="left"/>
            </w:pPr>
            <w:r>
              <w:rPr>
                <w:rFonts w:ascii="Noto Serif CJK SC" w:hAnsi="Noto Serif CJK SC" w:eastAsia="Noto Serif CJK SC" w:cs="Noto Serif CJK SC"/>
                <w:b w:val="0"/>
                <w:color w:val="202B33"/>
                <w:sz w:val="19"/>
              </w:rPr>
              <w:t>设备制造与厂房改造</w:t>
            </w:r>
          </w:p>
        </w:tc>
        <w:tc>
          <w:tcPr>
            <w:tcW w:type="dxa" w:w="2268"/>
            <w:vAlign w:val="center"/>
          </w:tcPr>
          <w:p>
            <w:pPr>
              <w:spacing w:before="0" w:after="0" w:line="290" w:lineRule="exact"/>
              <w:jc w:val="left"/>
            </w:pPr>
            <w:r>
              <w:rPr>
                <w:rFonts w:ascii="Noto Serif CJK SC" w:hAnsi="Noto Serif CJK SC" w:eastAsia="Noto Serif CJK SC" w:cs="Noto Serif CJK SC"/>
                <w:b w:val="0"/>
                <w:color w:val="202B33"/>
                <w:sz w:val="19"/>
              </w:rPr>
              <w:t>2026.12—2027.04</w:t>
            </w:r>
          </w:p>
        </w:tc>
        <w:tc>
          <w:tcPr>
            <w:tcW w:type="dxa" w:w="1304"/>
            <w:vAlign w:val="center"/>
          </w:tcPr>
          <w:p>
            <w:pPr>
              <w:spacing w:before="0" w:after="0" w:line="290" w:lineRule="exact"/>
              <w:jc w:val="left"/>
            </w:pPr>
            <w:r>
              <w:rPr>
                <w:rFonts w:ascii="Noto Serif CJK SC" w:hAnsi="Noto Serif CJK SC" w:eastAsia="Noto Serif CJK SC" w:cs="Noto Serif CJK SC"/>
                <w:b w:val="0"/>
                <w:color w:val="202B33"/>
                <w:sz w:val="19"/>
              </w:rPr>
              <w:t>5个月</w:t>
            </w:r>
          </w:p>
        </w:tc>
        <w:tc>
          <w:tcPr>
            <w:tcW w:type="dxa" w:w="3118"/>
            <w:vAlign w:val="center"/>
          </w:tcPr>
          <w:p>
            <w:pPr>
              <w:spacing w:before="0" w:after="0" w:line="290" w:lineRule="exact"/>
              <w:jc w:val="left"/>
            </w:pPr>
            <w:r>
              <w:rPr>
                <w:rFonts w:ascii="Noto Serif CJK SC" w:hAnsi="Noto Serif CJK SC" w:eastAsia="Noto Serif CJK SC" w:cs="Noto Serif CJK SC"/>
                <w:b w:val="0"/>
                <w:color w:val="202B33"/>
                <w:sz w:val="19"/>
              </w:rPr>
              <w:t>设备到货、改造交接</w:t>
            </w:r>
          </w:p>
        </w:tc>
      </w:tr>
      <w:tr>
        <w:trPr>
          <w:cantSplit/>
        </w:trPr>
        <w:tc>
          <w:tcPr>
            <w:tcW w:type="dxa" w:w="2721"/>
            <w:vAlign w:val="center"/>
          </w:tcPr>
          <w:p>
            <w:pPr>
              <w:spacing w:before="0" w:after="0" w:line="290" w:lineRule="exact"/>
              <w:jc w:val="left"/>
            </w:pPr>
            <w:r>
              <w:rPr>
                <w:rFonts w:ascii="Noto Serif CJK SC" w:hAnsi="Noto Serif CJK SC" w:eastAsia="Noto Serif CJK SC" w:cs="Noto Serif CJK SC"/>
                <w:b w:val="0"/>
                <w:color w:val="202B33"/>
                <w:sz w:val="19"/>
              </w:rPr>
              <w:t>安装与系统联调</w:t>
            </w:r>
          </w:p>
        </w:tc>
        <w:tc>
          <w:tcPr>
            <w:tcW w:type="dxa" w:w="2268"/>
            <w:vAlign w:val="center"/>
          </w:tcPr>
          <w:p>
            <w:pPr>
              <w:spacing w:before="0" w:after="0" w:line="290" w:lineRule="exact"/>
              <w:jc w:val="left"/>
            </w:pPr>
            <w:r>
              <w:rPr>
                <w:rFonts w:ascii="Noto Serif CJK SC" w:hAnsi="Noto Serif CJK SC" w:eastAsia="Noto Serif CJK SC" w:cs="Noto Serif CJK SC"/>
                <w:b w:val="0"/>
                <w:color w:val="202B33"/>
                <w:sz w:val="19"/>
              </w:rPr>
              <w:t>2027.05—2027.07</w:t>
            </w:r>
          </w:p>
        </w:tc>
        <w:tc>
          <w:tcPr>
            <w:tcW w:type="dxa" w:w="1304"/>
            <w:vAlign w:val="center"/>
          </w:tcPr>
          <w:p>
            <w:pPr>
              <w:spacing w:before="0" w:after="0" w:line="290" w:lineRule="exact"/>
              <w:jc w:val="left"/>
            </w:pPr>
            <w:r>
              <w:rPr>
                <w:rFonts w:ascii="Noto Serif CJK SC" w:hAnsi="Noto Serif CJK SC" w:eastAsia="Noto Serif CJK SC" w:cs="Noto Serif CJK SC"/>
                <w:b w:val="0"/>
                <w:color w:val="202B33"/>
                <w:sz w:val="19"/>
              </w:rPr>
              <w:t>3个月</w:t>
            </w:r>
          </w:p>
        </w:tc>
        <w:tc>
          <w:tcPr>
            <w:tcW w:type="dxa" w:w="3118"/>
            <w:vAlign w:val="center"/>
          </w:tcPr>
          <w:p>
            <w:pPr>
              <w:spacing w:before="0" w:after="0" w:line="290" w:lineRule="exact"/>
              <w:jc w:val="left"/>
            </w:pPr>
            <w:r>
              <w:rPr>
                <w:rFonts w:ascii="Noto Serif CJK SC" w:hAnsi="Noto Serif CJK SC" w:eastAsia="Noto Serif CJK SC" w:cs="Noto Serif CJK SC"/>
                <w:b w:val="0"/>
                <w:color w:val="202B33"/>
                <w:sz w:val="19"/>
              </w:rPr>
              <w:t>联动试车、追溯记录</w:t>
            </w:r>
          </w:p>
        </w:tc>
      </w:tr>
      <w:tr>
        <w:trPr>
          <w:cantSplit/>
        </w:trPr>
        <w:tc>
          <w:tcPr>
            <w:tcW w:type="dxa" w:w="2721"/>
            <w:vAlign w:val="center"/>
          </w:tcPr>
          <w:p>
            <w:pPr>
              <w:spacing w:before="0" w:after="0" w:line="290" w:lineRule="exact"/>
              <w:jc w:val="left"/>
            </w:pPr>
            <w:r>
              <w:rPr>
                <w:rFonts w:ascii="Noto Serif CJK SC" w:hAnsi="Noto Serif CJK SC" w:eastAsia="Noto Serif CJK SC" w:cs="Noto Serif CJK SC"/>
                <w:b w:val="0"/>
                <w:color w:val="202B33"/>
                <w:sz w:val="19"/>
              </w:rPr>
              <w:t>试生产与验收</w:t>
            </w:r>
          </w:p>
        </w:tc>
        <w:tc>
          <w:tcPr>
            <w:tcW w:type="dxa" w:w="2268"/>
            <w:vAlign w:val="center"/>
          </w:tcPr>
          <w:p>
            <w:pPr>
              <w:spacing w:before="0" w:after="0" w:line="290" w:lineRule="exact"/>
              <w:jc w:val="left"/>
            </w:pPr>
            <w:r>
              <w:rPr>
                <w:rFonts w:ascii="Noto Serif CJK SC" w:hAnsi="Noto Serif CJK SC" w:eastAsia="Noto Serif CJK SC" w:cs="Noto Serif CJK SC"/>
                <w:b w:val="0"/>
                <w:color w:val="202B33"/>
                <w:sz w:val="19"/>
              </w:rPr>
              <w:t>2027.08—2027.09</w:t>
            </w:r>
          </w:p>
        </w:tc>
        <w:tc>
          <w:tcPr>
            <w:tcW w:type="dxa" w:w="1304"/>
            <w:vAlign w:val="center"/>
          </w:tcPr>
          <w:p>
            <w:pPr>
              <w:spacing w:before="0" w:after="0" w:line="290" w:lineRule="exact"/>
              <w:jc w:val="left"/>
            </w:pPr>
            <w:r>
              <w:rPr>
                <w:rFonts w:ascii="Noto Serif CJK SC" w:hAnsi="Noto Serif CJK SC" w:eastAsia="Noto Serif CJK SC" w:cs="Noto Serif CJK SC"/>
                <w:b w:val="0"/>
                <w:color w:val="202B33"/>
                <w:sz w:val="19"/>
              </w:rPr>
              <w:t>2个月</w:t>
            </w:r>
          </w:p>
        </w:tc>
        <w:tc>
          <w:tcPr>
            <w:tcW w:type="dxa" w:w="3118"/>
            <w:vAlign w:val="center"/>
          </w:tcPr>
          <w:p>
            <w:pPr>
              <w:spacing w:before="0" w:after="0" w:line="290" w:lineRule="exact"/>
              <w:jc w:val="left"/>
            </w:pPr>
            <w:r>
              <w:rPr>
                <w:rFonts w:ascii="Noto Serif CJK SC" w:hAnsi="Noto Serif CJK SC" w:eastAsia="Noto Serif CJK SC" w:cs="Noto Serif CJK SC"/>
                <w:b w:val="0"/>
                <w:color w:val="202B33"/>
                <w:sz w:val="19"/>
              </w:rPr>
              <w:t>节拍、质量及交付条件验证</w:t>
            </w:r>
          </w:p>
        </w:tc>
      </w:tr>
      <w:tr>
        <w:trPr>
          <w:cantSplit/>
        </w:trPr>
        <w:tc>
          <w:tcPr>
            <w:tcW w:type="dxa" w:w="2721"/>
            <w:vAlign w:val="center"/>
          </w:tcPr>
          <w:p>
            <w:pPr>
              <w:spacing w:before="0" w:after="0" w:line="290" w:lineRule="exact"/>
              <w:jc w:val="left"/>
            </w:pPr>
            <w:r>
              <w:rPr>
                <w:rFonts w:ascii="Noto Serif CJK SC" w:hAnsi="Noto Serif CJK SC" w:eastAsia="Noto Serif CJK SC" w:cs="Noto Serif CJK SC"/>
                <w:b w:val="0"/>
                <w:color w:val="202B33"/>
                <w:sz w:val="19"/>
              </w:rPr>
              <w:t>合计</w:t>
            </w:r>
          </w:p>
        </w:tc>
        <w:tc>
          <w:tcPr>
            <w:tcW w:type="dxa" w:w="2268"/>
            <w:vAlign w:val="center"/>
          </w:tcPr>
          <w:p>
            <w:pPr>
              <w:spacing w:before="0" w:after="0" w:line="290" w:lineRule="exact"/>
              <w:jc w:val="left"/>
            </w:pPr>
            <w:r>
              <w:rPr>
                <w:rFonts w:ascii="Noto Serif CJK SC" w:hAnsi="Noto Serif CJK SC" w:eastAsia="Noto Serif CJK SC" w:cs="Noto Serif CJK SC"/>
                <w:b w:val="0"/>
                <w:color w:val="202B33"/>
                <w:sz w:val="19"/>
              </w:rPr>
              <w:t>2026.10—2027.09</w:t>
            </w:r>
          </w:p>
        </w:tc>
        <w:tc>
          <w:tcPr>
            <w:tcW w:type="dxa" w:w="1304"/>
            <w:vAlign w:val="center"/>
          </w:tcPr>
          <w:p>
            <w:pPr>
              <w:spacing w:before="0" w:after="0" w:line="290" w:lineRule="exact"/>
              <w:jc w:val="left"/>
            </w:pPr>
            <w:r>
              <w:rPr>
                <w:rFonts w:ascii="Noto Serif CJK SC" w:hAnsi="Noto Serif CJK SC" w:eastAsia="Noto Serif CJK SC" w:cs="Noto Serif CJK SC"/>
                <w:b w:val="0"/>
                <w:color w:val="202B33"/>
                <w:sz w:val="19"/>
              </w:rPr>
              <w:t>12个月</w:t>
            </w:r>
          </w:p>
        </w:tc>
        <w:tc>
          <w:tcPr>
            <w:tcW w:type="dxa" w:w="3118"/>
            <w:vAlign w:val="center"/>
          </w:tcPr>
          <w:p>
            <w:pPr>
              <w:spacing w:before="0" w:after="0" w:line="290" w:lineRule="exact"/>
              <w:jc w:val="left"/>
            </w:pPr>
            <w:r>
              <w:rPr>
                <w:rFonts w:ascii="Noto Serif CJK SC" w:hAnsi="Noto Serif CJK SC" w:eastAsia="Noto Serif CJK SC" w:cs="Noto Serif CJK SC"/>
                <w:b w:val="0"/>
                <w:color w:val="202B33"/>
                <w:sz w:val="19"/>
              </w:rPr>
              <w:t>拟于2027.10.01进入运营期</w:t>
            </w:r>
          </w:p>
        </w:tc>
      </w:tr>
    </w:tbl>
    <w:p>
      <w:pPr>
        <w:spacing w:after="0"/>
      </w:pPr>
    </w:p>
    <w:p>
      <w:pPr>
        <w:ind w:firstLine="440"/>
        <w:jc w:val="both"/>
      </w:pPr>
      <w:r>
        <w:rPr>
          <w:rFonts w:ascii="Noto Serif CJK SC" w:hAnsi="Noto Serif CJK SC" w:eastAsia="Noto Serif CJK SC" w:cs="Noto Serif CJK SC"/>
          <w:b w:val="0"/>
          <w:color w:val="202B33"/>
          <w:sz w:val="22"/>
        </w:rPr>
        <w:t>建设期的简化现金安排为：建设投资在建设期内投入，全部净营运资金在投产前备齐；银行实际提款时点尚未确认。该简化安排仅用于融资前回收测算，不能替代逐月资金计划。实施延长时，应同步调整投产时点及运营期间标签，并核对客户预测是否仍适用。</w:t>
      </w:r>
    </w:p>
    <w:p>
      <w:pPr>
        <w:pStyle w:val="Heading2"/>
      </w:pPr>
      <w:r>
        <w:t>6.2 定员与组织</w:t>
      </w:r>
    </w:p>
    <w:p>
      <w:pPr>
        <w:ind w:firstLine="440"/>
        <w:jc w:val="both"/>
      </w:pPr>
      <w:r>
        <w:rPr>
          <w:rFonts w:ascii="Noto Serif CJK SC" w:hAnsi="Noto Serif CJK SC" w:eastAsia="Noto Serif CJK SC" w:cs="Noto Serif CJK SC"/>
          <w:b w:val="0"/>
          <w:color w:val="202B33"/>
          <w:sz w:val="22"/>
        </w:rPr>
        <w:t>按工程技术部岗位方案，每条线每班配置直接操作人员12人，两条线、两班合计48人；共享质量、物流及设备支持人员18人按岗位总人数计，不再乘班次。新增定员共66人，全部作为本项目新增用工，不以旧线调岗抵减。</w:t>
      </w:r>
    </w:p>
    <w:p>
      <w:pPr>
        <w:pStyle w:val="Caption"/>
      </w:pPr>
      <w:r>
        <w:t>表6-2 新增定员及年度人工费用</w:t>
      </w:r>
    </w:p>
    <w:tbl>
      <w:tblPr>
        <w:tblW w:type="auto" w:w="0"/>
        <w:jc w:val="center"/>
        <w:tblLayout w:type="fixed"/>
        <w:tblLook w:firstColumn="1" w:firstRow="1" w:lastColumn="0" w:lastRow="0" w:noHBand="0" w:noVBand="1" w:val="04A0"/>
        <w:tblBorders>
          <w:top w:val="single" w:sz="4" w:color="CBD5DC"/>
          <w:left w:val="single" w:sz="4" w:color="CBD5DC"/>
          <w:bottom w:val="single" w:sz="4" w:color="CBD5DC"/>
          <w:right w:val="single" w:sz="4" w:color="CBD5DC"/>
          <w:insideH w:val="single" w:sz="4" w:color="CBD5DC"/>
          <w:insideV w:val="single" w:sz="4" w:color="CBD5DC"/>
        </w:tblBorders>
        <w:tblCellMar>
          <w:top w:w="75" w:type="dxa"/>
          <w:left w:w="85" w:type="dxa"/>
          <w:bottom w:w="75" w:type="dxa"/>
          <w:right w:w="85" w:type="dxa"/>
        </w:tblCellMar>
      </w:tblPr>
      <w:tblGrid>
        <w:gridCol w:w="2438"/>
        <w:gridCol w:w="4932"/>
        <w:gridCol w:w="2041"/>
      </w:tblGrid>
      <w:tr>
        <w:trPr>
          <w:cantSplit/>
          <w:tblHeader/>
        </w:trPr>
        <w:tc>
          <w:tcPr>
            <w:tcW w:type="dxa" w:w="2438"/>
            <w:vAlign w:val="center"/>
            <w:shd w:fill="EDF2F5"/>
          </w:tcPr>
          <w:p>
            <w:pPr>
              <w:spacing w:before="0" w:after="0" w:line="290" w:lineRule="exact"/>
              <w:jc w:val="left"/>
            </w:pPr>
            <w:r>
              <w:rPr>
                <w:rFonts w:ascii="Noto Sans CJK SC" w:hAnsi="Noto Sans CJK SC" w:eastAsia="Noto Sans CJK SC" w:cs="Noto Sans CJK SC"/>
                <w:b/>
                <w:color w:val="193B55"/>
                <w:sz w:val="19"/>
              </w:rPr>
              <w:t>类别</w:t>
            </w:r>
          </w:p>
        </w:tc>
        <w:tc>
          <w:tcPr>
            <w:tcW w:type="dxa" w:w="4932"/>
            <w:vAlign w:val="center"/>
            <w:shd w:fill="EDF2F5"/>
          </w:tcPr>
          <w:p>
            <w:pPr>
              <w:spacing w:before="0" w:after="0" w:line="290" w:lineRule="exact"/>
              <w:jc w:val="left"/>
            </w:pPr>
            <w:r>
              <w:rPr>
                <w:rFonts w:ascii="Noto Sans CJK SC" w:hAnsi="Noto Sans CJK SC" w:eastAsia="Noto Sans CJK SC" w:cs="Noto Sans CJK SC"/>
                <w:b/>
                <w:color w:val="193B55"/>
                <w:sz w:val="19"/>
              </w:rPr>
              <w:t>人数口径</w:t>
            </w:r>
          </w:p>
        </w:tc>
        <w:tc>
          <w:tcPr>
            <w:tcW w:type="dxa" w:w="2041"/>
            <w:vAlign w:val="center"/>
            <w:shd w:fill="EDF2F5"/>
          </w:tcPr>
          <w:p>
            <w:pPr>
              <w:spacing w:before="0" w:after="0" w:line="290" w:lineRule="exact"/>
              <w:jc w:val="left"/>
            </w:pPr>
            <w:r>
              <w:rPr>
                <w:rFonts w:ascii="Noto Sans CJK SC" w:hAnsi="Noto Sans CJK SC" w:eastAsia="Noto Sans CJK SC" w:cs="Noto Sans CJK SC"/>
                <w:b/>
                <w:color w:val="193B55"/>
                <w:sz w:val="19"/>
              </w:rPr>
              <w:t>人数（人）</w:t>
            </w:r>
          </w:p>
        </w:tc>
      </w:tr>
      <w:tr>
        <w:trPr>
          <w:cantSplit/>
        </w:trPr>
        <w:tc>
          <w:tcPr>
            <w:tcW w:type="dxa" w:w="2438"/>
            <w:vAlign w:val="center"/>
          </w:tcPr>
          <w:p>
            <w:pPr>
              <w:spacing w:before="0" w:after="0" w:line="290" w:lineRule="exact"/>
              <w:jc w:val="left"/>
            </w:pPr>
            <w:r>
              <w:rPr>
                <w:rFonts w:ascii="Noto Serif CJK SC" w:hAnsi="Noto Serif CJK SC" w:eastAsia="Noto Serif CJK SC" w:cs="Noto Serif CJK SC"/>
                <w:b w:val="0"/>
                <w:color w:val="202B33"/>
                <w:sz w:val="19"/>
              </w:rPr>
              <w:t>直接操作</w:t>
            </w:r>
          </w:p>
        </w:tc>
        <w:tc>
          <w:tcPr>
            <w:tcW w:type="dxa" w:w="4932"/>
            <w:vAlign w:val="center"/>
          </w:tcPr>
          <w:p>
            <w:pPr>
              <w:spacing w:before="0" w:after="0" w:line="290" w:lineRule="exact"/>
              <w:jc w:val="left"/>
            </w:pPr>
            <w:r>
              <w:rPr>
                <w:rFonts w:ascii="Noto Serif CJK SC" w:hAnsi="Noto Serif CJK SC" w:eastAsia="Noto Serif CJK SC" w:cs="Noto Serif CJK SC"/>
                <w:b w:val="0"/>
                <w:color w:val="202B33"/>
                <w:sz w:val="19"/>
              </w:rPr>
              <w:t>2条线 × 2班 × 12人</w:t>
            </w:r>
          </w:p>
        </w:tc>
        <w:tc>
          <w:tcPr>
            <w:tcW w:type="dxa" w:w="2041"/>
            <w:vAlign w:val="center"/>
          </w:tcPr>
          <w:p>
            <w:pPr>
              <w:spacing w:before="0" w:after="0" w:line="290" w:lineRule="exact"/>
              <w:jc w:val="right"/>
            </w:pPr>
            <w:r>
              <w:rPr>
                <w:rFonts w:ascii="Noto Serif CJK SC" w:hAnsi="Noto Serif CJK SC" w:eastAsia="Noto Serif CJK SC" w:cs="Noto Serif CJK SC"/>
                <w:b w:val="0"/>
                <w:color w:val="202B33"/>
                <w:sz w:val="19"/>
              </w:rPr>
              <w:t>48</w:t>
            </w:r>
          </w:p>
        </w:tc>
      </w:tr>
      <w:tr>
        <w:trPr>
          <w:cantSplit/>
        </w:trPr>
        <w:tc>
          <w:tcPr>
            <w:tcW w:type="dxa" w:w="2438"/>
            <w:vAlign w:val="center"/>
          </w:tcPr>
          <w:p>
            <w:pPr>
              <w:spacing w:before="0" w:after="0" w:line="290" w:lineRule="exact"/>
              <w:jc w:val="left"/>
            </w:pPr>
            <w:r>
              <w:rPr>
                <w:rFonts w:ascii="Noto Serif CJK SC" w:hAnsi="Noto Serif CJK SC" w:eastAsia="Noto Serif CJK SC" w:cs="Noto Serif CJK SC"/>
                <w:b w:val="0"/>
                <w:color w:val="202B33"/>
                <w:sz w:val="19"/>
              </w:rPr>
              <w:t>共享支持</w:t>
            </w:r>
          </w:p>
        </w:tc>
        <w:tc>
          <w:tcPr>
            <w:tcW w:type="dxa" w:w="4932"/>
            <w:vAlign w:val="center"/>
          </w:tcPr>
          <w:p>
            <w:pPr>
              <w:spacing w:before="0" w:after="0" w:line="290" w:lineRule="exact"/>
              <w:jc w:val="left"/>
            </w:pPr>
            <w:r>
              <w:rPr>
                <w:rFonts w:ascii="Noto Serif CJK SC" w:hAnsi="Noto Serif CJK SC" w:eastAsia="Noto Serif CJK SC" w:cs="Noto Serif CJK SC"/>
                <w:b w:val="0"/>
                <w:color w:val="202B33"/>
                <w:sz w:val="19"/>
              </w:rPr>
              <w:t>项目岗位总人数</w:t>
            </w:r>
          </w:p>
        </w:tc>
        <w:tc>
          <w:tcPr>
            <w:tcW w:type="dxa" w:w="2041"/>
            <w:vAlign w:val="center"/>
          </w:tcPr>
          <w:p>
            <w:pPr>
              <w:spacing w:before="0" w:after="0" w:line="290" w:lineRule="exact"/>
              <w:jc w:val="right"/>
            </w:pPr>
            <w:r>
              <w:rPr>
                <w:rFonts w:ascii="Noto Serif CJK SC" w:hAnsi="Noto Serif CJK SC" w:eastAsia="Noto Serif CJK SC" w:cs="Noto Serif CJK SC"/>
                <w:b w:val="0"/>
                <w:color w:val="202B33"/>
                <w:sz w:val="19"/>
              </w:rPr>
              <w:t>18</w:t>
            </w:r>
          </w:p>
        </w:tc>
      </w:tr>
      <w:tr>
        <w:trPr>
          <w:cantSplit/>
        </w:trPr>
        <w:tc>
          <w:tcPr>
            <w:tcW w:type="dxa" w:w="2438"/>
            <w:vAlign w:val="center"/>
          </w:tcPr>
          <w:p>
            <w:pPr>
              <w:spacing w:before="0" w:after="0" w:line="290" w:lineRule="exact"/>
              <w:jc w:val="left"/>
            </w:pPr>
            <w:r>
              <w:rPr>
                <w:rFonts w:ascii="Noto Serif CJK SC" w:hAnsi="Noto Serif CJK SC" w:eastAsia="Noto Serif CJK SC" w:cs="Noto Serif CJK SC"/>
                <w:b w:val="0"/>
                <w:color w:val="202B33"/>
                <w:sz w:val="19"/>
              </w:rPr>
              <w:t>合计</w:t>
            </w:r>
          </w:p>
        </w:tc>
        <w:tc>
          <w:tcPr>
            <w:tcW w:type="dxa" w:w="4932"/>
            <w:vAlign w:val="center"/>
          </w:tcPr>
          <w:p>
            <w:pPr>
              <w:spacing w:before="0" w:after="0" w:line="290" w:lineRule="exact"/>
              <w:jc w:val="left"/>
            </w:pPr>
            <w:r>
              <w:rPr>
                <w:rFonts w:ascii="Noto Serif CJK SC" w:hAnsi="Noto Serif CJK SC" w:eastAsia="Noto Serif CJK SC" w:cs="Noto Serif CJK SC"/>
                <w:b w:val="0"/>
                <w:color w:val="202B33"/>
                <w:sz w:val="19"/>
              </w:rPr>
              <w:t>直接操作 + 共享支持</w:t>
            </w:r>
          </w:p>
        </w:tc>
        <w:tc>
          <w:tcPr>
            <w:tcW w:type="dxa" w:w="2041"/>
            <w:vAlign w:val="center"/>
          </w:tcPr>
          <w:p>
            <w:pPr>
              <w:spacing w:before="0" w:after="0" w:line="290" w:lineRule="exact"/>
              <w:jc w:val="right"/>
            </w:pPr>
            <w:r>
              <w:rPr>
                <w:rFonts w:ascii="Noto Serif CJK SC" w:hAnsi="Noto Serif CJK SC" w:eastAsia="Noto Serif CJK SC" w:cs="Noto Serif CJK SC"/>
                <w:b w:val="0"/>
                <w:color w:val="202B33"/>
                <w:sz w:val="19"/>
              </w:rPr>
              <w:t>66</w:t>
            </w:r>
          </w:p>
        </w:tc>
      </w:tr>
    </w:tbl>
    <w:p>
      <w:pPr>
        <w:spacing w:after="0"/>
      </w:pPr>
    </w:p>
    <w:p>
      <w:pPr>
        <w:ind w:firstLine="440"/>
        <w:jc w:val="both"/>
      </w:pPr>
      <w:r>
        <w:rPr>
          <w:rFonts w:ascii="Noto Serif CJK SC" w:hAnsi="Noto Serif CJK SC" w:eastAsia="Noto Serif CJK SC" w:cs="Noto Serif CJK SC"/>
          <w:b w:val="0"/>
          <w:color w:val="202B33"/>
          <w:sz w:val="22"/>
        </w:rPr>
        <w:t>年度人均综合付现成本采用18.00万元，包含本测算约定的薪酬、企业承担费用及福利预算，年度人工费用为1,188.00万元。首个运营年度即按全员到岗计费，不随180,000套首年销量同比例缩减。综合成本不对应任何法定缴费比例。</w:t>
      </w:r>
    </w:p>
    <w:p>
      <w:pPr>
        <w:ind w:firstLine="440"/>
        <w:jc w:val="both"/>
      </w:pPr>
      <w:r>
        <w:rPr>
          <w:rFonts w:ascii="Noto Serif CJK SC" w:hAnsi="Noto Serif CJK SC" w:eastAsia="Noto Serif CJK SC" w:cs="Noto Serif CJK SC"/>
          <w:b w:val="0"/>
          <w:color w:val="202B33"/>
          <w:sz w:val="22"/>
        </w:rPr>
        <w:t>工程部对进度、设备接口和试车负责，销售部对需求与商务条件负责，财务部对资金和口径负责，安环部对专项条件闭合负责。正式设备采购与现场施工前，配电复测和专项适配事项必须提交复核，不得用本报告的财务测算替代。</w:t>
      </w:r>
    </w:p>
    <w:p>
      <w:r>
        <w:br w:type="page"/>
      </w:r>
    </w:p>
    <w:p>
      <w:pPr>
        <w:pStyle w:val="Heading1"/>
      </w:pPr>
      <w:r>
        <w:t>七、建设投资估算</w:t>
      </w:r>
    </w:p>
    <w:p>
      <w:pPr>
        <w:pStyle w:val="Heading2"/>
      </w:pPr>
      <w:r>
        <w:t>7.1 编制范围及购置费</w:t>
      </w:r>
    </w:p>
    <w:p>
      <w:pPr>
        <w:ind w:firstLine="440"/>
        <w:jc w:val="both"/>
      </w:pPr>
      <w:r>
        <w:rPr>
          <w:rFonts w:ascii="Noto Serif CJK SC" w:hAnsi="Noto Serif CJK SC" w:eastAsia="Noto Serif CJK SC" w:cs="Noto Serif CJK SC"/>
          <w:b w:val="0"/>
          <w:color w:val="202B33"/>
          <w:sz w:val="22"/>
        </w:rPr>
        <w:t>本次估算采用现阶段询价和工程初估，不是施工图预算。设备与软件系统均列入购置费；设备供应商报价不含安装集成，故按购置费统一计列安装集成费，不重复包含在建筑改造单价中。报价边界及价格时效见[资料03、资料04]。</w:t>
      </w:r>
    </w:p>
    <w:p>
      <w:pPr>
        <w:pStyle w:val="Caption"/>
      </w:pPr>
      <w:r>
        <w:t>表7-1 设备与系统购置费（不含税）</w:t>
      </w:r>
    </w:p>
    <w:tbl>
      <w:tblPr>
        <w:tblW w:type="auto" w:w="0"/>
        <w:jc w:val="center"/>
        <w:tblLayout w:type="fixed"/>
        <w:tblLook w:firstColumn="1" w:firstRow="1" w:lastColumn="0" w:lastRow="0" w:noHBand="0" w:noVBand="1" w:val="04A0"/>
        <w:tblBorders>
          <w:top w:val="single" w:sz="4" w:color="CBD5DC"/>
          <w:left w:val="single" w:sz="4" w:color="CBD5DC"/>
          <w:bottom w:val="single" w:sz="4" w:color="CBD5DC"/>
          <w:right w:val="single" w:sz="4" w:color="CBD5DC"/>
          <w:insideH w:val="single" w:sz="4" w:color="CBD5DC"/>
          <w:insideV w:val="single" w:sz="4" w:color="CBD5DC"/>
        </w:tblBorders>
        <w:tblCellMar>
          <w:top w:w="75" w:type="dxa"/>
          <w:left w:w="85" w:type="dxa"/>
          <w:bottom w:w="75" w:type="dxa"/>
          <w:right w:w="85" w:type="dxa"/>
        </w:tblCellMar>
      </w:tblPr>
      <w:tblGrid>
        <w:gridCol w:w="3969"/>
        <w:gridCol w:w="1304"/>
        <w:gridCol w:w="2069"/>
        <w:gridCol w:w="2069"/>
      </w:tblGrid>
      <w:tr>
        <w:trPr>
          <w:cantSplit/>
          <w:tblHeader/>
        </w:trPr>
        <w:tc>
          <w:tcPr>
            <w:tcW w:type="dxa" w:w="3969"/>
            <w:vAlign w:val="center"/>
            <w:shd w:fill="EDF2F5"/>
          </w:tcPr>
          <w:p>
            <w:pPr>
              <w:spacing w:before="0" w:after="0" w:line="290" w:lineRule="exact"/>
              <w:jc w:val="left"/>
            </w:pPr>
            <w:r>
              <w:rPr>
                <w:rFonts w:ascii="Noto Sans CJK SC" w:hAnsi="Noto Sans CJK SC" w:eastAsia="Noto Sans CJK SC" w:cs="Noto Sans CJK SC"/>
                <w:b/>
                <w:color w:val="193B55"/>
                <w:sz w:val="19"/>
              </w:rPr>
              <w:t>项目</w:t>
            </w:r>
          </w:p>
        </w:tc>
        <w:tc>
          <w:tcPr>
            <w:tcW w:type="dxa" w:w="1304"/>
            <w:vAlign w:val="center"/>
            <w:shd w:fill="EDF2F5"/>
          </w:tcPr>
          <w:p>
            <w:pPr>
              <w:spacing w:before="0" w:after="0" w:line="290" w:lineRule="exact"/>
              <w:jc w:val="left"/>
            </w:pPr>
            <w:r>
              <w:rPr>
                <w:rFonts w:ascii="Noto Sans CJK SC" w:hAnsi="Noto Sans CJK SC" w:eastAsia="Noto Sans CJK SC" w:cs="Noto Sans CJK SC"/>
                <w:b/>
                <w:color w:val="193B55"/>
                <w:sz w:val="19"/>
              </w:rPr>
              <w:t>数量</w:t>
            </w:r>
          </w:p>
        </w:tc>
        <w:tc>
          <w:tcPr>
            <w:tcW w:type="dxa" w:w="2069"/>
            <w:vAlign w:val="center"/>
            <w:shd w:fill="EDF2F5"/>
          </w:tcPr>
          <w:p>
            <w:pPr>
              <w:spacing w:before="0" w:after="0" w:line="290" w:lineRule="exact"/>
              <w:jc w:val="left"/>
            </w:pPr>
            <w:r>
              <w:rPr>
                <w:rFonts w:ascii="Noto Sans CJK SC" w:hAnsi="Noto Sans CJK SC" w:eastAsia="Noto Sans CJK SC" w:cs="Noto Sans CJK SC"/>
                <w:b/>
                <w:color w:val="193B55"/>
                <w:sz w:val="19"/>
              </w:rPr>
              <w:t>单价（万元）</w:t>
            </w:r>
          </w:p>
        </w:tc>
        <w:tc>
          <w:tcPr>
            <w:tcW w:type="dxa" w:w="2069"/>
            <w:vAlign w:val="center"/>
            <w:shd w:fill="EDF2F5"/>
          </w:tcPr>
          <w:p>
            <w:pPr>
              <w:spacing w:before="0" w:after="0" w:line="290" w:lineRule="exact"/>
              <w:jc w:val="left"/>
            </w:pPr>
            <w:r>
              <w:rPr>
                <w:rFonts w:ascii="Noto Sans CJK SC" w:hAnsi="Noto Sans CJK SC" w:eastAsia="Noto Sans CJK SC" w:cs="Noto Sans CJK SC"/>
                <w:b/>
                <w:color w:val="193B55"/>
                <w:sz w:val="19"/>
              </w:rPr>
              <w:t>小计（万元）</w:t>
            </w:r>
          </w:p>
        </w:tc>
      </w:tr>
      <w:tr>
        <w:trPr>
          <w:cantSplit/>
        </w:trPr>
        <w:tc>
          <w:tcPr>
            <w:tcW w:type="dxa" w:w="3969"/>
            <w:vAlign w:val="center"/>
          </w:tcPr>
          <w:p>
            <w:pPr>
              <w:spacing w:before="0" w:after="0" w:line="290" w:lineRule="exact"/>
              <w:jc w:val="left"/>
            </w:pPr>
            <w:r>
              <w:rPr>
                <w:rFonts w:ascii="Noto Serif CJK SC" w:hAnsi="Noto Serif CJK SC" w:eastAsia="Noto Serif CJK SC" w:cs="Noto Serif CJK SC"/>
                <w:b w:val="0"/>
                <w:color w:val="202B33"/>
                <w:sz w:val="19"/>
              </w:rPr>
              <w:t>自动焊接线（WLD-30）</w:t>
            </w:r>
          </w:p>
        </w:tc>
        <w:tc>
          <w:tcPr>
            <w:tcW w:type="dxa" w:w="1304"/>
            <w:vAlign w:val="center"/>
          </w:tcPr>
          <w:p>
            <w:pPr>
              <w:spacing w:before="0" w:after="0" w:line="290" w:lineRule="exact"/>
              <w:jc w:val="left"/>
            </w:pPr>
            <w:r>
              <w:rPr>
                <w:rFonts w:ascii="Noto Serif CJK SC" w:hAnsi="Noto Serif CJK SC" w:eastAsia="Noto Serif CJK SC" w:cs="Noto Serif CJK SC"/>
                <w:b w:val="0"/>
                <w:color w:val="202B33"/>
                <w:sz w:val="19"/>
              </w:rPr>
              <w:t>2条</w:t>
            </w:r>
          </w:p>
        </w:tc>
        <w:tc>
          <w:tcPr>
            <w:tcW w:type="dxa" w:w="2069"/>
            <w:vAlign w:val="center"/>
          </w:tcPr>
          <w:p>
            <w:pPr>
              <w:spacing w:before="0" w:after="0" w:line="290" w:lineRule="exact"/>
              <w:jc w:val="right"/>
            </w:pPr>
            <w:r>
              <w:rPr>
                <w:rFonts w:ascii="Noto Serif CJK SC" w:hAnsi="Noto Serif CJK SC" w:eastAsia="Noto Serif CJK SC" w:cs="Noto Serif CJK SC"/>
                <w:b w:val="0"/>
                <w:color w:val="202B33"/>
                <w:sz w:val="19"/>
              </w:rPr>
              <w:t>1,480.00</w:t>
            </w:r>
          </w:p>
        </w:tc>
        <w:tc>
          <w:tcPr>
            <w:tcW w:type="dxa" w:w="2069"/>
            <w:vAlign w:val="center"/>
          </w:tcPr>
          <w:p>
            <w:pPr>
              <w:spacing w:before="0" w:after="0" w:line="290" w:lineRule="exact"/>
              <w:jc w:val="right"/>
            </w:pPr>
            <w:r>
              <w:rPr>
                <w:rFonts w:ascii="Noto Serif CJK SC" w:hAnsi="Noto Serif CJK SC" w:eastAsia="Noto Serif CJK SC" w:cs="Noto Serif CJK SC"/>
                <w:b w:val="0"/>
                <w:color w:val="202B33"/>
                <w:sz w:val="19"/>
              </w:rPr>
              <w:t>2,960.00</w:t>
            </w:r>
          </w:p>
        </w:tc>
      </w:tr>
      <w:tr>
        <w:trPr>
          <w:cantSplit/>
        </w:trPr>
        <w:tc>
          <w:tcPr>
            <w:tcW w:type="dxa" w:w="3969"/>
            <w:vAlign w:val="center"/>
          </w:tcPr>
          <w:p>
            <w:pPr>
              <w:spacing w:before="0" w:after="0" w:line="290" w:lineRule="exact"/>
              <w:jc w:val="left"/>
            </w:pPr>
            <w:r>
              <w:rPr>
                <w:rFonts w:ascii="Noto Serif CJK SC" w:hAnsi="Noto Serif CJK SC" w:eastAsia="Noto Serif CJK SC" w:cs="Noto Serif CJK SC"/>
                <w:b w:val="0"/>
                <w:color w:val="202B33"/>
                <w:sz w:val="19"/>
              </w:rPr>
              <w:t>精加工单元</w:t>
            </w:r>
          </w:p>
        </w:tc>
        <w:tc>
          <w:tcPr>
            <w:tcW w:type="dxa" w:w="1304"/>
            <w:vAlign w:val="center"/>
          </w:tcPr>
          <w:p>
            <w:pPr>
              <w:spacing w:before="0" w:after="0" w:line="290" w:lineRule="exact"/>
              <w:jc w:val="left"/>
            </w:pPr>
            <w:r>
              <w:rPr>
                <w:rFonts w:ascii="Noto Serif CJK SC" w:hAnsi="Noto Serif CJK SC" w:eastAsia="Noto Serif CJK SC" w:cs="Noto Serif CJK SC"/>
                <w:b w:val="0"/>
                <w:color w:val="202B33"/>
                <w:sz w:val="19"/>
              </w:rPr>
              <w:t>4台</w:t>
            </w:r>
          </w:p>
        </w:tc>
        <w:tc>
          <w:tcPr>
            <w:tcW w:type="dxa" w:w="2069"/>
            <w:vAlign w:val="center"/>
          </w:tcPr>
          <w:p>
            <w:pPr>
              <w:spacing w:before="0" w:after="0" w:line="290" w:lineRule="exact"/>
              <w:jc w:val="right"/>
            </w:pPr>
            <w:r>
              <w:rPr>
                <w:rFonts w:ascii="Noto Serif CJK SC" w:hAnsi="Noto Serif CJK SC" w:eastAsia="Noto Serif CJK SC" w:cs="Noto Serif CJK SC"/>
                <w:b w:val="0"/>
                <w:color w:val="202B33"/>
                <w:sz w:val="19"/>
              </w:rPr>
              <w:t>210.00</w:t>
            </w:r>
          </w:p>
        </w:tc>
        <w:tc>
          <w:tcPr>
            <w:tcW w:type="dxa" w:w="2069"/>
            <w:vAlign w:val="center"/>
          </w:tcPr>
          <w:p>
            <w:pPr>
              <w:spacing w:before="0" w:after="0" w:line="290" w:lineRule="exact"/>
              <w:jc w:val="right"/>
            </w:pPr>
            <w:r>
              <w:rPr>
                <w:rFonts w:ascii="Noto Serif CJK SC" w:hAnsi="Noto Serif CJK SC" w:eastAsia="Noto Serif CJK SC" w:cs="Noto Serif CJK SC"/>
                <w:b w:val="0"/>
                <w:color w:val="202B33"/>
                <w:sz w:val="19"/>
              </w:rPr>
              <w:t>840.00</w:t>
            </w:r>
          </w:p>
        </w:tc>
      </w:tr>
      <w:tr>
        <w:trPr>
          <w:cantSplit/>
        </w:trPr>
        <w:tc>
          <w:tcPr>
            <w:tcW w:type="dxa" w:w="3969"/>
            <w:vAlign w:val="center"/>
          </w:tcPr>
          <w:p>
            <w:pPr>
              <w:spacing w:before="0" w:after="0" w:line="290" w:lineRule="exact"/>
              <w:jc w:val="left"/>
            </w:pPr>
            <w:r>
              <w:rPr>
                <w:rFonts w:ascii="Noto Serif CJK SC" w:hAnsi="Noto Serif CJK SC" w:eastAsia="Noto Serif CJK SC" w:cs="Noto Serif CJK SC"/>
                <w:b w:val="0"/>
                <w:color w:val="202B33"/>
                <w:sz w:val="19"/>
              </w:rPr>
              <w:t>气密检测单元（LDT-150）</w:t>
            </w:r>
          </w:p>
        </w:tc>
        <w:tc>
          <w:tcPr>
            <w:tcW w:type="dxa" w:w="1304"/>
            <w:vAlign w:val="center"/>
          </w:tcPr>
          <w:p>
            <w:pPr>
              <w:spacing w:before="0" w:after="0" w:line="290" w:lineRule="exact"/>
              <w:jc w:val="left"/>
            </w:pPr>
            <w:r>
              <w:rPr>
                <w:rFonts w:ascii="Noto Serif CJK SC" w:hAnsi="Noto Serif CJK SC" w:eastAsia="Noto Serif CJK SC" w:cs="Noto Serif CJK SC"/>
                <w:b w:val="0"/>
                <w:color w:val="202B33"/>
                <w:sz w:val="19"/>
              </w:rPr>
              <w:t>2套</w:t>
            </w:r>
          </w:p>
        </w:tc>
        <w:tc>
          <w:tcPr>
            <w:tcW w:type="dxa" w:w="2069"/>
            <w:vAlign w:val="center"/>
          </w:tcPr>
          <w:p>
            <w:pPr>
              <w:spacing w:before="0" w:after="0" w:line="290" w:lineRule="exact"/>
              <w:jc w:val="right"/>
            </w:pPr>
            <w:r>
              <w:rPr>
                <w:rFonts w:ascii="Noto Serif CJK SC" w:hAnsi="Noto Serif CJK SC" w:eastAsia="Noto Serif CJK SC" w:cs="Noto Serif CJK SC"/>
                <w:b w:val="0"/>
                <w:color w:val="202B33"/>
                <w:sz w:val="19"/>
              </w:rPr>
              <w:t>150.00</w:t>
            </w:r>
          </w:p>
        </w:tc>
        <w:tc>
          <w:tcPr>
            <w:tcW w:type="dxa" w:w="2069"/>
            <w:vAlign w:val="center"/>
          </w:tcPr>
          <w:p>
            <w:pPr>
              <w:spacing w:before="0" w:after="0" w:line="290" w:lineRule="exact"/>
              <w:jc w:val="right"/>
            </w:pPr>
            <w:r>
              <w:rPr>
                <w:rFonts w:ascii="Noto Serif CJK SC" w:hAnsi="Noto Serif CJK SC" w:eastAsia="Noto Serif CJK SC" w:cs="Noto Serif CJK SC"/>
                <w:b w:val="0"/>
                <w:color w:val="202B33"/>
                <w:sz w:val="19"/>
              </w:rPr>
              <w:t>300.00</w:t>
            </w:r>
          </w:p>
        </w:tc>
      </w:tr>
      <w:tr>
        <w:trPr>
          <w:cantSplit/>
        </w:trPr>
        <w:tc>
          <w:tcPr>
            <w:tcW w:type="dxa" w:w="3969"/>
            <w:vAlign w:val="center"/>
          </w:tcPr>
          <w:p>
            <w:pPr>
              <w:spacing w:before="0" w:after="0" w:line="290" w:lineRule="exact"/>
              <w:jc w:val="left"/>
            </w:pPr>
            <w:r>
              <w:rPr>
                <w:rFonts w:ascii="Noto Serif CJK SC" w:hAnsi="Noto Serif CJK SC" w:eastAsia="Noto Serif CJK SC" w:cs="Noto Serif CJK SC"/>
                <w:b w:val="0"/>
                <w:color w:val="202B33"/>
                <w:sz w:val="19"/>
              </w:rPr>
              <w:t>在线尺寸与终检单元</w:t>
            </w:r>
          </w:p>
        </w:tc>
        <w:tc>
          <w:tcPr>
            <w:tcW w:type="dxa" w:w="1304"/>
            <w:vAlign w:val="center"/>
          </w:tcPr>
          <w:p>
            <w:pPr>
              <w:spacing w:before="0" w:after="0" w:line="290" w:lineRule="exact"/>
              <w:jc w:val="left"/>
            </w:pPr>
            <w:r>
              <w:rPr>
                <w:rFonts w:ascii="Noto Serif CJK SC" w:hAnsi="Noto Serif CJK SC" w:eastAsia="Noto Serif CJK SC" w:cs="Noto Serif CJK SC"/>
                <w:b w:val="0"/>
                <w:color w:val="202B33"/>
                <w:sz w:val="19"/>
              </w:rPr>
              <w:t>2套</w:t>
            </w:r>
          </w:p>
        </w:tc>
        <w:tc>
          <w:tcPr>
            <w:tcW w:type="dxa" w:w="2069"/>
            <w:vAlign w:val="center"/>
          </w:tcPr>
          <w:p>
            <w:pPr>
              <w:spacing w:before="0" w:after="0" w:line="290" w:lineRule="exact"/>
              <w:jc w:val="right"/>
            </w:pPr>
            <w:r>
              <w:rPr>
                <w:rFonts w:ascii="Noto Serif CJK SC" w:hAnsi="Noto Serif CJK SC" w:eastAsia="Noto Serif CJK SC" w:cs="Noto Serif CJK SC"/>
                <w:b w:val="0"/>
                <w:color w:val="202B33"/>
                <w:sz w:val="19"/>
              </w:rPr>
              <w:t>120.00</w:t>
            </w:r>
          </w:p>
        </w:tc>
        <w:tc>
          <w:tcPr>
            <w:tcW w:type="dxa" w:w="2069"/>
            <w:vAlign w:val="center"/>
          </w:tcPr>
          <w:p>
            <w:pPr>
              <w:spacing w:before="0" w:after="0" w:line="290" w:lineRule="exact"/>
              <w:jc w:val="right"/>
            </w:pPr>
            <w:r>
              <w:rPr>
                <w:rFonts w:ascii="Noto Serif CJK SC" w:hAnsi="Noto Serif CJK SC" w:eastAsia="Noto Serif CJK SC" w:cs="Noto Serif CJK SC"/>
                <w:b w:val="0"/>
                <w:color w:val="202B33"/>
                <w:sz w:val="19"/>
              </w:rPr>
              <w:t>240.00</w:t>
            </w:r>
          </w:p>
        </w:tc>
      </w:tr>
      <w:tr>
        <w:trPr>
          <w:cantSplit/>
        </w:trPr>
        <w:tc>
          <w:tcPr>
            <w:tcW w:type="dxa" w:w="3969"/>
            <w:vAlign w:val="center"/>
          </w:tcPr>
          <w:p>
            <w:pPr>
              <w:spacing w:before="0" w:after="0" w:line="290" w:lineRule="exact"/>
              <w:jc w:val="left"/>
            </w:pPr>
            <w:r>
              <w:rPr>
                <w:rFonts w:ascii="Noto Serif CJK SC" w:hAnsi="Noto Serif CJK SC" w:eastAsia="Noto Serif CJK SC" w:cs="Noto Serif CJK SC"/>
                <w:b w:val="0"/>
                <w:color w:val="202B33"/>
                <w:sz w:val="19"/>
              </w:rPr>
              <w:t>厂内物流及工装包</w:t>
            </w:r>
          </w:p>
        </w:tc>
        <w:tc>
          <w:tcPr>
            <w:tcW w:type="dxa" w:w="1304"/>
            <w:vAlign w:val="center"/>
          </w:tcPr>
          <w:p>
            <w:pPr>
              <w:spacing w:before="0" w:after="0" w:line="290" w:lineRule="exact"/>
              <w:jc w:val="left"/>
            </w:pPr>
            <w:r>
              <w:rPr>
                <w:rFonts w:ascii="Noto Serif CJK SC" w:hAnsi="Noto Serif CJK SC" w:eastAsia="Noto Serif CJK SC" w:cs="Noto Serif CJK SC"/>
                <w:b w:val="0"/>
                <w:color w:val="202B33"/>
                <w:sz w:val="19"/>
              </w:rPr>
              <w:t>1批</w:t>
            </w:r>
          </w:p>
        </w:tc>
        <w:tc>
          <w:tcPr>
            <w:tcW w:type="dxa" w:w="2069"/>
            <w:vAlign w:val="center"/>
          </w:tcPr>
          <w:p>
            <w:pPr>
              <w:spacing w:before="0" w:after="0" w:line="290" w:lineRule="exact"/>
              <w:jc w:val="right"/>
            </w:pPr>
            <w:r>
              <w:rPr>
                <w:rFonts w:ascii="Noto Serif CJK SC" w:hAnsi="Noto Serif CJK SC" w:eastAsia="Noto Serif CJK SC" w:cs="Noto Serif CJK SC"/>
                <w:b w:val="0"/>
                <w:color w:val="202B33"/>
                <w:sz w:val="19"/>
              </w:rPr>
              <w:t>120.00</w:t>
            </w:r>
          </w:p>
        </w:tc>
        <w:tc>
          <w:tcPr>
            <w:tcW w:type="dxa" w:w="2069"/>
            <w:vAlign w:val="center"/>
          </w:tcPr>
          <w:p>
            <w:pPr>
              <w:spacing w:before="0" w:after="0" w:line="290" w:lineRule="exact"/>
              <w:jc w:val="right"/>
            </w:pPr>
            <w:r>
              <w:rPr>
                <w:rFonts w:ascii="Noto Serif CJK SC" w:hAnsi="Noto Serif CJK SC" w:eastAsia="Noto Serif CJK SC" w:cs="Noto Serif CJK SC"/>
                <w:b w:val="0"/>
                <w:color w:val="202B33"/>
                <w:sz w:val="19"/>
              </w:rPr>
              <w:t>120.00</w:t>
            </w:r>
          </w:p>
        </w:tc>
      </w:tr>
      <w:tr>
        <w:trPr>
          <w:cantSplit/>
        </w:trPr>
        <w:tc>
          <w:tcPr>
            <w:tcW w:type="dxa" w:w="3969"/>
            <w:vAlign w:val="center"/>
          </w:tcPr>
          <w:p>
            <w:pPr>
              <w:spacing w:before="0" w:after="0" w:line="290" w:lineRule="exact"/>
              <w:jc w:val="left"/>
            </w:pPr>
            <w:r>
              <w:rPr>
                <w:rFonts w:ascii="Noto Serif CJK SC" w:hAnsi="Noto Serif CJK SC" w:eastAsia="Noto Serif CJK SC" w:cs="Noto Serif CJK SC"/>
                <w:b w:val="0"/>
                <w:color w:val="202B33"/>
                <w:sz w:val="19"/>
              </w:rPr>
              <w:t>制造追溯与接口系统</w:t>
            </w:r>
          </w:p>
        </w:tc>
        <w:tc>
          <w:tcPr>
            <w:tcW w:type="dxa" w:w="1304"/>
            <w:vAlign w:val="center"/>
          </w:tcPr>
          <w:p>
            <w:pPr>
              <w:spacing w:before="0" w:after="0" w:line="290" w:lineRule="exact"/>
              <w:jc w:val="left"/>
            </w:pPr>
            <w:r>
              <w:rPr>
                <w:rFonts w:ascii="Noto Serif CJK SC" w:hAnsi="Noto Serif CJK SC" w:eastAsia="Noto Serif CJK SC" w:cs="Noto Serif CJK SC"/>
                <w:b w:val="0"/>
                <w:color w:val="202B33"/>
                <w:sz w:val="19"/>
              </w:rPr>
              <w:t>1套</w:t>
            </w:r>
          </w:p>
        </w:tc>
        <w:tc>
          <w:tcPr>
            <w:tcW w:type="dxa" w:w="2069"/>
            <w:vAlign w:val="center"/>
          </w:tcPr>
          <w:p>
            <w:pPr>
              <w:spacing w:before="0" w:after="0" w:line="290" w:lineRule="exact"/>
              <w:jc w:val="right"/>
            </w:pPr>
            <w:r>
              <w:rPr>
                <w:rFonts w:ascii="Noto Serif CJK SC" w:hAnsi="Noto Serif CJK SC" w:eastAsia="Noto Serif CJK SC" w:cs="Noto Serif CJK SC"/>
                <w:b w:val="0"/>
                <w:color w:val="202B33"/>
                <w:sz w:val="19"/>
              </w:rPr>
              <w:t>80.00</w:t>
            </w:r>
          </w:p>
        </w:tc>
        <w:tc>
          <w:tcPr>
            <w:tcW w:type="dxa" w:w="2069"/>
            <w:vAlign w:val="center"/>
          </w:tcPr>
          <w:p>
            <w:pPr>
              <w:spacing w:before="0" w:after="0" w:line="290" w:lineRule="exact"/>
              <w:jc w:val="right"/>
            </w:pPr>
            <w:r>
              <w:rPr>
                <w:rFonts w:ascii="Noto Serif CJK SC" w:hAnsi="Noto Serif CJK SC" w:eastAsia="Noto Serif CJK SC" w:cs="Noto Serif CJK SC"/>
                <w:b w:val="0"/>
                <w:color w:val="202B33"/>
                <w:sz w:val="19"/>
              </w:rPr>
              <w:t>80.00</w:t>
            </w:r>
          </w:p>
        </w:tc>
      </w:tr>
      <w:tr>
        <w:trPr>
          <w:cantSplit/>
        </w:trPr>
        <w:tc>
          <w:tcPr>
            <w:tcW w:type="dxa" w:w="3969"/>
            <w:vAlign w:val="center"/>
          </w:tcPr>
          <w:p>
            <w:pPr>
              <w:spacing w:before="0" w:after="0" w:line="290" w:lineRule="exact"/>
              <w:jc w:val="left"/>
            </w:pPr>
            <w:r>
              <w:rPr>
                <w:rFonts w:ascii="Noto Serif CJK SC" w:hAnsi="Noto Serif CJK SC" w:eastAsia="Noto Serif CJK SC" w:cs="Noto Serif CJK SC"/>
                <w:b w:val="0"/>
                <w:color w:val="202B33"/>
                <w:sz w:val="19"/>
              </w:rPr>
              <w:t>设备与系统购置费合计</w:t>
            </w:r>
          </w:p>
        </w:tc>
        <w:tc>
          <w:tcPr>
            <w:tcW w:type="dxa" w:w="1304"/>
            <w:vAlign w:val="center"/>
          </w:tcPr>
          <w:p>
            <w:pPr>
              <w:spacing w:before="0" w:after="0" w:line="290" w:lineRule="exact"/>
              <w:jc w:val="left"/>
            </w:pPr>
            <w:r>
              <w:rPr>
                <w:rFonts w:ascii="Noto Serif CJK SC" w:hAnsi="Noto Serif CJK SC" w:eastAsia="Noto Serif CJK SC" w:cs="Noto Serif CJK SC"/>
                <w:b w:val="0"/>
                <w:color w:val="202B33"/>
                <w:sz w:val="19"/>
              </w:rPr>
              <w:t>—</w:t>
            </w:r>
          </w:p>
        </w:tc>
        <w:tc>
          <w:tcPr>
            <w:tcW w:type="dxa" w:w="2069"/>
            <w:vAlign w:val="center"/>
          </w:tcPr>
          <w:p>
            <w:pPr>
              <w:spacing w:before="0" w:after="0" w:line="290" w:lineRule="exact"/>
              <w:jc w:val="left"/>
            </w:pPr>
            <w:r>
              <w:rPr>
                <w:rFonts w:ascii="Noto Serif CJK SC" w:hAnsi="Noto Serif CJK SC" w:eastAsia="Noto Serif CJK SC" w:cs="Noto Serif CJK SC"/>
                <w:b w:val="0"/>
                <w:color w:val="202B33"/>
                <w:sz w:val="19"/>
              </w:rPr>
              <w:t>—</w:t>
            </w:r>
          </w:p>
        </w:tc>
        <w:tc>
          <w:tcPr>
            <w:tcW w:type="dxa" w:w="2069"/>
            <w:vAlign w:val="center"/>
          </w:tcPr>
          <w:p>
            <w:pPr>
              <w:spacing w:before="0" w:after="0" w:line="290" w:lineRule="exact"/>
              <w:jc w:val="right"/>
            </w:pPr>
            <w:r>
              <w:rPr>
                <w:rFonts w:ascii="Noto Serif CJK SC" w:hAnsi="Noto Serif CJK SC" w:eastAsia="Noto Serif CJK SC" w:cs="Noto Serif CJK SC"/>
                <w:b w:val="0"/>
                <w:color w:val="202B33"/>
                <w:sz w:val="19"/>
              </w:rPr>
              <w:t>4,540.00</w:t>
            </w:r>
          </w:p>
        </w:tc>
      </w:tr>
    </w:tbl>
    <w:p>
      <w:pPr>
        <w:spacing w:after="0"/>
      </w:pPr>
    </w:p>
    <w:p>
      <w:pPr>
        <w:ind w:firstLine="440"/>
        <w:jc w:val="both"/>
      </w:pPr>
      <w:r>
        <w:rPr>
          <w:rFonts w:ascii="Noto Serif CJK SC" w:hAnsi="Noto Serif CJK SC" w:eastAsia="Noto Serif CJK SC" w:cs="Noto Serif CJK SC"/>
          <w:b w:val="0"/>
          <w:color w:val="202B33"/>
          <w:sz w:val="22"/>
        </w:rPr>
        <w:t>禾进装备对自动焊接线的报价为14,800,000元/条，折合1,480.00万元/条；两种单位表达的是同一个报价。该报价包含机器人本体、约定夹具和控制系统，不含本报告另列的安装集成。采购部门应在技术协议中固定设备型号、配置清单及配套范围，避免不同报价版本之间发生漏项或重复采购。</w:t>
      </w:r>
    </w:p>
    <w:p>
      <w:pPr>
        <w:pStyle w:val="Heading2"/>
      </w:pPr>
      <w:r>
        <w:t>7.2 建筑、公辅及其他费用</w:t>
      </w:r>
    </w:p>
    <w:p>
      <w:pPr>
        <w:pStyle w:val="Caption"/>
      </w:pPr>
      <w:r>
        <w:t>表7-2 建筑与公辅工程费用</w:t>
      </w:r>
    </w:p>
    <w:tbl>
      <w:tblPr>
        <w:tblW w:type="auto" w:w="0"/>
        <w:jc w:val="center"/>
        <w:tblLayout w:type="fixed"/>
        <w:tblLook w:firstColumn="1" w:firstRow="1" w:lastColumn="0" w:lastRow="0" w:noHBand="0" w:noVBand="1" w:val="04A0"/>
        <w:tblBorders>
          <w:top w:val="single" w:sz="4" w:color="CBD5DC"/>
          <w:left w:val="single" w:sz="4" w:color="CBD5DC"/>
          <w:bottom w:val="single" w:sz="4" w:color="CBD5DC"/>
          <w:right w:val="single" w:sz="4" w:color="CBD5DC"/>
          <w:insideH w:val="single" w:sz="4" w:color="CBD5DC"/>
          <w:insideV w:val="single" w:sz="4" w:color="CBD5DC"/>
        </w:tblBorders>
        <w:tblCellMar>
          <w:top w:w="75" w:type="dxa"/>
          <w:left w:w="85" w:type="dxa"/>
          <w:bottom w:w="75" w:type="dxa"/>
          <w:right w:w="85" w:type="dxa"/>
        </w:tblCellMar>
      </w:tblPr>
      <w:tblGrid>
        <w:gridCol w:w="2608"/>
        <w:gridCol w:w="4762"/>
        <w:gridCol w:w="2041"/>
      </w:tblGrid>
      <w:tr>
        <w:trPr>
          <w:cantSplit/>
          <w:tblHeader/>
        </w:trPr>
        <w:tc>
          <w:tcPr>
            <w:tcW w:type="dxa" w:w="2608"/>
            <w:vAlign w:val="center"/>
            <w:shd w:fill="EDF2F5"/>
          </w:tcPr>
          <w:p>
            <w:pPr>
              <w:spacing w:before="0" w:after="0" w:line="290" w:lineRule="exact"/>
              <w:jc w:val="left"/>
            </w:pPr>
            <w:r>
              <w:rPr>
                <w:rFonts w:ascii="Noto Sans CJK SC" w:hAnsi="Noto Sans CJK SC" w:eastAsia="Noto Sans CJK SC" w:cs="Noto Sans CJK SC"/>
                <w:b/>
                <w:color w:val="193B55"/>
                <w:sz w:val="19"/>
              </w:rPr>
              <w:t>费用项</w:t>
            </w:r>
          </w:p>
        </w:tc>
        <w:tc>
          <w:tcPr>
            <w:tcW w:type="dxa" w:w="4762"/>
            <w:vAlign w:val="center"/>
            <w:shd w:fill="EDF2F5"/>
          </w:tcPr>
          <w:p>
            <w:pPr>
              <w:spacing w:before="0" w:after="0" w:line="290" w:lineRule="exact"/>
              <w:jc w:val="left"/>
            </w:pPr>
            <w:r>
              <w:rPr>
                <w:rFonts w:ascii="Noto Sans CJK SC" w:hAnsi="Noto Sans CJK SC" w:eastAsia="Noto Sans CJK SC" w:cs="Noto Sans CJK SC"/>
                <w:b/>
                <w:color w:val="193B55"/>
                <w:sz w:val="19"/>
              </w:rPr>
              <w:t>测算依据</w:t>
            </w:r>
          </w:p>
        </w:tc>
        <w:tc>
          <w:tcPr>
            <w:tcW w:type="dxa" w:w="2041"/>
            <w:vAlign w:val="center"/>
            <w:shd w:fill="EDF2F5"/>
          </w:tcPr>
          <w:p>
            <w:pPr>
              <w:spacing w:before="0" w:after="0" w:line="290" w:lineRule="exact"/>
              <w:jc w:val="left"/>
            </w:pPr>
            <w:r>
              <w:rPr>
                <w:rFonts w:ascii="Noto Sans CJK SC" w:hAnsi="Noto Sans CJK SC" w:eastAsia="Noto Sans CJK SC" w:cs="Noto Sans CJK SC"/>
                <w:b/>
                <w:color w:val="193B55"/>
                <w:sz w:val="19"/>
              </w:rPr>
              <w:t>金额（万元）</w:t>
            </w:r>
          </w:p>
        </w:tc>
      </w:tr>
      <w:tr>
        <w:trPr>
          <w:cantSplit/>
        </w:trPr>
        <w:tc>
          <w:tcPr>
            <w:tcW w:type="dxa" w:w="2608"/>
            <w:vAlign w:val="center"/>
          </w:tcPr>
          <w:p>
            <w:pPr>
              <w:spacing w:before="0" w:after="0" w:line="290" w:lineRule="exact"/>
              <w:jc w:val="left"/>
            </w:pPr>
            <w:r>
              <w:rPr>
                <w:rFonts w:ascii="Noto Serif CJK SC" w:hAnsi="Noto Serif CJK SC" w:eastAsia="Noto Serif CJK SC" w:cs="Noto Serif CJK SC"/>
                <w:b w:val="0"/>
                <w:color w:val="202B33"/>
                <w:sz w:val="19"/>
              </w:rPr>
              <w:t>场地综合改造</w:t>
            </w:r>
          </w:p>
        </w:tc>
        <w:tc>
          <w:tcPr>
            <w:tcW w:type="dxa" w:w="4762"/>
            <w:vAlign w:val="center"/>
          </w:tcPr>
          <w:p>
            <w:pPr>
              <w:spacing w:before="0" w:after="0" w:line="290" w:lineRule="exact"/>
              <w:jc w:val="left"/>
            </w:pPr>
            <w:r>
              <w:rPr>
                <w:rFonts w:ascii="Noto Serif CJK SC" w:hAnsi="Noto Serif CJK SC" w:eastAsia="Noto Serif CJK SC" w:cs="Noto Serif CJK SC"/>
                <w:b w:val="0"/>
                <w:color w:val="202B33"/>
                <w:sz w:val="19"/>
              </w:rPr>
              <w:t>4,800平方米 × 900元/平方米 ÷ 10,000</w:t>
            </w:r>
          </w:p>
        </w:tc>
        <w:tc>
          <w:tcPr>
            <w:tcW w:type="dxa" w:w="2041"/>
            <w:vAlign w:val="center"/>
          </w:tcPr>
          <w:p>
            <w:pPr>
              <w:spacing w:before="0" w:after="0" w:line="290" w:lineRule="exact"/>
              <w:jc w:val="right"/>
            </w:pPr>
            <w:r>
              <w:rPr>
                <w:rFonts w:ascii="Noto Serif CJK SC" w:hAnsi="Noto Serif CJK SC" w:eastAsia="Noto Serif CJK SC" w:cs="Noto Serif CJK SC"/>
                <w:b w:val="0"/>
                <w:color w:val="202B33"/>
                <w:sz w:val="19"/>
              </w:rPr>
              <w:t>432.00</w:t>
            </w:r>
          </w:p>
        </w:tc>
      </w:tr>
      <w:tr>
        <w:trPr>
          <w:cantSplit/>
        </w:trPr>
        <w:tc>
          <w:tcPr>
            <w:tcW w:type="dxa" w:w="2608"/>
            <w:vAlign w:val="center"/>
          </w:tcPr>
          <w:p>
            <w:pPr>
              <w:spacing w:before="0" w:after="0" w:line="290" w:lineRule="exact"/>
              <w:jc w:val="left"/>
            </w:pPr>
            <w:r>
              <w:rPr>
                <w:rFonts w:ascii="Noto Serif CJK SC" w:hAnsi="Noto Serif CJK SC" w:eastAsia="Noto Serif CJK SC" w:cs="Noto Serif CJK SC"/>
                <w:b w:val="0"/>
                <w:color w:val="202B33"/>
                <w:sz w:val="19"/>
              </w:rPr>
              <w:t>公辅改造</w:t>
            </w:r>
          </w:p>
        </w:tc>
        <w:tc>
          <w:tcPr>
            <w:tcW w:type="dxa" w:w="4762"/>
            <w:vAlign w:val="center"/>
          </w:tcPr>
          <w:p>
            <w:pPr>
              <w:spacing w:before="0" w:after="0" w:line="290" w:lineRule="exact"/>
              <w:jc w:val="left"/>
            </w:pPr>
            <w:r>
              <w:rPr>
                <w:rFonts w:ascii="Noto Serif CJK SC" w:hAnsi="Noto Serif CJK SC" w:eastAsia="Noto Serif CJK SC" w:cs="Noto Serif CJK SC"/>
                <w:b w:val="0"/>
                <w:color w:val="202B33"/>
                <w:sz w:val="19"/>
              </w:rPr>
              <w:t>工程初估，独立固定预算</w:t>
            </w:r>
          </w:p>
        </w:tc>
        <w:tc>
          <w:tcPr>
            <w:tcW w:type="dxa" w:w="2041"/>
            <w:vAlign w:val="center"/>
          </w:tcPr>
          <w:p>
            <w:pPr>
              <w:spacing w:before="0" w:after="0" w:line="290" w:lineRule="exact"/>
              <w:jc w:val="right"/>
            </w:pPr>
            <w:r>
              <w:rPr>
                <w:rFonts w:ascii="Noto Serif CJK SC" w:hAnsi="Noto Serif CJK SC" w:eastAsia="Noto Serif CJK SC" w:cs="Noto Serif CJK SC"/>
                <w:b w:val="0"/>
                <w:color w:val="202B33"/>
                <w:sz w:val="19"/>
              </w:rPr>
              <w:t>280.00</w:t>
            </w:r>
          </w:p>
        </w:tc>
      </w:tr>
      <w:tr>
        <w:trPr>
          <w:cantSplit/>
        </w:trPr>
        <w:tc>
          <w:tcPr>
            <w:tcW w:type="dxa" w:w="2608"/>
            <w:vAlign w:val="center"/>
          </w:tcPr>
          <w:p>
            <w:pPr>
              <w:spacing w:before="0" w:after="0" w:line="290" w:lineRule="exact"/>
              <w:jc w:val="left"/>
            </w:pPr>
            <w:r>
              <w:rPr>
                <w:rFonts w:ascii="Noto Serif CJK SC" w:hAnsi="Noto Serif CJK SC" w:eastAsia="Noto Serif CJK SC" w:cs="Noto Serif CJK SC"/>
                <w:b w:val="0"/>
                <w:color w:val="202B33"/>
                <w:sz w:val="19"/>
              </w:rPr>
              <w:t>环保与安全设施</w:t>
            </w:r>
          </w:p>
        </w:tc>
        <w:tc>
          <w:tcPr>
            <w:tcW w:type="dxa" w:w="4762"/>
            <w:vAlign w:val="center"/>
          </w:tcPr>
          <w:p>
            <w:pPr>
              <w:spacing w:before="0" w:after="0" w:line="290" w:lineRule="exact"/>
              <w:jc w:val="left"/>
            </w:pPr>
            <w:r>
              <w:rPr>
                <w:rFonts w:ascii="Noto Serif CJK SC" w:hAnsi="Noto Serif CJK SC" w:eastAsia="Noto Serif CJK SC" w:cs="Noto Serif CJK SC"/>
                <w:b w:val="0"/>
                <w:color w:val="202B33"/>
                <w:sz w:val="19"/>
              </w:rPr>
              <w:t>暂列预算，范围待专项方案复核</w:t>
            </w:r>
          </w:p>
        </w:tc>
        <w:tc>
          <w:tcPr>
            <w:tcW w:type="dxa" w:w="2041"/>
            <w:vAlign w:val="center"/>
          </w:tcPr>
          <w:p>
            <w:pPr>
              <w:spacing w:before="0" w:after="0" w:line="290" w:lineRule="exact"/>
              <w:jc w:val="right"/>
            </w:pPr>
            <w:r>
              <w:rPr>
                <w:rFonts w:ascii="Noto Serif CJK SC" w:hAnsi="Noto Serif CJK SC" w:eastAsia="Noto Serif CJK SC" w:cs="Noto Serif CJK SC"/>
                <w:b w:val="0"/>
                <w:color w:val="202B33"/>
                <w:sz w:val="19"/>
              </w:rPr>
              <w:t>110.00</w:t>
            </w:r>
          </w:p>
        </w:tc>
      </w:tr>
      <w:tr>
        <w:trPr>
          <w:cantSplit/>
        </w:trPr>
        <w:tc>
          <w:tcPr>
            <w:tcW w:type="dxa" w:w="2608"/>
            <w:vAlign w:val="center"/>
          </w:tcPr>
          <w:p>
            <w:pPr>
              <w:spacing w:before="0" w:after="0" w:line="290" w:lineRule="exact"/>
              <w:jc w:val="left"/>
            </w:pPr>
            <w:r>
              <w:rPr>
                <w:rFonts w:ascii="Noto Serif CJK SC" w:hAnsi="Noto Serif CJK SC" w:eastAsia="Noto Serif CJK SC" w:cs="Noto Serif CJK SC"/>
                <w:b w:val="0"/>
                <w:color w:val="202B33"/>
                <w:sz w:val="19"/>
              </w:rPr>
              <w:t>建筑与公辅工程合计</w:t>
            </w:r>
          </w:p>
        </w:tc>
        <w:tc>
          <w:tcPr>
            <w:tcW w:type="dxa" w:w="4762"/>
            <w:vAlign w:val="center"/>
          </w:tcPr>
          <w:p>
            <w:pPr>
              <w:spacing w:before="0" w:after="0" w:line="290" w:lineRule="exact"/>
              <w:jc w:val="left"/>
            </w:pPr>
            <w:r>
              <w:rPr>
                <w:rFonts w:ascii="Noto Serif CJK SC" w:hAnsi="Noto Serif CJK SC" w:eastAsia="Noto Serif CJK SC" w:cs="Noto Serif CJK SC"/>
                <w:b w:val="0"/>
                <w:color w:val="202B33"/>
                <w:sz w:val="19"/>
              </w:rPr>
              <w:t>以上三项汇总</w:t>
            </w:r>
          </w:p>
        </w:tc>
        <w:tc>
          <w:tcPr>
            <w:tcW w:type="dxa" w:w="2041"/>
            <w:vAlign w:val="center"/>
          </w:tcPr>
          <w:p>
            <w:pPr>
              <w:spacing w:before="0" w:after="0" w:line="290" w:lineRule="exact"/>
              <w:jc w:val="right"/>
            </w:pPr>
            <w:r>
              <w:rPr>
                <w:rFonts w:ascii="Noto Serif CJK SC" w:hAnsi="Noto Serif CJK SC" w:eastAsia="Noto Serif CJK SC" w:cs="Noto Serif CJK SC"/>
                <w:b w:val="0"/>
                <w:color w:val="202B33"/>
                <w:sz w:val="19"/>
              </w:rPr>
              <w:t>822.00</w:t>
            </w:r>
          </w:p>
        </w:tc>
      </w:tr>
    </w:tbl>
    <w:p>
      <w:pPr>
        <w:spacing w:after="0"/>
      </w:pPr>
    </w:p>
    <w:p>
      <w:pPr>
        <w:ind w:firstLine="440"/>
        <w:jc w:val="both"/>
      </w:pPr>
      <w:r>
        <w:rPr>
          <w:rFonts w:ascii="Noto Serif CJK SC" w:hAnsi="Noto Serif CJK SC" w:eastAsia="Noto Serif CJK SC" w:cs="Noto Serif CJK SC"/>
          <w:b w:val="0"/>
          <w:color w:val="202B33"/>
          <w:sz w:val="22"/>
        </w:rPr>
        <w:t>工程建设其他费用合计331.00万元，其中设计与项目管理156.00万元，前期检测及准备65.00万元，培训与首批专用备件110.00万元。后三项按本轮范围采用独立金额，不因设备价格变化自动等比例调整；若采购或项目范围改变，应重新询价。环保安全设施与培训备件分别由工程、采购部门维护明细，不得跨项调剂后仍沿用原范围说明。</w:t>
      </w:r>
    </w:p>
    <w:p>
      <w:r>
        <w:br w:type="page"/>
      </w:r>
    </w:p>
    <w:p>
      <w:pPr>
        <w:pStyle w:val="Heading1"/>
      </w:pPr>
      <w:r>
        <w:t>七、建设投资估算（续）</w:t>
      </w:r>
    </w:p>
    <w:p>
      <w:pPr>
        <w:pStyle w:val="Heading2"/>
      </w:pPr>
      <w:r>
        <w:t>7.3 汇总方法与金额</w:t>
      </w:r>
    </w:p>
    <w:p>
      <w:pPr>
        <w:ind w:firstLine="440"/>
        <w:jc w:val="both"/>
      </w:pPr>
      <w:r>
        <w:rPr>
          <w:rFonts w:ascii="Noto Serif CJK SC" w:hAnsi="Noto Serif CJK SC" w:eastAsia="Noto Serif CJK SC" w:cs="Noto Serif CJK SC"/>
          <w:b w:val="0"/>
          <w:color w:val="202B33"/>
          <w:sz w:val="22"/>
        </w:rPr>
        <w:t>安装集成费按设备与系统购置费的6%计取。基本预备费按“工程费用与工程建设其他费用之和”的8%计取，不对净营运资金或融资费用计提。两项比例均是公司本次预审测算参数，不引用外部定额，也不表示已经取得合同承诺。</w:t>
      </w:r>
    </w:p>
    <w:p>
      <w:pPr>
        <w:spacing w:line="340" w:lineRule="exact" w:after="120"/>
        <w:ind w:left="283" w:right="170"/>
      </w:pPr>
      <w:r>
        <w:rPr>
          <w:rFonts w:ascii="Noto Sans CJK SC" w:hAnsi="Noto Sans CJK SC" w:eastAsia="Noto Sans CJK SC" w:cs="Noto Sans CJK SC"/>
          <w:b w:val="0"/>
          <w:color w:val="193B55"/>
          <w:sz w:val="20"/>
        </w:rPr>
        <w:t>安装集成费 = 4,540.00 × 6% = 272.40万元</w:t>
      </w:r>
    </w:p>
    <w:p>
      <w:pPr>
        <w:spacing w:line="340" w:lineRule="exact" w:after="120"/>
        <w:ind w:left="283" w:right="170"/>
      </w:pPr>
      <w:r>
        <w:rPr>
          <w:rFonts w:ascii="Noto Sans CJK SC" w:hAnsi="Noto Sans CJK SC" w:eastAsia="Noto Sans CJK SC" w:cs="Noto Sans CJK SC"/>
          <w:b w:val="0"/>
          <w:color w:val="193B55"/>
          <w:sz w:val="20"/>
        </w:rPr>
        <w:t>工程费用 = 建筑与公辅822.00 + 设备与系统4,540.00 + 安装集成272.40 = 5,634.40万元</w:t>
      </w:r>
    </w:p>
    <w:p>
      <w:pPr>
        <w:spacing w:line="340" w:lineRule="exact" w:after="120"/>
        <w:ind w:left="283" w:right="170"/>
      </w:pPr>
      <w:r>
        <w:rPr>
          <w:rFonts w:ascii="Noto Sans CJK SC" w:hAnsi="Noto Sans CJK SC" w:eastAsia="Noto Sans CJK SC" w:cs="Noto Sans CJK SC"/>
          <w:b w:val="0"/>
          <w:color w:val="193B55"/>
          <w:sz w:val="20"/>
        </w:rPr>
        <w:t>基本预备费 =（5,634.40 + 331.00）× 8% = 477.232万元</w:t>
      </w:r>
    </w:p>
    <w:p>
      <w:pPr>
        <w:pStyle w:val="Caption"/>
      </w:pPr>
      <w:r>
        <w:t>表7-3 建设投资估算汇总</w:t>
      </w:r>
    </w:p>
    <w:tbl>
      <w:tblPr>
        <w:tblW w:type="auto" w:w="0"/>
        <w:jc w:val="center"/>
        <w:tblLayout w:type="fixed"/>
        <w:tblLook w:firstColumn="1" w:firstRow="1" w:lastColumn="0" w:lastRow="0" w:noHBand="0" w:noVBand="1" w:val="04A0"/>
        <w:tblBorders>
          <w:top w:val="single" w:sz="4" w:color="CBD5DC"/>
          <w:left w:val="single" w:sz="4" w:color="CBD5DC"/>
          <w:bottom w:val="single" w:sz="4" w:color="CBD5DC"/>
          <w:right w:val="single" w:sz="4" w:color="CBD5DC"/>
          <w:insideH w:val="single" w:sz="4" w:color="CBD5DC"/>
          <w:insideV w:val="single" w:sz="4" w:color="CBD5DC"/>
        </w:tblBorders>
        <w:tblCellMar>
          <w:top w:w="75" w:type="dxa"/>
          <w:left w:w="85" w:type="dxa"/>
          <w:bottom w:w="75" w:type="dxa"/>
          <w:right w:w="85" w:type="dxa"/>
        </w:tblCellMar>
      </w:tblPr>
      <w:tblGrid>
        <w:gridCol w:w="680"/>
        <w:gridCol w:w="3402"/>
        <w:gridCol w:w="2154"/>
        <w:gridCol w:w="3175"/>
      </w:tblGrid>
      <w:tr>
        <w:trPr>
          <w:cantSplit/>
          <w:tblHeader/>
        </w:trPr>
        <w:tc>
          <w:tcPr>
            <w:tcW w:type="dxa" w:w="680"/>
            <w:vAlign w:val="center"/>
            <w:shd w:fill="EDF2F5"/>
          </w:tcPr>
          <w:p>
            <w:pPr>
              <w:spacing w:before="0" w:after="0" w:line="290" w:lineRule="exact"/>
              <w:jc w:val="left"/>
            </w:pPr>
            <w:r>
              <w:rPr>
                <w:rFonts w:ascii="Noto Sans CJK SC" w:hAnsi="Noto Sans CJK SC" w:eastAsia="Noto Sans CJK SC" w:cs="Noto Sans CJK SC"/>
                <w:b/>
                <w:color w:val="193B55"/>
                <w:sz w:val="19"/>
              </w:rPr>
              <w:t>序号</w:t>
            </w:r>
          </w:p>
        </w:tc>
        <w:tc>
          <w:tcPr>
            <w:tcW w:type="dxa" w:w="3402"/>
            <w:vAlign w:val="center"/>
            <w:shd w:fill="EDF2F5"/>
          </w:tcPr>
          <w:p>
            <w:pPr>
              <w:spacing w:before="0" w:after="0" w:line="290" w:lineRule="exact"/>
              <w:jc w:val="left"/>
            </w:pPr>
            <w:r>
              <w:rPr>
                <w:rFonts w:ascii="Noto Sans CJK SC" w:hAnsi="Noto Sans CJK SC" w:eastAsia="Noto Sans CJK SC" w:cs="Noto Sans CJK SC"/>
                <w:b/>
                <w:color w:val="193B55"/>
                <w:sz w:val="19"/>
              </w:rPr>
              <w:t>费用项目</w:t>
            </w:r>
          </w:p>
        </w:tc>
        <w:tc>
          <w:tcPr>
            <w:tcW w:type="dxa" w:w="2154"/>
            <w:vAlign w:val="center"/>
            <w:shd w:fill="EDF2F5"/>
          </w:tcPr>
          <w:p>
            <w:pPr>
              <w:spacing w:before="0" w:after="0" w:line="290" w:lineRule="exact"/>
              <w:jc w:val="left"/>
            </w:pPr>
            <w:r>
              <w:rPr>
                <w:rFonts w:ascii="Noto Sans CJK SC" w:hAnsi="Noto Sans CJK SC" w:eastAsia="Noto Sans CJK SC" w:cs="Noto Sans CJK SC"/>
                <w:b/>
                <w:color w:val="193B55"/>
                <w:sz w:val="19"/>
              </w:rPr>
              <w:t>金额（万元）</w:t>
            </w:r>
          </w:p>
        </w:tc>
        <w:tc>
          <w:tcPr>
            <w:tcW w:type="dxa" w:w="3175"/>
            <w:vAlign w:val="center"/>
            <w:shd w:fill="EDF2F5"/>
          </w:tcPr>
          <w:p>
            <w:pPr>
              <w:spacing w:before="0" w:after="0" w:line="290" w:lineRule="exact"/>
              <w:jc w:val="left"/>
            </w:pPr>
            <w:r>
              <w:rPr>
                <w:rFonts w:ascii="Noto Sans CJK SC" w:hAnsi="Noto Sans CJK SC" w:eastAsia="Noto Sans CJK SC" w:cs="Noto Sans CJK SC"/>
                <w:b/>
                <w:color w:val="193B55"/>
                <w:sz w:val="19"/>
              </w:rPr>
              <w:t>说明</w:t>
            </w:r>
          </w:p>
        </w:tc>
      </w:tr>
      <w:tr>
        <w:trPr>
          <w:cantSplit/>
        </w:trPr>
        <w:tc>
          <w:tcPr>
            <w:tcW w:type="dxa" w:w="680"/>
            <w:vAlign w:val="center"/>
          </w:tcPr>
          <w:p>
            <w:pPr>
              <w:spacing w:before="0" w:after="0" w:line="290" w:lineRule="exact"/>
              <w:jc w:val="right"/>
            </w:pPr>
            <w:r>
              <w:rPr>
                <w:rFonts w:ascii="Noto Serif CJK SC" w:hAnsi="Noto Serif CJK SC" w:eastAsia="Noto Serif CJK SC" w:cs="Noto Serif CJK SC"/>
                <w:b w:val="0"/>
                <w:color w:val="202B33"/>
                <w:sz w:val="19"/>
              </w:rPr>
              <w:t>1</w:t>
            </w:r>
          </w:p>
        </w:tc>
        <w:tc>
          <w:tcPr>
            <w:tcW w:type="dxa" w:w="3402"/>
            <w:vAlign w:val="center"/>
          </w:tcPr>
          <w:p>
            <w:pPr>
              <w:spacing w:before="0" w:after="0" w:line="290" w:lineRule="exact"/>
              <w:jc w:val="left"/>
            </w:pPr>
            <w:r>
              <w:rPr>
                <w:rFonts w:ascii="Noto Serif CJK SC" w:hAnsi="Noto Serif CJK SC" w:eastAsia="Noto Serif CJK SC" w:cs="Noto Serif CJK SC"/>
                <w:b w:val="0"/>
                <w:color w:val="202B33"/>
                <w:sz w:val="19"/>
              </w:rPr>
              <w:t>建筑与公辅工程</w:t>
            </w:r>
          </w:p>
        </w:tc>
        <w:tc>
          <w:tcPr>
            <w:tcW w:type="dxa" w:w="2154"/>
            <w:vAlign w:val="center"/>
          </w:tcPr>
          <w:p>
            <w:pPr>
              <w:spacing w:before="0" w:after="0" w:line="290" w:lineRule="exact"/>
              <w:jc w:val="right"/>
            </w:pPr>
            <w:r>
              <w:rPr>
                <w:rFonts w:ascii="Noto Serif CJK SC" w:hAnsi="Noto Serif CJK SC" w:eastAsia="Noto Serif CJK SC" w:cs="Noto Serif CJK SC"/>
                <w:b w:val="0"/>
                <w:color w:val="202B33"/>
                <w:sz w:val="19"/>
              </w:rPr>
              <w:t>822.00</w:t>
            </w:r>
          </w:p>
        </w:tc>
        <w:tc>
          <w:tcPr>
            <w:tcW w:type="dxa" w:w="3175"/>
            <w:vAlign w:val="center"/>
          </w:tcPr>
          <w:p>
            <w:pPr>
              <w:spacing w:before="0" w:after="0" w:line="290" w:lineRule="exact"/>
              <w:jc w:val="left"/>
            </w:pPr>
            <w:r>
              <w:rPr>
                <w:rFonts w:ascii="Noto Serif CJK SC" w:hAnsi="Noto Serif CJK SC" w:eastAsia="Noto Serif CJK SC" w:cs="Noto Serif CJK SC"/>
                <w:b w:val="0"/>
                <w:color w:val="202B33"/>
                <w:sz w:val="19"/>
              </w:rPr>
              <w:t>见表7-2</w:t>
            </w:r>
          </w:p>
        </w:tc>
      </w:tr>
      <w:tr>
        <w:trPr>
          <w:cantSplit/>
        </w:trPr>
        <w:tc>
          <w:tcPr>
            <w:tcW w:type="dxa" w:w="680"/>
            <w:vAlign w:val="center"/>
          </w:tcPr>
          <w:p>
            <w:pPr>
              <w:spacing w:before="0" w:after="0" w:line="290" w:lineRule="exact"/>
              <w:jc w:val="right"/>
            </w:pPr>
            <w:r>
              <w:rPr>
                <w:rFonts w:ascii="Noto Serif CJK SC" w:hAnsi="Noto Serif CJK SC" w:eastAsia="Noto Serif CJK SC" w:cs="Noto Serif CJK SC"/>
                <w:b w:val="0"/>
                <w:color w:val="202B33"/>
                <w:sz w:val="19"/>
              </w:rPr>
              <w:t>2</w:t>
            </w:r>
          </w:p>
        </w:tc>
        <w:tc>
          <w:tcPr>
            <w:tcW w:type="dxa" w:w="3402"/>
            <w:vAlign w:val="center"/>
          </w:tcPr>
          <w:p>
            <w:pPr>
              <w:spacing w:before="0" w:after="0" w:line="290" w:lineRule="exact"/>
              <w:jc w:val="left"/>
            </w:pPr>
            <w:r>
              <w:rPr>
                <w:rFonts w:ascii="Noto Serif CJK SC" w:hAnsi="Noto Serif CJK SC" w:eastAsia="Noto Serif CJK SC" w:cs="Noto Serif CJK SC"/>
                <w:b w:val="0"/>
                <w:color w:val="202B33"/>
                <w:sz w:val="19"/>
              </w:rPr>
              <w:t>设备与系统购置</w:t>
            </w:r>
          </w:p>
        </w:tc>
        <w:tc>
          <w:tcPr>
            <w:tcW w:type="dxa" w:w="2154"/>
            <w:vAlign w:val="center"/>
          </w:tcPr>
          <w:p>
            <w:pPr>
              <w:spacing w:before="0" w:after="0" w:line="290" w:lineRule="exact"/>
              <w:jc w:val="right"/>
            </w:pPr>
            <w:r>
              <w:rPr>
                <w:rFonts w:ascii="Noto Serif CJK SC" w:hAnsi="Noto Serif CJK SC" w:eastAsia="Noto Serif CJK SC" w:cs="Noto Serif CJK SC"/>
                <w:b w:val="0"/>
                <w:color w:val="202B33"/>
                <w:sz w:val="19"/>
              </w:rPr>
              <w:t>4,540.00</w:t>
            </w:r>
          </w:p>
        </w:tc>
        <w:tc>
          <w:tcPr>
            <w:tcW w:type="dxa" w:w="3175"/>
            <w:vAlign w:val="center"/>
          </w:tcPr>
          <w:p>
            <w:pPr>
              <w:spacing w:before="0" w:after="0" w:line="290" w:lineRule="exact"/>
              <w:jc w:val="left"/>
            </w:pPr>
            <w:r>
              <w:rPr>
                <w:rFonts w:ascii="Noto Serif CJK SC" w:hAnsi="Noto Serif CJK SC" w:eastAsia="Noto Serif CJK SC" w:cs="Noto Serif CJK SC"/>
                <w:b w:val="0"/>
                <w:color w:val="202B33"/>
                <w:sz w:val="19"/>
              </w:rPr>
              <w:t>见表7-1</w:t>
            </w:r>
          </w:p>
        </w:tc>
      </w:tr>
      <w:tr>
        <w:trPr>
          <w:cantSplit/>
        </w:trPr>
        <w:tc>
          <w:tcPr>
            <w:tcW w:type="dxa" w:w="680"/>
            <w:vAlign w:val="center"/>
          </w:tcPr>
          <w:p>
            <w:pPr>
              <w:spacing w:before="0" w:after="0" w:line="290" w:lineRule="exact"/>
              <w:jc w:val="right"/>
            </w:pPr>
            <w:r>
              <w:rPr>
                <w:rFonts w:ascii="Noto Serif CJK SC" w:hAnsi="Noto Serif CJK SC" w:eastAsia="Noto Serif CJK SC" w:cs="Noto Serif CJK SC"/>
                <w:b w:val="0"/>
                <w:color w:val="202B33"/>
                <w:sz w:val="19"/>
              </w:rPr>
              <w:t>3</w:t>
            </w:r>
          </w:p>
        </w:tc>
        <w:tc>
          <w:tcPr>
            <w:tcW w:type="dxa" w:w="3402"/>
            <w:vAlign w:val="center"/>
          </w:tcPr>
          <w:p>
            <w:pPr>
              <w:spacing w:before="0" w:after="0" w:line="290" w:lineRule="exact"/>
              <w:jc w:val="left"/>
            </w:pPr>
            <w:r>
              <w:rPr>
                <w:rFonts w:ascii="Noto Serif CJK SC" w:hAnsi="Noto Serif CJK SC" w:eastAsia="Noto Serif CJK SC" w:cs="Noto Serif CJK SC"/>
                <w:b w:val="0"/>
                <w:color w:val="202B33"/>
                <w:sz w:val="19"/>
              </w:rPr>
              <w:t>安装集成</w:t>
            </w:r>
          </w:p>
        </w:tc>
        <w:tc>
          <w:tcPr>
            <w:tcW w:type="dxa" w:w="2154"/>
            <w:vAlign w:val="center"/>
          </w:tcPr>
          <w:p>
            <w:pPr>
              <w:spacing w:before="0" w:after="0" w:line="290" w:lineRule="exact"/>
              <w:jc w:val="right"/>
            </w:pPr>
            <w:r>
              <w:rPr>
                <w:rFonts w:ascii="Noto Serif CJK SC" w:hAnsi="Noto Serif CJK SC" w:eastAsia="Noto Serif CJK SC" w:cs="Noto Serif CJK SC"/>
                <w:b w:val="0"/>
                <w:color w:val="202B33"/>
                <w:sz w:val="19"/>
              </w:rPr>
              <w:t>272.40</w:t>
            </w:r>
          </w:p>
        </w:tc>
        <w:tc>
          <w:tcPr>
            <w:tcW w:type="dxa" w:w="3175"/>
            <w:vAlign w:val="center"/>
          </w:tcPr>
          <w:p>
            <w:pPr>
              <w:spacing w:before="0" w:after="0" w:line="290" w:lineRule="exact"/>
              <w:jc w:val="left"/>
            </w:pPr>
            <w:r>
              <w:rPr>
                <w:rFonts w:ascii="Noto Serif CJK SC" w:hAnsi="Noto Serif CJK SC" w:eastAsia="Noto Serif CJK SC" w:cs="Noto Serif CJK SC"/>
                <w:b w:val="0"/>
                <w:color w:val="202B33"/>
                <w:sz w:val="19"/>
              </w:rPr>
              <w:t>购置费 × 6%</w:t>
            </w:r>
          </w:p>
        </w:tc>
      </w:tr>
      <w:tr>
        <w:trPr>
          <w:cantSplit/>
        </w:trPr>
        <w:tc>
          <w:tcPr>
            <w:tcW w:type="dxa" w:w="680"/>
            <w:vAlign w:val="center"/>
          </w:tcPr>
          <w:p>
            <w:pPr>
              <w:spacing w:before="0" w:after="0" w:line="290" w:lineRule="exact"/>
              <w:jc w:val="right"/>
            </w:pPr>
            <w:r>
              <w:rPr>
                <w:rFonts w:ascii="Noto Serif CJK SC" w:hAnsi="Noto Serif CJK SC" w:eastAsia="Noto Serif CJK SC" w:cs="Noto Serif CJK SC"/>
                <w:b w:val="0"/>
                <w:color w:val="202B33"/>
                <w:sz w:val="19"/>
              </w:rPr>
              <w:t>4</w:t>
            </w:r>
          </w:p>
        </w:tc>
        <w:tc>
          <w:tcPr>
            <w:tcW w:type="dxa" w:w="3402"/>
            <w:vAlign w:val="center"/>
          </w:tcPr>
          <w:p>
            <w:pPr>
              <w:spacing w:before="0" w:after="0" w:line="290" w:lineRule="exact"/>
              <w:jc w:val="left"/>
            </w:pPr>
            <w:r>
              <w:rPr>
                <w:rFonts w:ascii="Noto Serif CJK SC" w:hAnsi="Noto Serif CJK SC" w:eastAsia="Noto Serif CJK SC" w:cs="Noto Serif CJK SC"/>
                <w:b w:val="0"/>
                <w:color w:val="202B33"/>
                <w:sz w:val="19"/>
              </w:rPr>
              <w:t>工程费用小计</w:t>
            </w:r>
          </w:p>
        </w:tc>
        <w:tc>
          <w:tcPr>
            <w:tcW w:type="dxa" w:w="2154"/>
            <w:vAlign w:val="center"/>
          </w:tcPr>
          <w:p>
            <w:pPr>
              <w:spacing w:before="0" w:after="0" w:line="290" w:lineRule="exact"/>
              <w:jc w:val="right"/>
            </w:pPr>
            <w:r>
              <w:rPr>
                <w:rFonts w:ascii="Noto Serif CJK SC" w:hAnsi="Noto Serif CJK SC" w:eastAsia="Noto Serif CJK SC" w:cs="Noto Serif CJK SC"/>
                <w:b w:val="0"/>
                <w:color w:val="202B33"/>
                <w:sz w:val="19"/>
              </w:rPr>
              <w:t>5,634.40</w:t>
            </w:r>
          </w:p>
        </w:tc>
        <w:tc>
          <w:tcPr>
            <w:tcW w:type="dxa" w:w="3175"/>
            <w:vAlign w:val="center"/>
          </w:tcPr>
          <w:p>
            <w:pPr>
              <w:spacing w:before="0" w:after="0" w:line="290" w:lineRule="exact"/>
              <w:jc w:val="left"/>
            </w:pPr>
            <w:r>
              <w:rPr>
                <w:rFonts w:ascii="Noto Serif CJK SC" w:hAnsi="Noto Serif CJK SC" w:eastAsia="Noto Serif CJK SC" w:cs="Noto Serif CJK SC"/>
                <w:b w:val="0"/>
                <w:color w:val="202B33"/>
                <w:sz w:val="19"/>
              </w:rPr>
              <w:t>1 + 2 + 3</w:t>
            </w:r>
          </w:p>
        </w:tc>
      </w:tr>
      <w:tr>
        <w:trPr>
          <w:cantSplit/>
        </w:trPr>
        <w:tc>
          <w:tcPr>
            <w:tcW w:type="dxa" w:w="680"/>
            <w:vAlign w:val="center"/>
          </w:tcPr>
          <w:p>
            <w:pPr>
              <w:spacing w:before="0" w:after="0" w:line="290" w:lineRule="exact"/>
              <w:jc w:val="right"/>
            </w:pPr>
            <w:r>
              <w:rPr>
                <w:rFonts w:ascii="Noto Serif CJK SC" w:hAnsi="Noto Serif CJK SC" w:eastAsia="Noto Serif CJK SC" w:cs="Noto Serif CJK SC"/>
                <w:b w:val="0"/>
                <w:color w:val="202B33"/>
                <w:sz w:val="19"/>
              </w:rPr>
              <w:t>5</w:t>
            </w:r>
          </w:p>
        </w:tc>
        <w:tc>
          <w:tcPr>
            <w:tcW w:type="dxa" w:w="3402"/>
            <w:vAlign w:val="center"/>
          </w:tcPr>
          <w:p>
            <w:pPr>
              <w:spacing w:before="0" w:after="0" w:line="290" w:lineRule="exact"/>
              <w:jc w:val="left"/>
            </w:pPr>
            <w:r>
              <w:rPr>
                <w:rFonts w:ascii="Noto Serif CJK SC" w:hAnsi="Noto Serif CJK SC" w:eastAsia="Noto Serif CJK SC" w:cs="Noto Serif CJK SC"/>
                <w:b w:val="0"/>
                <w:color w:val="202B33"/>
                <w:sz w:val="19"/>
              </w:rPr>
              <w:t>工程建设其他费用</w:t>
            </w:r>
          </w:p>
        </w:tc>
        <w:tc>
          <w:tcPr>
            <w:tcW w:type="dxa" w:w="2154"/>
            <w:vAlign w:val="center"/>
          </w:tcPr>
          <w:p>
            <w:pPr>
              <w:spacing w:before="0" w:after="0" w:line="290" w:lineRule="exact"/>
              <w:jc w:val="right"/>
            </w:pPr>
            <w:r>
              <w:rPr>
                <w:rFonts w:ascii="Noto Serif CJK SC" w:hAnsi="Noto Serif CJK SC" w:eastAsia="Noto Serif CJK SC" w:cs="Noto Serif CJK SC"/>
                <w:b w:val="0"/>
                <w:color w:val="202B33"/>
                <w:sz w:val="19"/>
              </w:rPr>
              <w:t>331.00</w:t>
            </w:r>
          </w:p>
        </w:tc>
        <w:tc>
          <w:tcPr>
            <w:tcW w:type="dxa" w:w="3175"/>
            <w:vAlign w:val="center"/>
          </w:tcPr>
          <w:p>
            <w:pPr>
              <w:spacing w:before="0" w:after="0" w:line="290" w:lineRule="exact"/>
              <w:jc w:val="left"/>
            </w:pPr>
            <w:r>
              <w:rPr>
                <w:rFonts w:ascii="Noto Serif CJK SC" w:hAnsi="Noto Serif CJK SC" w:eastAsia="Noto Serif CJK SC" w:cs="Noto Serif CJK SC"/>
                <w:b w:val="0"/>
                <w:color w:val="202B33"/>
                <w:sz w:val="19"/>
              </w:rPr>
              <w:t>156 + 65 + 110</w:t>
            </w:r>
          </w:p>
        </w:tc>
      </w:tr>
      <w:tr>
        <w:trPr>
          <w:cantSplit/>
        </w:trPr>
        <w:tc>
          <w:tcPr>
            <w:tcW w:type="dxa" w:w="680"/>
            <w:vAlign w:val="center"/>
          </w:tcPr>
          <w:p>
            <w:pPr>
              <w:spacing w:before="0" w:after="0" w:line="290" w:lineRule="exact"/>
              <w:jc w:val="right"/>
            </w:pPr>
            <w:r>
              <w:rPr>
                <w:rFonts w:ascii="Noto Serif CJK SC" w:hAnsi="Noto Serif CJK SC" w:eastAsia="Noto Serif CJK SC" w:cs="Noto Serif CJK SC"/>
                <w:b w:val="0"/>
                <w:color w:val="202B33"/>
                <w:sz w:val="19"/>
              </w:rPr>
              <w:t>6</w:t>
            </w:r>
          </w:p>
        </w:tc>
        <w:tc>
          <w:tcPr>
            <w:tcW w:type="dxa" w:w="3402"/>
            <w:vAlign w:val="center"/>
          </w:tcPr>
          <w:p>
            <w:pPr>
              <w:spacing w:before="0" w:after="0" w:line="290" w:lineRule="exact"/>
              <w:jc w:val="left"/>
            </w:pPr>
            <w:r>
              <w:rPr>
                <w:rFonts w:ascii="Noto Serif CJK SC" w:hAnsi="Noto Serif CJK SC" w:eastAsia="Noto Serif CJK SC" w:cs="Noto Serif CJK SC"/>
                <w:b w:val="0"/>
                <w:color w:val="202B33"/>
                <w:sz w:val="19"/>
              </w:rPr>
              <w:t>基本预备费</w:t>
            </w:r>
          </w:p>
        </w:tc>
        <w:tc>
          <w:tcPr>
            <w:tcW w:type="dxa" w:w="2154"/>
            <w:vAlign w:val="center"/>
          </w:tcPr>
          <w:p>
            <w:pPr>
              <w:spacing w:before="0" w:after="0" w:line="290" w:lineRule="exact"/>
              <w:jc w:val="right"/>
            </w:pPr>
            <w:r>
              <w:rPr>
                <w:rFonts w:ascii="Noto Serif CJK SC" w:hAnsi="Noto Serif CJK SC" w:eastAsia="Noto Serif CJK SC" w:cs="Noto Serif CJK SC"/>
                <w:b w:val="0"/>
                <w:color w:val="202B33"/>
                <w:sz w:val="19"/>
              </w:rPr>
              <w:t>477.23</w:t>
            </w:r>
          </w:p>
        </w:tc>
        <w:tc>
          <w:tcPr>
            <w:tcW w:type="dxa" w:w="3175"/>
            <w:vAlign w:val="center"/>
          </w:tcPr>
          <w:p>
            <w:pPr>
              <w:spacing w:before="0" w:after="0" w:line="290" w:lineRule="exact"/>
              <w:jc w:val="left"/>
            </w:pPr>
            <w:r>
              <w:rPr>
                <w:rFonts w:ascii="Noto Serif CJK SC" w:hAnsi="Noto Serif CJK SC" w:eastAsia="Noto Serif CJK SC" w:cs="Noto Serif CJK SC"/>
                <w:b w:val="0"/>
                <w:color w:val="202B33"/>
                <w:sz w:val="19"/>
              </w:rPr>
              <w:t>（4 + 5）× 8%</w:t>
            </w:r>
          </w:p>
        </w:tc>
      </w:tr>
      <w:tr>
        <w:trPr>
          <w:cantSplit/>
        </w:trPr>
        <w:tc>
          <w:tcPr>
            <w:tcW w:type="dxa" w:w="680"/>
            <w:vAlign w:val="center"/>
          </w:tcPr>
          <w:p>
            <w:pPr>
              <w:spacing w:before="0" w:after="0" w:line="290" w:lineRule="exact"/>
              <w:jc w:val="right"/>
            </w:pPr>
            <w:r>
              <w:rPr>
                <w:rFonts w:ascii="Noto Serif CJK SC" w:hAnsi="Noto Serif CJK SC" w:eastAsia="Noto Serif CJK SC" w:cs="Noto Serif CJK SC"/>
                <w:b w:val="0"/>
                <w:color w:val="202B33"/>
                <w:sz w:val="19"/>
              </w:rPr>
              <w:t>7</w:t>
            </w:r>
          </w:p>
        </w:tc>
        <w:tc>
          <w:tcPr>
            <w:tcW w:type="dxa" w:w="3402"/>
            <w:vAlign w:val="center"/>
          </w:tcPr>
          <w:p>
            <w:pPr>
              <w:spacing w:before="0" w:after="0" w:line="290" w:lineRule="exact"/>
              <w:jc w:val="left"/>
            </w:pPr>
            <w:r>
              <w:rPr>
                <w:rFonts w:ascii="Noto Serif CJK SC" w:hAnsi="Noto Serif CJK SC" w:eastAsia="Noto Serif CJK SC" w:cs="Noto Serif CJK SC"/>
                <w:b w:val="0"/>
                <w:color w:val="202B33"/>
                <w:sz w:val="19"/>
              </w:rPr>
              <w:t>建设投资合计</w:t>
            </w:r>
          </w:p>
        </w:tc>
        <w:tc>
          <w:tcPr>
            <w:tcW w:type="dxa" w:w="2154"/>
            <w:vAlign w:val="center"/>
          </w:tcPr>
          <w:p>
            <w:pPr>
              <w:spacing w:before="0" w:after="0" w:line="290" w:lineRule="exact"/>
              <w:jc w:val="right"/>
            </w:pPr>
            <w:r>
              <w:rPr>
                <w:rFonts w:ascii="Noto Serif CJK SC" w:hAnsi="Noto Serif CJK SC" w:eastAsia="Noto Serif CJK SC" w:cs="Noto Serif CJK SC"/>
                <w:b w:val="0"/>
                <w:color w:val="202B33"/>
                <w:sz w:val="19"/>
              </w:rPr>
              <w:t>6,442.63</w:t>
            </w:r>
          </w:p>
        </w:tc>
        <w:tc>
          <w:tcPr>
            <w:tcW w:type="dxa" w:w="3175"/>
            <w:vAlign w:val="center"/>
          </w:tcPr>
          <w:p>
            <w:pPr>
              <w:spacing w:before="0" w:after="0" w:line="290" w:lineRule="exact"/>
              <w:jc w:val="left"/>
            </w:pPr>
            <w:r>
              <w:rPr>
                <w:rFonts w:ascii="Noto Serif CJK SC" w:hAnsi="Noto Serif CJK SC" w:eastAsia="Noto Serif CJK SC" w:cs="Noto Serif CJK SC"/>
                <w:b w:val="0"/>
                <w:color w:val="202B33"/>
                <w:sz w:val="19"/>
              </w:rPr>
              <w:t>4 + 5 + 6</w:t>
            </w:r>
          </w:p>
        </w:tc>
      </w:tr>
    </w:tbl>
    <w:p>
      <w:pPr>
        <w:spacing w:after="0"/>
      </w:pPr>
    </w:p>
    <w:p>
      <w:pPr>
        <w:ind w:firstLine="440"/>
        <w:jc w:val="both"/>
      </w:pPr>
      <w:r>
        <w:rPr>
          <w:rFonts w:ascii="Noto Serif CJK SC" w:hAnsi="Noto Serif CJK SC" w:eastAsia="Noto Serif CJK SC" w:cs="Noto Serif CJK SC"/>
          <w:b w:val="0"/>
          <w:color w:val="202B33"/>
          <w:sz w:val="22"/>
        </w:rPr>
        <w:t>建设投资6,442.63万元不包括第九章的净营运资金，不包括建设期利息和其他融资费用，也未包括待确认的增容工程。故该数值不能单独称为项目全部资金需求，更不能据此判断现有股东资金足以覆盖项目。</w:t>
      </w:r>
    </w:p>
    <w:p>
      <w:pPr>
        <w:pStyle w:val="Heading2"/>
      </w:pPr>
      <w:r>
        <w:t>7.4 精度与变更原则</w:t>
      </w:r>
    </w:p>
    <w:p>
      <w:pPr>
        <w:ind w:firstLine="440"/>
        <w:jc w:val="both"/>
      </w:pPr>
      <w:r>
        <w:rPr>
          <w:rFonts w:ascii="Noto Serif CJK SC" w:hAnsi="Noto Serif CJK SC" w:eastAsia="Noto Serif CJK SC" w:cs="Noto Serif CJK SC"/>
          <w:b w:val="0"/>
          <w:color w:val="202B33"/>
          <w:sz w:val="22"/>
        </w:rPr>
        <w:t>各中间计算保留完整精度，金额在展示时四舍五入到小数点后两位；不把表中已经取整的477.23万元反向作为后续计算源值。正文“0.48万平方米”和“4,800平方米”等单位转换不改变事实。百分比展示保留两位，整套产品数量按第四章规则取整。</w:t>
      </w:r>
    </w:p>
    <w:p>
      <w:pPr>
        <w:ind w:firstLine="440"/>
        <w:jc w:val="both"/>
      </w:pPr>
      <w:r>
        <w:rPr>
          <w:rFonts w:ascii="Noto Serif CJK SC" w:hAnsi="Noto Serif CJK SC" w:eastAsia="Noto Serif CJK SC" w:cs="Noto Serif CJK SC"/>
          <w:b w:val="0"/>
          <w:color w:val="202B33"/>
          <w:sz w:val="22"/>
        </w:rPr>
        <w:t>设备单价变化将影响购置费、安装集成费、预备费、建设投资及融资前资金需求，但不直接改变产品售价、材料单耗或产能速率。只有供应商明确提出相应技术变化，才另行调整技术参数。询价超过2026年10月10日有效期仍未锁价时，费用结论需要复核，不视为自动延续。</w:t>
      </w:r>
    </w:p>
    <w:p>
      <w:r>
        <w:br w:type="page"/>
      </w:r>
    </w:p>
    <w:p>
      <w:pPr>
        <w:pStyle w:val="Heading1"/>
      </w:pPr>
      <w:r>
        <w:t>八、营业收入与经营成本</w:t>
      </w:r>
    </w:p>
    <w:p>
      <w:pPr>
        <w:pStyle w:val="Heading2"/>
      </w:pPr>
      <w:r>
        <w:t>8.1 收入及成本口径</w:t>
      </w:r>
    </w:p>
    <w:p>
      <w:pPr>
        <w:ind w:firstLine="440"/>
        <w:jc w:val="both"/>
      </w:pPr>
      <w:r>
        <w:rPr>
          <w:rFonts w:ascii="Noto Serif CJK SC" w:hAnsi="Noto Serif CJK SC" w:eastAsia="Noto Serif CJK SC" w:cs="Noto Serif CJK SC"/>
          <w:b w:val="0"/>
          <w:color w:val="202B33"/>
          <w:sz w:val="22"/>
        </w:rPr>
        <w:t>正常年计划销售量取客户需求240,000套与合格产能254,016套的较小值；首年以180,000套需求按相同规则计算。不含税销售单价采用1,280元/套，系销售部与财务部用于方案测算的目标价格，并非已签合同价。两期暂采用同一单价，不计年度降价、汇率和涨价因素。</w:t>
      </w:r>
    </w:p>
    <w:p>
      <w:pPr>
        <w:spacing w:line="340" w:lineRule="exact" w:after="120"/>
        <w:ind w:left="283" w:right="170"/>
      </w:pPr>
      <w:r>
        <w:rPr>
          <w:rFonts w:ascii="Noto Sans CJK SC" w:hAnsi="Noto Sans CJK SC" w:eastAsia="Noto Sans CJK SC" w:cs="Noto Sans CJK SC"/>
          <w:b w:val="0"/>
          <w:color w:val="193B55"/>
          <w:sz w:val="20"/>
        </w:rPr>
        <w:t>营业收入（万元）= 当期计划销售量（套）× 不含税单价（元/套）÷ 10,000</w:t>
      </w:r>
    </w:p>
    <w:p>
      <w:pPr>
        <w:ind w:firstLine="440"/>
        <w:jc w:val="both"/>
      </w:pPr>
      <w:r>
        <w:rPr>
          <w:rFonts w:ascii="Noto Serif CJK SC" w:hAnsi="Noto Serif CJK SC" w:eastAsia="Noto Serif CJK SC" w:cs="Noto Serif CJK SC"/>
          <w:b w:val="0"/>
          <w:color w:val="202B33"/>
          <w:sz w:val="22"/>
        </w:rPr>
        <w:t>正常年营业收入30,720.00万元；首年营业收入23,040.00万元。两期分别编制收入和成本预算，首年订单导入进度由销售管理部按月跟踪，正常年预测在正式商务条件确认后更新。</w:t>
      </w:r>
    </w:p>
    <w:p>
      <w:pPr>
        <w:pStyle w:val="Caption"/>
      </w:pPr>
      <w:r>
        <w:t>表8-1 单套变动成本测算</w:t>
      </w:r>
    </w:p>
    <w:tbl>
      <w:tblPr>
        <w:tblW w:type="auto" w:w="0"/>
        <w:jc w:val="center"/>
        <w:tblLayout w:type="fixed"/>
        <w:tblLook w:firstColumn="1" w:firstRow="1" w:lastColumn="0" w:lastRow="0" w:noHBand="0" w:noVBand="1" w:val="04A0"/>
        <w:tblBorders>
          <w:top w:val="single" w:sz="4" w:color="CBD5DC"/>
          <w:left w:val="single" w:sz="4" w:color="CBD5DC"/>
          <w:bottom w:val="single" w:sz="4" w:color="CBD5DC"/>
          <w:right w:val="single" w:sz="4" w:color="CBD5DC"/>
          <w:insideH w:val="single" w:sz="4" w:color="CBD5DC"/>
          <w:insideV w:val="single" w:sz="4" w:color="CBD5DC"/>
        </w:tblBorders>
        <w:tblCellMar>
          <w:top w:w="75" w:type="dxa"/>
          <w:left w:w="85" w:type="dxa"/>
          <w:bottom w:w="75" w:type="dxa"/>
          <w:right w:w="85" w:type="dxa"/>
        </w:tblCellMar>
      </w:tblPr>
      <w:tblGrid>
        <w:gridCol w:w="2835"/>
        <w:gridCol w:w="1757"/>
        <w:gridCol w:w="2324"/>
        <w:gridCol w:w="2494"/>
      </w:tblGrid>
      <w:tr>
        <w:trPr>
          <w:cantSplit/>
          <w:tblHeader/>
        </w:trPr>
        <w:tc>
          <w:tcPr>
            <w:tcW w:type="dxa" w:w="2835"/>
            <w:vAlign w:val="center"/>
            <w:shd w:fill="EDF2F5"/>
          </w:tcPr>
          <w:p>
            <w:pPr>
              <w:spacing w:before="0" w:after="0" w:line="290" w:lineRule="exact"/>
              <w:jc w:val="left"/>
            </w:pPr>
            <w:r>
              <w:rPr>
                <w:rFonts w:ascii="Noto Sans CJK SC" w:hAnsi="Noto Sans CJK SC" w:eastAsia="Noto Sans CJK SC" w:cs="Noto Sans CJK SC"/>
                <w:b/>
                <w:color w:val="193B55"/>
                <w:sz w:val="19"/>
              </w:rPr>
              <w:t>项目</w:t>
            </w:r>
          </w:p>
        </w:tc>
        <w:tc>
          <w:tcPr>
            <w:tcW w:type="dxa" w:w="1757"/>
            <w:vAlign w:val="center"/>
            <w:shd w:fill="EDF2F5"/>
          </w:tcPr>
          <w:p>
            <w:pPr>
              <w:spacing w:before="0" w:after="0" w:line="290" w:lineRule="exact"/>
              <w:jc w:val="left"/>
            </w:pPr>
            <w:r>
              <w:rPr>
                <w:rFonts w:ascii="Noto Sans CJK SC" w:hAnsi="Noto Sans CJK SC" w:eastAsia="Noto Sans CJK SC" w:cs="Noto Sans CJK SC"/>
                <w:b/>
                <w:color w:val="193B55"/>
                <w:sz w:val="19"/>
              </w:rPr>
              <w:t>元/合格销售套</w:t>
            </w:r>
          </w:p>
        </w:tc>
        <w:tc>
          <w:tcPr>
            <w:tcW w:type="dxa" w:w="2324"/>
            <w:vAlign w:val="center"/>
            <w:shd w:fill="EDF2F5"/>
          </w:tcPr>
          <w:p>
            <w:pPr>
              <w:spacing w:before="0" w:after="0" w:line="290" w:lineRule="exact"/>
              <w:jc w:val="left"/>
            </w:pPr>
            <w:r>
              <w:rPr>
                <w:rFonts w:ascii="Noto Sans CJK SC" w:hAnsi="Noto Sans CJK SC" w:eastAsia="Noto Sans CJK SC" w:cs="Noto Sans CJK SC"/>
                <w:b/>
                <w:color w:val="193B55"/>
                <w:sz w:val="19"/>
              </w:rPr>
              <w:t>正常年金额（万元）</w:t>
            </w:r>
          </w:p>
        </w:tc>
        <w:tc>
          <w:tcPr>
            <w:tcW w:type="dxa" w:w="2494"/>
            <w:vAlign w:val="center"/>
            <w:shd w:fill="EDF2F5"/>
          </w:tcPr>
          <w:p>
            <w:pPr>
              <w:spacing w:before="0" w:after="0" w:line="290" w:lineRule="exact"/>
              <w:jc w:val="left"/>
            </w:pPr>
            <w:r>
              <w:rPr>
                <w:rFonts w:ascii="Noto Sans CJK SC" w:hAnsi="Noto Sans CJK SC" w:eastAsia="Noto Sans CJK SC" w:cs="Noto Sans CJK SC"/>
                <w:b/>
                <w:color w:val="193B55"/>
                <w:sz w:val="19"/>
              </w:rPr>
              <w:t>取值依据</w:t>
            </w:r>
          </w:p>
        </w:tc>
      </w:tr>
      <w:tr>
        <w:trPr>
          <w:cantSplit/>
        </w:trPr>
        <w:tc>
          <w:tcPr>
            <w:tcW w:type="dxa" w:w="2835"/>
            <w:vAlign w:val="center"/>
          </w:tcPr>
          <w:p>
            <w:pPr>
              <w:spacing w:before="0" w:after="0" w:line="290" w:lineRule="exact"/>
              <w:jc w:val="left"/>
            </w:pPr>
            <w:r>
              <w:rPr>
                <w:rFonts w:ascii="Noto Serif CJK SC" w:hAnsi="Noto Serif CJK SC" w:eastAsia="Noto Serif CJK SC" w:cs="Noto Serif CJK SC"/>
                <w:b w:val="0"/>
                <w:color w:val="202B33"/>
                <w:sz w:val="19"/>
              </w:rPr>
              <w:t>主要材料</w:t>
            </w:r>
          </w:p>
        </w:tc>
        <w:tc>
          <w:tcPr>
            <w:tcW w:type="dxa" w:w="1757"/>
            <w:vAlign w:val="center"/>
          </w:tcPr>
          <w:p>
            <w:pPr>
              <w:spacing w:before="0" w:after="0" w:line="290" w:lineRule="exact"/>
              <w:jc w:val="right"/>
            </w:pPr>
            <w:r>
              <w:rPr>
                <w:rFonts w:ascii="Noto Serif CJK SC" w:hAnsi="Noto Serif CJK SC" w:eastAsia="Noto Serif CJK SC" w:cs="Noto Serif CJK SC"/>
                <w:b w:val="0"/>
                <w:color w:val="202B33"/>
                <w:sz w:val="19"/>
              </w:rPr>
              <w:t>960.00</w:t>
            </w:r>
          </w:p>
        </w:tc>
        <w:tc>
          <w:tcPr>
            <w:tcW w:type="dxa" w:w="2324"/>
            <w:vAlign w:val="center"/>
          </w:tcPr>
          <w:p>
            <w:pPr>
              <w:spacing w:before="0" w:after="0" w:line="290" w:lineRule="exact"/>
              <w:jc w:val="right"/>
            </w:pPr>
            <w:r>
              <w:rPr>
                <w:rFonts w:ascii="Noto Serif CJK SC" w:hAnsi="Noto Serif CJK SC" w:eastAsia="Noto Serif CJK SC" w:cs="Noto Serif CJK SC"/>
                <w:b w:val="0"/>
                <w:color w:val="202B33"/>
                <w:sz w:val="19"/>
              </w:rPr>
              <w:t>23,040.00</w:t>
            </w:r>
          </w:p>
        </w:tc>
        <w:tc>
          <w:tcPr>
            <w:tcW w:type="dxa" w:w="2494"/>
            <w:vAlign w:val="center"/>
          </w:tcPr>
          <w:p>
            <w:pPr>
              <w:spacing w:before="0" w:after="0" w:line="290" w:lineRule="exact"/>
              <w:jc w:val="left"/>
            </w:pPr>
            <w:r>
              <w:rPr>
                <w:rFonts w:ascii="Noto Serif CJK SC" w:hAnsi="Noto Serif CJK SC" w:eastAsia="Noto Serif CJK SC" w:cs="Noto Serif CJK SC"/>
                <w:b w:val="0"/>
                <w:color w:val="202B33"/>
                <w:sz w:val="19"/>
              </w:rPr>
              <w:t>采购估算；含本方案平均材料损耗</w:t>
            </w:r>
          </w:p>
        </w:tc>
      </w:tr>
      <w:tr>
        <w:trPr>
          <w:cantSplit/>
        </w:trPr>
        <w:tc>
          <w:tcPr>
            <w:tcW w:type="dxa" w:w="2835"/>
            <w:vAlign w:val="center"/>
          </w:tcPr>
          <w:p>
            <w:pPr>
              <w:spacing w:before="0" w:after="0" w:line="290" w:lineRule="exact"/>
              <w:jc w:val="left"/>
            </w:pPr>
            <w:r>
              <w:rPr>
                <w:rFonts w:ascii="Noto Serif CJK SC" w:hAnsi="Noto Serif CJK SC" w:eastAsia="Noto Serif CJK SC" w:cs="Noto Serif CJK SC"/>
                <w:b w:val="0"/>
                <w:color w:val="202B33"/>
                <w:sz w:val="19"/>
              </w:rPr>
              <w:t>焊接与加工耗材</w:t>
            </w:r>
          </w:p>
        </w:tc>
        <w:tc>
          <w:tcPr>
            <w:tcW w:type="dxa" w:w="1757"/>
            <w:vAlign w:val="center"/>
          </w:tcPr>
          <w:p>
            <w:pPr>
              <w:spacing w:before="0" w:after="0" w:line="290" w:lineRule="exact"/>
              <w:jc w:val="right"/>
            </w:pPr>
            <w:r>
              <w:rPr>
                <w:rFonts w:ascii="Noto Serif CJK SC" w:hAnsi="Noto Serif CJK SC" w:eastAsia="Noto Serif CJK SC" w:cs="Noto Serif CJK SC"/>
                <w:b w:val="0"/>
                <w:color w:val="202B33"/>
                <w:sz w:val="19"/>
              </w:rPr>
              <w:t>38.00</w:t>
            </w:r>
          </w:p>
        </w:tc>
        <w:tc>
          <w:tcPr>
            <w:tcW w:type="dxa" w:w="2324"/>
            <w:vAlign w:val="center"/>
          </w:tcPr>
          <w:p>
            <w:pPr>
              <w:spacing w:before="0" w:after="0" w:line="290" w:lineRule="exact"/>
              <w:jc w:val="right"/>
            </w:pPr>
            <w:r>
              <w:rPr>
                <w:rFonts w:ascii="Noto Serif CJK SC" w:hAnsi="Noto Serif CJK SC" w:eastAsia="Noto Serif CJK SC" w:cs="Noto Serif CJK SC"/>
                <w:b w:val="0"/>
                <w:color w:val="202B33"/>
                <w:sz w:val="19"/>
              </w:rPr>
              <w:t>912.00</w:t>
            </w:r>
          </w:p>
        </w:tc>
        <w:tc>
          <w:tcPr>
            <w:tcW w:type="dxa" w:w="2494"/>
            <w:vAlign w:val="center"/>
          </w:tcPr>
          <w:p>
            <w:pPr>
              <w:spacing w:before="0" w:after="0" w:line="290" w:lineRule="exact"/>
              <w:jc w:val="left"/>
            </w:pPr>
            <w:r>
              <w:rPr>
                <w:rFonts w:ascii="Noto Serif CJK SC" w:hAnsi="Noto Serif CJK SC" w:eastAsia="Noto Serif CJK SC" w:cs="Noto Serif CJK SC"/>
                <w:b w:val="0"/>
                <w:color w:val="202B33"/>
                <w:sz w:val="19"/>
              </w:rPr>
              <w:t>工艺估算</w:t>
            </w:r>
          </w:p>
        </w:tc>
      </w:tr>
      <w:tr>
        <w:trPr>
          <w:cantSplit/>
        </w:trPr>
        <w:tc>
          <w:tcPr>
            <w:tcW w:type="dxa" w:w="2835"/>
            <w:vAlign w:val="center"/>
          </w:tcPr>
          <w:p>
            <w:pPr>
              <w:spacing w:before="0" w:after="0" w:line="290" w:lineRule="exact"/>
              <w:jc w:val="left"/>
            </w:pPr>
            <w:r>
              <w:rPr>
                <w:rFonts w:ascii="Noto Serif CJK SC" w:hAnsi="Noto Serif CJK SC" w:eastAsia="Noto Serif CJK SC" w:cs="Noto Serif CJK SC"/>
                <w:b w:val="0"/>
                <w:color w:val="202B33"/>
                <w:sz w:val="19"/>
              </w:rPr>
              <w:t>外协表面处理</w:t>
            </w:r>
          </w:p>
        </w:tc>
        <w:tc>
          <w:tcPr>
            <w:tcW w:type="dxa" w:w="1757"/>
            <w:vAlign w:val="center"/>
          </w:tcPr>
          <w:p>
            <w:pPr>
              <w:spacing w:before="0" w:after="0" w:line="290" w:lineRule="exact"/>
              <w:jc w:val="right"/>
            </w:pPr>
            <w:r>
              <w:rPr>
                <w:rFonts w:ascii="Noto Serif CJK SC" w:hAnsi="Noto Serif CJK SC" w:eastAsia="Noto Serif CJK SC" w:cs="Noto Serif CJK SC"/>
                <w:b w:val="0"/>
                <w:color w:val="202B33"/>
                <w:sz w:val="19"/>
              </w:rPr>
              <w:t>28.00</w:t>
            </w:r>
          </w:p>
        </w:tc>
        <w:tc>
          <w:tcPr>
            <w:tcW w:type="dxa" w:w="2324"/>
            <w:vAlign w:val="center"/>
          </w:tcPr>
          <w:p>
            <w:pPr>
              <w:spacing w:before="0" w:after="0" w:line="290" w:lineRule="exact"/>
              <w:jc w:val="right"/>
            </w:pPr>
            <w:r>
              <w:rPr>
                <w:rFonts w:ascii="Noto Serif CJK SC" w:hAnsi="Noto Serif CJK SC" w:eastAsia="Noto Serif CJK SC" w:cs="Noto Serif CJK SC"/>
                <w:b w:val="0"/>
                <w:color w:val="202B33"/>
                <w:sz w:val="19"/>
              </w:rPr>
              <w:t>672.00</w:t>
            </w:r>
          </w:p>
        </w:tc>
        <w:tc>
          <w:tcPr>
            <w:tcW w:type="dxa" w:w="2494"/>
            <w:vAlign w:val="center"/>
          </w:tcPr>
          <w:p>
            <w:pPr>
              <w:spacing w:before="0" w:after="0" w:line="290" w:lineRule="exact"/>
              <w:jc w:val="left"/>
            </w:pPr>
            <w:r>
              <w:rPr>
                <w:rFonts w:ascii="Noto Serif CJK SC" w:hAnsi="Noto Serif CJK SC" w:eastAsia="Noto Serif CJK SC" w:cs="Noto Serif CJK SC"/>
                <w:b w:val="0"/>
                <w:color w:val="202B33"/>
                <w:sz w:val="19"/>
              </w:rPr>
              <w:t>按合格销售套计费</w:t>
            </w:r>
          </w:p>
        </w:tc>
      </w:tr>
      <w:tr>
        <w:trPr>
          <w:cantSplit/>
        </w:trPr>
        <w:tc>
          <w:tcPr>
            <w:tcW w:type="dxa" w:w="2835"/>
            <w:vAlign w:val="center"/>
          </w:tcPr>
          <w:p>
            <w:pPr>
              <w:spacing w:before="0" w:after="0" w:line="290" w:lineRule="exact"/>
              <w:jc w:val="left"/>
            </w:pPr>
            <w:r>
              <w:rPr>
                <w:rFonts w:ascii="Noto Serif CJK SC" w:hAnsi="Noto Serif CJK SC" w:eastAsia="Noto Serif CJK SC" w:cs="Noto Serif CJK SC"/>
                <w:b w:val="0"/>
                <w:color w:val="202B33"/>
                <w:sz w:val="19"/>
              </w:rPr>
              <w:t>生产电费</w:t>
            </w:r>
          </w:p>
        </w:tc>
        <w:tc>
          <w:tcPr>
            <w:tcW w:type="dxa" w:w="1757"/>
            <w:vAlign w:val="center"/>
          </w:tcPr>
          <w:p>
            <w:pPr>
              <w:spacing w:before="0" w:after="0" w:line="290" w:lineRule="exact"/>
              <w:jc w:val="right"/>
            </w:pPr>
            <w:r>
              <w:rPr>
                <w:rFonts w:ascii="Noto Serif CJK SC" w:hAnsi="Noto Serif CJK SC" w:eastAsia="Noto Serif CJK SC" w:cs="Noto Serif CJK SC"/>
                <w:b w:val="0"/>
                <w:color w:val="202B33"/>
                <w:sz w:val="19"/>
              </w:rPr>
              <w:t>6.80</w:t>
            </w:r>
          </w:p>
        </w:tc>
        <w:tc>
          <w:tcPr>
            <w:tcW w:type="dxa" w:w="2324"/>
            <w:vAlign w:val="center"/>
          </w:tcPr>
          <w:p>
            <w:pPr>
              <w:spacing w:before="0" w:after="0" w:line="290" w:lineRule="exact"/>
              <w:jc w:val="right"/>
            </w:pPr>
            <w:r>
              <w:rPr>
                <w:rFonts w:ascii="Noto Serif CJK SC" w:hAnsi="Noto Serif CJK SC" w:eastAsia="Noto Serif CJK SC" w:cs="Noto Serif CJK SC"/>
                <w:b w:val="0"/>
                <w:color w:val="202B33"/>
                <w:sz w:val="19"/>
              </w:rPr>
              <w:t>163.20</w:t>
            </w:r>
          </w:p>
        </w:tc>
        <w:tc>
          <w:tcPr>
            <w:tcW w:type="dxa" w:w="2494"/>
            <w:vAlign w:val="center"/>
          </w:tcPr>
          <w:p>
            <w:pPr>
              <w:spacing w:before="0" w:after="0" w:line="290" w:lineRule="exact"/>
              <w:jc w:val="left"/>
            </w:pPr>
            <w:r>
              <w:rPr>
                <w:rFonts w:ascii="Noto Serif CJK SC" w:hAnsi="Noto Serif CJK SC" w:eastAsia="Noto Serif CJK SC" w:cs="Noto Serif CJK SC"/>
                <w:b w:val="0"/>
                <w:color w:val="202B33"/>
                <w:sz w:val="19"/>
              </w:rPr>
              <w:t>8千瓦时/套 × 0.85元/千瓦时</w:t>
            </w:r>
          </w:p>
        </w:tc>
      </w:tr>
      <w:tr>
        <w:trPr>
          <w:cantSplit/>
        </w:trPr>
        <w:tc>
          <w:tcPr>
            <w:tcW w:type="dxa" w:w="2835"/>
            <w:vAlign w:val="center"/>
          </w:tcPr>
          <w:p>
            <w:pPr>
              <w:spacing w:before="0" w:after="0" w:line="290" w:lineRule="exact"/>
              <w:jc w:val="left"/>
            </w:pPr>
            <w:r>
              <w:rPr>
                <w:rFonts w:ascii="Noto Serif CJK SC" w:hAnsi="Noto Serif CJK SC" w:eastAsia="Noto Serif CJK SC" w:cs="Noto Serif CJK SC"/>
                <w:b w:val="0"/>
                <w:color w:val="202B33"/>
                <w:sz w:val="19"/>
              </w:rPr>
              <w:t>包装与交付物流</w:t>
            </w:r>
          </w:p>
        </w:tc>
        <w:tc>
          <w:tcPr>
            <w:tcW w:type="dxa" w:w="1757"/>
            <w:vAlign w:val="center"/>
          </w:tcPr>
          <w:p>
            <w:pPr>
              <w:spacing w:before="0" w:after="0" w:line="290" w:lineRule="exact"/>
              <w:jc w:val="right"/>
            </w:pPr>
            <w:r>
              <w:rPr>
                <w:rFonts w:ascii="Noto Serif CJK SC" w:hAnsi="Noto Serif CJK SC" w:eastAsia="Noto Serif CJK SC" w:cs="Noto Serif CJK SC"/>
                <w:b w:val="0"/>
                <w:color w:val="202B33"/>
                <w:sz w:val="19"/>
              </w:rPr>
              <w:t>25.00</w:t>
            </w:r>
          </w:p>
        </w:tc>
        <w:tc>
          <w:tcPr>
            <w:tcW w:type="dxa" w:w="2324"/>
            <w:vAlign w:val="center"/>
          </w:tcPr>
          <w:p>
            <w:pPr>
              <w:spacing w:before="0" w:after="0" w:line="290" w:lineRule="exact"/>
              <w:jc w:val="right"/>
            </w:pPr>
            <w:r>
              <w:rPr>
                <w:rFonts w:ascii="Noto Serif CJK SC" w:hAnsi="Noto Serif CJK SC" w:eastAsia="Noto Serif CJK SC" w:cs="Noto Serif CJK SC"/>
                <w:b w:val="0"/>
                <w:color w:val="202B33"/>
                <w:sz w:val="19"/>
              </w:rPr>
              <w:t>600.00</w:t>
            </w:r>
          </w:p>
        </w:tc>
        <w:tc>
          <w:tcPr>
            <w:tcW w:type="dxa" w:w="2494"/>
            <w:vAlign w:val="center"/>
          </w:tcPr>
          <w:p>
            <w:pPr>
              <w:spacing w:before="0" w:after="0" w:line="290" w:lineRule="exact"/>
              <w:jc w:val="left"/>
            </w:pPr>
            <w:r>
              <w:rPr>
                <w:rFonts w:ascii="Noto Serif CJK SC" w:hAnsi="Noto Serif CJK SC" w:eastAsia="Noto Serif CJK SC" w:cs="Noto Serif CJK SC"/>
                <w:b w:val="0"/>
                <w:color w:val="202B33"/>
                <w:sz w:val="19"/>
              </w:rPr>
              <w:t>到约定交付点的预算</w:t>
            </w:r>
          </w:p>
        </w:tc>
      </w:tr>
      <w:tr>
        <w:trPr>
          <w:cantSplit/>
        </w:trPr>
        <w:tc>
          <w:tcPr>
            <w:tcW w:type="dxa" w:w="2835"/>
            <w:vAlign w:val="center"/>
          </w:tcPr>
          <w:p>
            <w:pPr>
              <w:spacing w:before="0" w:after="0" w:line="290" w:lineRule="exact"/>
              <w:jc w:val="left"/>
            </w:pPr>
            <w:r>
              <w:rPr>
                <w:rFonts w:ascii="Noto Serif CJK SC" w:hAnsi="Noto Serif CJK SC" w:eastAsia="Noto Serif CJK SC" w:cs="Noto Serif CJK SC"/>
                <w:b w:val="0"/>
                <w:color w:val="202B33"/>
                <w:sz w:val="19"/>
              </w:rPr>
              <w:t>合计</w:t>
            </w:r>
          </w:p>
        </w:tc>
        <w:tc>
          <w:tcPr>
            <w:tcW w:type="dxa" w:w="1757"/>
            <w:vAlign w:val="center"/>
          </w:tcPr>
          <w:p>
            <w:pPr>
              <w:spacing w:before="0" w:after="0" w:line="290" w:lineRule="exact"/>
              <w:jc w:val="right"/>
            </w:pPr>
            <w:r>
              <w:rPr>
                <w:rFonts w:ascii="Noto Serif CJK SC" w:hAnsi="Noto Serif CJK SC" w:eastAsia="Noto Serif CJK SC" w:cs="Noto Serif CJK SC"/>
                <w:b w:val="0"/>
                <w:color w:val="202B33"/>
                <w:sz w:val="19"/>
              </w:rPr>
              <w:t>1,057.80</w:t>
            </w:r>
          </w:p>
        </w:tc>
        <w:tc>
          <w:tcPr>
            <w:tcW w:type="dxa" w:w="2324"/>
            <w:vAlign w:val="center"/>
          </w:tcPr>
          <w:p>
            <w:pPr>
              <w:spacing w:before="0" w:after="0" w:line="290" w:lineRule="exact"/>
              <w:jc w:val="right"/>
            </w:pPr>
            <w:r>
              <w:rPr>
                <w:rFonts w:ascii="Noto Serif CJK SC" w:hAnsi="Noto Serif CJK SC" w:eastAsia="Noto Serif CJK SC" w:cs="Noto Serif CJK SC"/>
                <w:b w:val="0"/>
                <w:color w:val="202B33"/>
                <w:sz w:val="19"/>
              </w:rPr>
              <w:t>25,387.20</w:t>
            </w:r>
          </w:p>
        </w:tc>
        <w:tc>
          <w:tcPr>
            <w:tcW w:type="dxa" w:w="2494"/>
            <w:vAlign w:val="center"/>
          </w:tcPr>
          <w:p>
            <w:pPr>
              <w:spacing w:before="0" w:after="0" w:line="290" w:lineRule="exact"/>
              <w:jc w:val="left"/>
            </w:pPr>
            <w:r>
              <w:rPr>
                <w:rFonts w:ascii="Noto Serif CJK SC" w:hAnsi="Noto Serif CJK SC" w:eastAsia="Noto Serif CJK SC" w:cs="Noto Serif CJK SC"/>
                <w:b w:val="0"/>
                <w:color w:val="202B33"/>
                <w:sz w:val="19"/>
              </w:rPr>
              <w:t>各项相加，不另乘质量折减系数</w:t>
            </w:r>
          </w:p>
        </w:tc>
      </w:tr>
    </w:tbl>
    <w:p>
      <w:pPr>
        <w:spacing w:after="0"/>
      </w:pPr>
    </w:p>
    <w:p>
      <w:pPr>
        <w:ind w:firstLine="440"/>
        <w:jc w:val="both"/>
      </w:pPr>
      <w:r>
        <w:rPr>
          <w:rFonts w:ascii="Noto Serif CJK SC" w:hAnsi="Noto Serif CJK SC" w:eastAsia="Noto Serif CJK SC" w:cs="Noto Serif CJK SC"/>
          <w:b w:val="0"/>
          <w:color w:val="202B33"/>
          <w:sz w:val="22"/>
        </w:rPr>
        <w:t>年变动成本等于当期计划销量乘以单套变动成本并换算为万元。正常年变动成本25,387.20万元，首年变动成本19,040.40万元。本表材料及耗材参数已折入规划损耗，不应再按98%合格率重复放大；若质量假设实质改变，需复核单位成本依据，不能声称单位成本已被自动证明仍然适用。</w:t>
      </w:r>
    </w:p>
    <w:p>
      <w:pPr>
        <w:pStyle w:val="Heading2"/>
      </w:pPr>
      <w:r>
        <w:t>8.2 固定付现成本</w:t>
      </w:r>
    </w:p>
    <w:p>
      <w:pPr>
        <w:ind w:firstLine="440"/>
        <w:jc w:val="both"/>
      </w:pPr>
      <w:r>
        <w:rPr>
          <w:rFonts w:ascii="Noto Serif CJK SC" w:hAnsi="Noto Serif CJK SC" w:eastAsia="Noto Serif CJK SC" w:cs="Noto Serif CJK SC"/>
          <w:b w:val="0"/>
          <w:color w:val="202B33"/>
          <w:sz w:val="22"/>
        </w:rPr>
        <w:t>年度固定付现成本由人工1,188.00万元、设备维护120.00万元、管理与技术支持240.00万元以及保险、安环运行和其他固定支出96.00万元组成，合计1,644.00万元。现有厂房为自有资产，本次未新增租赁费用；原资产折旧不属于上述付现成本。首年与正常年均按该固定成本计列。</w:t>
      </w:r>
    </w:p>
    <w:p>
      <w:pPr>
        <w:ind w:firstLine="440"/>
        <w:jc w:val="both"/>
      </w:pPr>
      <w:r>
        <w:rPr>
          <w:rFonts w:ascii="Noto Serif CJK SC" w:hAnsi="Noto Serif CJK SC" w:eastAsia="Noto Serif CJK SC" w:cs="Noto Serif CJK SC"/>
          <w:b w:val="0"/>
          <w:color w:val="202B33"/>
          <w:sz w:val="22"/>
        </w:rPr>
        <w:t>报价变更不自动改变维护费120.00万元；该费用是财务部核定的固定年度预算，并非设备原值的某个比例。反之，若生产线数量、班次或直接岗位数变化，应按第六章重新计算定员和人工费用。其余固定项目仍需判断原预算适用性。</w:t>
      </w:r>
    </w:p>
    <w:p>
      <w:r>
        <w:br w:type="page"/>
      </w:r>
    </w:p>
    <w:p>
      <w:pPr>
        <w:pStyle w:val="Heading1"/>
      </w:pPr>
      <w:r>
        <w:t>九、营运资金与融资安排</w:t>
      </w:r>
    </w:p>
    <w:p>
      <w:pPr>
        <w:pStyle w:val="Heading2"/>
      </w:pPr>
      <w:r>
        <w:t>9.1 净营运资金估算</w:t>
      </w:r>
    </w:p>
    <w:p>
      <w:pPr>
        <w:ind w:firstLine="440"/>
        <w:jc w:val="both"/>
      </w:pPr>
      <w:r>
        <w:rPr>
          <w:rFonts w:ascii="Noto Serif CJK SC" w:hAnsi="Noto Serif CJK SC" w:eastAsia="Noto Serif CJK SC" w:cs="Noto Serif CJK SC"/>
          <w:b w:val="0"/>
          <w:color w:val="202B33"/>
          <w:sz w:val="22"/>
        </w:rPr>
        <w:t>财务部[资料05]采用正常年经营规模和360天周转基数进行初步资金测算：应收账款按销售收入45天估算，综合存货占用按年变动成本30天估算，主要材料应付账款按年材料成本60天估算，最低现金余额固定300.00万元。除材料采购外的经营支出暂不确认账期信用。</w:t>
      </w:r>
    </w:p>
    <w:p>
      <w:pPr>
        <w:ind w:firstLine="440"/>
        <w:jc w:val="both"/>
      </w:pPr>
      <w:r>
        <w:rPr>
          <w:rFonts w:ascii="Noto Serif CJK SC" w:hAnsi="Noto Serif CJK SC" w:eastAsia="Noto Serif CJK SC" w:cs="Noto Serif CJK SC"/>
          <w:b w:val="0"/>
          <w:color w:val="202B33"/>
          <w:sz w:val="22"/>
        </w:rPr>
        <w:t>综合存货占用采用全口径变动成本的简化周转估算，仅用于工程阶段资金安排，不等同于会计存货计价。45天收款期与60天材料付款期均为项目假设，尚未形成客户、供应商承诺；发生变化时，应重新评估资金峰值。</w:t>
      </w:r>
    </w:p>
    <w:p>
      <w:pPr>
        <w:pStyle w:val="Caption"/>
      </w:pPr>
      <w:r>
        <w:t>表9-1 正常年净营运资金估算</w:t>
      </w:r>
    </w:p>
    <w:tbl>
      <w:tblPr>
        <w:tblW w:type="auto" w:w="0"/>
        <w:jc w:val="center"/>
        <w:tblLayout w:type="fixed"/>
        <w:tblLook w:firstColumn="1" w:firstRow="1" w:lastColumn="0" w:lastRow="0" w:noHBand="0" w:noVBand="1" w:val="04A0"/>
        <w:tblBorders>
          <w:top w:val="single" w:sz="4" w:color="CBD5DC"/>
          <w:left w:val="single" w:sz="4" w:color="CBD5DC"/>
          <w:bottom w:val="single" w:sz="4" w:color="CBD5DC"/>
          <w:right w:val="single" w:sz="4" w:color="CBD5DC"/>
          <w:insideH w:val="single" w:sz="4" w:color="CBD5DC"/>
          <w:insideV w:val="single" w:sz="4" w:color="CBD5DC"/>
        </w:tblBorders>
        <w:tblCellMar>
          <w:top w:w="75" w:type="dxa"/>
          <w:left w:w="85" w:type="dxa"/>
          <w:bottom w:w="75" w:type="dxa"/>
          <w:right w:w="85" w:type="dxa"/>
        </w:tblCellMar>
      </w:tblPr>
      <w:tblGrid>
        <w:gridCol w:w="2665"/>
        <w:gridCol w:w="4706"/>
        <w:gridCol w:w="2041"/>
      </w:tblGrid>
      <w:tr>
        <w:trPr>
          <w:cantSplit/>
          <w:tblHeader/>
        </w:trPr>
        <w:tc>
          <w:tcPr>
            <w:tcW w:type="dxa" w:w="2665"/>
            <w:vAlign w:val="center"/>
            <w:shd w:fill="EDF2F5"/>
          </w:tcPr>
          <w:p>
            <w:pPr>
              <w:spacing w:before="0" w:after="0" w:line="290" w:lineRule="exact"/>
              <w:jc w:val="left"/>
            </w:pPr>
            <w:r>
              <w:rPr>
                <w:rFonts w:ascii="Noto Sans CJK SC" w:hAnsi="Noto Sans CJK SC" w:eastAsia="Noto Sans CJK SC" w:cs="Noto Sans CJK SC"/>
                <w:b/>
                <w:color w:val="193B55"/>
                <w:sz w:val="19"/>
              </w:rPr>
              <w:t>项目</w:t>
            </w:r>
          </w:p>
        </w:tc>
        <w:tc>
          <w:tcPr>
            <w:tcW w:type="dxa" w:w="4706"/>
            <w:vAlign w:val="center"/>
            <w:shd w:fill="EDF2F5"/>
          </w:tcPr>
          <w:p>
            <w:pPr>
              <w:spacing w:before="0" w:after="0" w:line="290" w:lineRule="exact"/>
              <w:jc w:val="left"/>
            </w:pPr>
            <w:r>
              <w:rPr>
                <w:rFonts w:ascii="Noto Sans CJK SC" w:hAnsi="Noto Sans CJK SC" w:eastAsia="Noto Sans CJK SC" w:cs="Noto Sans CJK SC"/>
                <w:b/>
                <w:color w:val="193B55"/>
                <w:sz w:val="19"/>
              </w:rPr>
              <w:t>计算依据</w:t>
            </w:r>
          </w:p>
        </w:tc>
        <w:tc>
          <w:tcPr>
            <w:tcW w:type="dxa" w:w="2041"/>
            <w:vAlign w:val="center"/>
            <w:shd w:fill="EDF2F5"/>
          </w:tcPr>
          <w:p>
            <w:pPr>
              <w:spacing w:before="0" w:after="0" w:line="290" w:lineRule="exact"/>
              <w:jc w:val="left"/>
            </w:pPr>
            <w:r>
              <w:rPr>
                <w:rFonts w:ascii="Noto Sans CJK SC" w:hAnsi="Noto Sans CJK SC" w:eastAsia="Noto Sans CJK SC" w:cs="Noto Sans CJK SC"/>
                <w:b/>
                <w:color w:val="193B55"/>
                <w:sz w:val="19"/>
              </w:rPr>
              <w:t>金额（万元）</w:t>
            </w:r>
          </w:p>
        </w:tc>
      </w:tr>
      <w:tr>
        <w:trPr>
          <w:cantSplit/>
        </w:trPr>
        <w:tc>
          <w:tcPr>
            <w:tcW w:type="dxa" w:w="2665"/>
            <w:vAlign w:val="center"/>
          </w:tcPr>
          <w:p>
            <w:pPr>
              <w:spacing w:before="0" w:after="0" w:line="290" w:lineRule="exact"/>
              <w:jc w:val="left"/>
            </w:pPr>
            <w:r>
              <w:rPr>
                <w:rFonts w:ascii="Noto Serif CJK SC" w:hAnsi="Noto Serif CJK SC" w:eastAsia="Noto Serif CJK SC" w:cs="Noto Serif CJK SC"/>
                <w:b w:val="0"/>
                <w:color w:val="202B33"/>
                <w:sz w:val="19"/>
              </w:rPr>
              <w:t>应收账款</w:t>
            </w:r>
          </w:p>
        </w:tc>
        <w:tc>
          <w:tcPr>
            <w:tcW w:type="dxa" w:w="4706"/>
            <w:vAlign w:val="center"/>
          </w:tcPr>
          <w:p>
            <w:pPr>
              <w:spacing w:before="0" w:after="0" w:line="290" w:lineRule="exact"/>
              <w:jc w:val="left"/>
            </w:pPr>
            <w:r>
              <w:rPr>
                <w:rFonts w:ascii="Noto Serif CJK SC" w:hAnsi="Noto Serif CJK SC" w:eastAsia="Noto Serif CJK SC" w:cs="Noto Serif CJK SC"/>
                <w:b w:val="0"/>
                <w:color w:val="202B33"/>
                <w:sz w:val="19"/>
              </w:rPr>
              <w:t>30,720.00 ÷ 360 × 45</w:t>
            </w:r>
          </w:p>
        </w:tc>
        <w:tc>
          <w:tcPr>
            <w:tcW w:type="dxa" w:w="2041"/>
            <w:vAlign w:val="center"/>
          </w:tcPr>
          <w:p>
            <w:pPr>
              <w:spacing w:before="0" w:after="0" w:line="290" w:lineRule="exact"/>
              <w:jc w:val="right"/>
            </w:pPr>
            <w:r>
              <w:rPr>
                <w:rFonts w:ascii="Noto Serif CJK SC" w:hAnsi="Noto Serif CJK SC" w:eastAsia="Noto Serif CJK SC" w:cs="Noto Serif CJK SC"/>
                <w:b w:val="0"/>
                <w:color w:val="202B33"/>
                <w:sz w:val="19"/>
              </w:rPr>
              <w:t>3,840.00</w:t>
            </w:r>
          </w:p>
        </w:tc>
      </w:tr>
      <w:tr>
        <w:trPr>
          <w:cantSplit/>
        </w:trPr>
        <w:tc>
          <w:tcPr>
            <w:tcW w:type="dxa" w:w="2665"/>
            <w:vAlign w:val="center"/>
          </w:tcPr>
          <w:p>
            <w:pPr>
              <w:spacing w:before="0" w:after="0" w:line="290" w:lineRule="exact"/>
              <w:jc w:val="left"/>
            </w:pPr>
            <w:r>
              <w:rPr>
                <w:rFonts w:ascii="Noto Serif CJK SC" w:hAnsi="Noto Serif CJK SC" w:eastAsia="Noto Serif CJK SC" w:cs="Noto Serif CJK SC"/>
                <w:b w:val="0"/>
                <w:color w:val="202B33"/>
                <w:sz w:val="19"/>
              </w:rPr>
              <w:t>综合存货占用</w:t>
            </w:r>
          </w:p>
        </w:tc>
        <w:tc>
          <w:tcPr>
            <w:tcW w:type="dxa" w:w="4706"/>
            <w:vAlign w:val="center"/>
          </w:tcPr>
          <w:p>
            <w:pPr>
              <w:spacing w:before="0" w:after="0" w:line="290" w:lineRule="exact"/>
              <w:jc w:val="left"/>
            </w:pPr>
            <w:r>
              <w:rPr>
                <w:rFonts w:ascii="Noto Serif CJK SC" w:hAnsi="Noto Serif CJK SC" w:eastAsia="Noto Serif CJK SC" w:cs="Noto Serif CJK SC"/>
                <w:b w:val="0"/>
                <w:color w:val="202B33"/>
                <w:sz w:val="19"/>
              </w:rPr>
              <w:t>25,387.20 ÷ 360 × 30</w:t>
            </w:r>
          </w:p>
        </w:tc>
        <w:tc>
          <w:tcPr>
            <w:tcW w:type="dxa" w:w="2041"/>
            <w:vAlign w:val="center"/>
          </w:tcPr>
          <w:p>
            <w:pPr>
              <w:spacing w:before="0" w:after="0" w:line="290" w:lineRule="exact"/>
              <w:jc w:val="right"/>
            </w:pPr>
            <w:r>
              <w:rPr>
                <w:rFonts w:ascii="Noto Serif CJK SC" w:hAnsi="Noto Serif CJK SC" w:eastAsia="Noto Serif CJK SC" w:cs="Noto Serif CJK SC"/>
                <w:b w:val="0"/>
                <w:color w:val="202B33"/>
                <w:sz w:val="19"/>
              </w:rPr>
              <w:t>2,115.60</w:t>
            </w:r>
          </w:p>
        </w:tc>
      </w:tr>
      <w:tr>
        <w:trPr>
          <w:cantSplit/>
        </w:trPr>
        <w:tc>
          <w:tcPr>
            <w:tcW w:type="dxa" w:w="2665"/>
            <w:vAlign w:val="center"/>
          </w:tcPr>
          <w:p>
            <w:pPr>
              <w:spacing w:before="0" w:after="0" w:line="290" w:lineRule="exact"/>
              <w:jc w:val="left"/>
            </w:pPr>
            <w:r>
              <w:rPr>
                <w:rFonts w:ascii="Noto Serif CJK SC" w:hAnsi="Noto Serif CJK SC" w:eastAsia="Noto Serif CJK SC" w:cs="Noto Serif CJK SC"/>
                <w:b w:val="0"/>
                <w:color w:val="202B33"/>
                <w:sz w:val="19"/>
              </w:rPr>
              <w:t>最低现金</w:t>
            </w:r>
          </w:p>
        </w:tc>
        <w:tc>
          <w:tcPr>
            <w:tcW w:type="dxa" w:w="4706"/>
            <w:vAlign w:val="center"/>
          </w:tcPr>
          <w:p>
            <w:pPr>
              <w:spacing w:before="0" w:after="0" w:line="290" w:lineRule="exact"/>
              <w:jc w:val="left"/>
            </w:pPr>
            <w:r>
              <w:rPr>
                <w:rFonts w:ascii="Noto Serif CJK SC" w:hAnsi="Noto Serif CJK SC" w:eastAsia="Noto Serif CJK SC" w:cs="Noto Serif CJK SC"/>
                <w:b w:val="0"/>
                <w:color w:val="202B33"/>
                <w:sz w:val="19"/>
              </w:rPr>
              <w:t>本轮独立固定假设</w:t>
            </w:r>
          </w:p>
        </w:tc>
        <w:tc>
          <w:tcPr>
            <w:tcW w:type="dxa" w:w="2041"/>
            <w:vAlign w:val="center"/>
          </w:tcPr>
          <w:p>
            <w:pPr>
              <w:spacing w:before="0" w:after="0" w:line="290" w:lineRule="exact"/>
              <w:jc w:val="right"/>
            </w:pPr>
            <w:r>
              <w:rPr>
                <w:rFonts w:ascii="Noto Serif CJK SC" w:hAnsi="Noto Serif CJK SC" w:eastAsia="Noto Serif CJK SC" w:cs="Noto Serif CJK SC"/>
                <w:b w:val="0"/>
                <w:color w:val="202B33"/>
                <w:sz w:val="19"/>
              </w:rPr>
              <w:t>300.00</w:t>
            </w:r>
          </w:p>
        </w:tc>
      </w:tr>
      <w:tr>
        <w:trPr>
          <w:cantSplit/>
        </w:trPr>
        <w:tc>
          <w:tcPr>
            <w:tcW w:type="dxa" w:w="2665"/>
            <w:vAlign w:val="center"/>
          </w:tcPr>
          <w:p>
            <w:pPr>
              <w:spacing w:before="0" w:after="0" w:line="290" w:lineRule="exact"/>
              <w:jc w:val="left"/>
            </w:pPr>
            <w:r>
              <w:rPr>
                <w:rFonts w:ascii="Noto Serif CJK SC" w:hAnsi="Noto Serif CJK SC" w:eastAsia="Noto Serif CJK SC" w:cs="Noto Serif CJK SC"/>
                <w:b w:val="0"/>
                <w:color w:val="202B33"/>
                <w:sz w:val="19"/>
              </w:rPr>
              <w:t>减：材料应付账款</w:t>
            </w:r>
          </w:p>
        </w:tc>
        <w:tc>
          <w:tcPr>
            <w:tcW w:type="dxa" w:w="4706"/>
            <w:vAlign w:val="center"/>
          </w:tcPr>
          <w:p>
            <w:pPr>
              <w:spacing w:before="0" w:after="0" w:line="290" w:lineRule="exact"/>
              <w:jc w:val="left"/>
            </w:pPr>
            <w:r>
              <w:rPr>
                <w:rFonts w:ascii="Noto Serif CJK SC" w:hAnsi="Noto Serif CJK SC" w:eastAsia="Noto Serif CJK SC" w:cs="Noto Serif CJK SC"/>
                <w:b w:val="0"/>
                <w:color w:val="202B33"/>
                <w:sz w:val="19"/>
              </w:rPr>
              <w:t>23,040.00 ÷ 360 × 60</w:t>
            </w:r>
          </w:p>
        </w:tc>
        <w:tc>
          <w:tcPr>
            <w:tcW w:type="dxa" w:w="2041"/>
            <w:vAlign w:val="center"/>
          </w:tcPr>
          <w:p>
            <w:pPr>
              <w:spacing w:before="0" w:after="0" w:line="290" w:lineRule="exact"/>
              <w:jc w:val="right"/>
            </w:pPr>
            <w:r>
              <w:rPr>
                <w:rFonts w:ascii="Noto Serif CJK SC" w:hAnsi="Noto Serif CJK SC" w:eastAsia="Noto Serif CJK SC" w:cs="Noto Serif CJK SC"/>
                <w:b w:val="0"/>
                <w:color w:val="202B33"/>
                <w:sz w:val="19"/>
              </w:rPr>
              <w:t>3,840.00</w:t>
            </w:r>
          </w:p>
        </w:tc>
      </w:tr>
      <w:tr>
        <w:trPr>
          <w:cantSplit/>
        </w:trPr>
        <w:tc>
          <w:tcPr>
            <w:tcW w:type="dxa" w:w="2665"/>
            <w:vAlign w:val="center"/>
          </w:tcPr>
          <w:p>
            <w:pPr>
              <w:spacing w:before="0" w:after="0" w:line="290" w:lineRule="exact"/>
              <w:jc w:val="left"/>
            </w:pPr>
            <w:r>
              <w:rPr>
                <w:rFonts w:ascii="Noto Serif CJK SC" w:hAnsi="Noto Serif CJK SC" w:eastAsia="Noto Serif CJK SC" w:cs="Noto Serif CJK SC"/>
                <w:b w:val="0"/>
                <w:color w:val="202B33"/>
                <w:sz w:val="19"/>
              </w:rPr>
              <w:t>净营运资金需求</w:t>
            </w:r>
          </w:p>
        </w:tc>
        <w:tc>
          <w:tcPr>
            <w:tcW w:type="dxa" w:w="4706"/>
            <w:vAlign w:val="center"/>
          </w:tcPr>
          <w:p>
            <w:pPr>
              <w:spacing w:before="0" w:after="0" w:line="290" w:lineRule="exact"/>
              <w:jc w:val="left"/>
            </w:pPr>
            <w:r>
              <w:rPr>
                <w:rFonts w:ascii="Noto Serif CJK SC" w:hAnsi="Noto Serif CJK SC" w:eastAsia="Noto Serif CJK SC" w:cs="Noto Serif CJK SC"/>
                <w:b w:val="0"/>
                <w:color w:val="202B33"/>
                <w:sz w:val="19"/>
              </w:rPr>
              <w:t>前三项之和减应付；结果小于零时取零</w:t>
            </w:r>
          </w:p>
        </w:tc>
        <w:tc>
          <w:tcPr>
            <w:tcW w:type="dxa" w:w="2041"/>
            <w:vAlign w:val="center"/>
          </w:tcPr>
          <w:p>
            <w:pPr>
              <w:spacing w:before="0" w:after="0" w:line="290" w:lineRule="exact"/>
              <w:jc w:val="right"/>
            </w:pPr>
            <w:r>
              <w:rPr>
                <w:rFonts w:ascii="Noto Serif CJK SC" w:hAnsi="Noto Serif CJK SC" w:eastAsia="Noto Serif CJK SC" w:cs="Noto Serif CJK SC"/>
                <w:b w:val="0"/>
                <w:color w:val="202B33"/>
                <w:sz w:val="19"/>
              </w:rPr>
              <w:t>2,415.60</w:t>
            </w:r>
          </w:p>
        </w:tc>
      </w:tr>
    </w:tbl>
    <w:p>
      <w:pPr>
        <w:spacing w:after="0"/>
      </w:pPr>
    </w:p>
    <w:p>
      <w:pPr>
        <w:spacing w:line="340" w:lineRule="exact" w:after="120"/>
        <w:ind w:left="283" w:right="170"/>
      </w:pPr>
      <w:r>
        <w:rPr>
          <w:rFonts w:ascii="Noto Sans CJK SC" w:hAnsi="Noto Sans CJK SC" w:eastAsia="Noto Sans CJK SC" w:cs="Noto Sans CJK SC"/>
          <w:b w:val="0"/>
          <w:color w:val="193B55"/>
          <w:sz w:val="20"/>
        </w:rPr>
        <w:t>融资前项目资金需求 = 建设投资 + 净营运资金 = 6,442.632 + 2,415.60 = 8,858.232万元</w:t>
      </w:r>
    </w:p>
    <w:p>
      <w:pPr>
        <w:pStyle w:val="Heading2"/>
      </w:pPr>
      <w:r>
        <w:t>9.2 资金来源与控制边界</w:t>
      </w:r>
    </w:p>
    <w:p>
      <w:pPr>
        <w:ind w:firstLine="440"/>
        <w:jc w:val="both"/>
      </w:pPr>
      <w:r>
        <w:rPr>
          <w:rFonts w:ascii="Noto Serif CJK SC" w:hAnsi="Noto Serif CJK SC" w:eastAsia="Noto Serif CJK SC" w:cs="Noto Serif CJK SC"/>
          <w:b w:val="0"/>
          <w:color w:val="202B33"/>
          <w:sz w:val="22"/>
        </w:rPr>
        <w:t>股东拟投入5,000.00万元，银行意向融资上限为4,000.00万元，两者之和9,000.00万元也恰为本轮融资前投资控制上限。两项上限虽然数值相同，仍属不同约束：一项控制项目规模，另一项取决于资金来源安排。银行意向额度不是已审批可提款额度。</w:t>
      </w:r>
    </w:p>
    <w:p>
      <w:pPr>
        <w:ind w:firstLine="440"/>
        <w:jc w:val="both"/>
      </w:pPr>
      <w:r>
        <w:rPr>
          <w:rFonts w:ascii="Noto Serif CJK SC" w:hAnsi="Noto Serif CJK SC" w:eastAsia="Noto Serif CJK SC" w:cs="Noto Serif CJK SC"/>
          <w:b w:val="0"/>
          <w:color w:val="202B33"/>
          <w:sz w:val="22"/>
        </w:rPr>
        <w:t>拟需借款按“融资前项目资金需求减股东资金，小于零时取零”计算，为3,858.23万元；与意向融资上限相比余量141.77万元，基准假设下融资前安排缺口为0.00万元。若所需借款超过上限，超出部分必须列为待补资金，不能自动调高银行额度或股东投入。</w:t>
      </w:r>
    </w:p>
    <w:p>
      <w:pPr>
        <w:ind w:firstLine="440"/>
        <w:jc w:val="both"/>
      </w:pPr>
      <w:r>
        <w:rPr>
          <w:rFonts w:ascii="Noto Serif CJK SC" w:hAnsi="Noto Serif CJK SC" w:eastAsia="Noto Serif CJK SC" w:cs="Noto Serif CJK SC"/>
          <w:b w:val="0"/>
          <w:color w:val="202B33"/>
          <w:sz w:val="22"/>
        </w:rPr>
        <w:t>银行尚未明确利率、期限、还本方式、建设期提款节奏及其他融资收费。因此建设期利息和项目含融资成本的总资金需求均为“待测”，不是0.00万元。本章0.00万元仅指已定义口径下的融资前安排缺口；不能据此得出“全项目融资已落实”的结论。</w:t>
      </w:r>
    </w:p>
    <w:p>
      <w:r>
        <w:br w:type="page"/>
      </w:r>
    </w:p>
    <w:p>
      <w:pPr>
        <w:pStyle w:val="Heading1"/>
      </w:pPr>
      <w:r>
        <w:t>十、经营现金盈余与回收测算</w:t>
      </w:r>
    </w:p>
    <w:p>
      <w:pPr>
        <w:pStyle w:val="Heading2"/>
      </w:pPr>
      <w:r>
        <w:t>10.1 经营现金盈余</w:t>
      </w:r>
    </w:p>
    <w:p>
      <w:pPr>
        <w:ind w:firstLine="440"/>
        <w:jc w:val="both"/>
      </w:pPr>
      <w:r>
        <w:rPr>
          <w:rFonts w:ascii="Noto Serif CJK SC" w:hAnsi="Noto Serif CJK SC" w:eastAsia="Noto Serif CJK SC" w:cs="Noto Serif CJK SC"/>
          <w:b w:val="0"/>
          <w:color w:val="202B33"/>
          <w:sz w:val="22"/>
        </w:rPr>
        <w:t>本报告将“营业收入减变动成本减固定付现成本”定义为经营现金盈余。该指标尚未扣除所得税、利息、还本、后续更新支出及后续营运资金变化，不等于净利润，也不是完整项目现金流量。固定付现成本按每年1,644.00万元计列。</w:t>
      </w:r>
    </w:p>
    <w:p>
      <w:pPr>
        <w:pStyle w:val="Caption"/>
      </w:pPr>
      <w:r>
        <w:t>表10-1 两期经营测算对照（金额单位：万元）</w:t>
      </w:r>
    </w:p>
    <w:tbl>
      <w:tblPr>
        <w:tblW w:type="auto" w:w="0"/>
        <w:jc w:val="center"/>
        <w:tblLayout w:type="fixed"/>
        <w:tblLook w:firstColumn="1" w:firstRow="1" w:lastColumn="0" w:lastRow="0" w:noHBand="0" w:noVBand="1" w:val="04A0"/>
        <w:tblBorders>
          <w:top w:val="single" w:sz="4" w:color="CBD5DC"/>
          <w:left w:val="single" w:sz="4" w:color="CBD5DC"/>
          <w:bottom w:val="single" w:sz="4" w:color="CBD5DC"/>
          <w:right w:val="single" w:sz="4" w:color="CBD5DC"/>
          <w:insideH w:val="single" w:sz="4" w:color="CBD5DC"/>
          <w:insideV w:val="single" w:sz="4" w:color="CBD5DC"/>
        </w:tblBorders>
        <w:tblCellMar>
          <w:top w:w="75" w:type="dxa"/>
          <w:left w:w="85" w:type="dxa"/>
          <w:bottom w:w="75" w:type="dxa"/>
          <w:right w:w="85" w:type="dxa"/>
        </w:tblCellMar>
      </w:tblPr>
      <w:tblGrid>
        <w:gridCol w:w="3969"/>
        <w:gridCol w:w="2721"/>
        <w:gridCol w:w="2721"/>
      </w:tblGrid>
      <w:tr>
        <w:trPr>
          <w:cantSplit/>
          <w:tblHeader/>
        </w:trPr>
        <w:tc>
          <w:tcPr>
            <w:tcW w:type="dxa" w:w="3969"/>
            <w:vAlign w:val="center"/>
            <w:shd w:fill="EDF2F5"/>
          </w:tcPr>
          <w:p>
            <w:pPr>
              <w:spacing w:before="0" w:after="0" w:line="290" w:lineRule="exact"/>
              <w:jc w:val="left"/>
            </w:pPr>
            <w:r>
              <w:rPr>
                <w:rFonts w:ascii="Noto Sans CJK SC" w:hAnsi="Noto Sans CJK SC" w:eastAsia="Noto Sans CJK SC" w:cs="Noto Sans CJK SC"/>
                <w:b/>
                <w:color w:val="193B55"/>
                <w:sz w:val="19"/>
              </w:rPr>
              <w:t>项目</w:t>
            </w:r>
          </w:p>
        </w:tc>
        <w:tc>
          <w:tcPr>
            <w:tcW w:type="dxa" w:w="2721"/>
            <w:vAlign w:val="center"/>
            <w:shd w:fill="EDF2F5"/>
          </w:tcPr>
          <w:p>
            <w:pPr>
              <w:spacing w:before="0" w:after="0" w:line="290" w:lineRule="exact"/>
              <w:jc w:val="left"/>
            </w:pPr>
            <w:r>
              <w:rPr>
                <w:rFonts w:ascii="Noto Sans CJK SC" w:hAnsi="Noto Sans CJK SC" w:eastAsia="Noto Sans CJK SC" w:cs="Noto Sans CJK SC"/>
                <w:b/>
                <w:color w:val="193B55"/>
                <w:sz w:val="19"/>
              </w:rPr>
              <w:t>首个运营年度</w:t>
            </w:r>
          </w:p>
        </w:tc>
        <w:tc>
          <w:tcPr>
            <w:tcW w:type="dxa" w:w="2721"/>
            <w:vAlign w:val="center"/>
            <w:shd w:fill="EDF2F5"/>
          </w:tcPr>
          <w:p>
            <w:pPr>
              <w:spacing w:before="0" w:after="0" w:line="290" w:lineRule="exact"/>
              <w:jc w:val="left"/>
            </w:pPr>
            <w:r>
              <w:rPr>
                <w:rFonts w:ascii="Noto Sans CJK SC" w:hAnsi="Noto Sans CJK SC" w:eastAsia="Noto Sans CJK SC" w:cs="Noto Sans CJK SC"/>
                <w:b/>
                <w:color w:val="193B55"/>
                <w:sz w:val="19"/>
              </w:rPr>
              <w:t>正常运营年</w:t>
            </w:r>
          </w:p>
        </w:tc>
      </w:tr>
      <w:tr>
        <w:trPr>
          <w:cantSplit/>
        </w:trPr>
        <w:tc>
          <w:tcPr>
            <w:tcW w:type="dxa" w:w="3969"/>
            <w:vAlign w:val="center"/>
          </w:tcPr>
          <w:p>
            <w:pPr>
              <w:spacing w:before="0" w:after="0" w:line="290" w:lineRule="exact"/>
              <w:jc w:val="left"/>
            </w:pPr>
            <w:r>
              <w:rPr>
                <w:rFonts w:ascii="Noto Serif CJK SC" w:hAnsi="Noto Serif CJK SC" w:eastAsia="Noto Serif CJK SC" w:cs="Noto Serif CJK SC"/>
                <w:b w:val="0"/>
                <w:color w:val="202B33"/>
                <w:sz w:val="19"/>
              </w:rPr>
              <w:t>期间</w:t>
            </w:r>
          </w:p>
        </w:tc>
        <w:tc>
          <w:tcPr>
            <w:tcW w:type="dxa" w:w="2721"/>
            <w:vAlign w:val="center"/>
          </w:tcPr>
          <w:p>
            <w:pPr>
              <w:spacing w:before="0" w:after="0" w:line="290" w:lineRule="exact"/>
              <w:jc w:val="left"/>
            </w:pPr>
            <w:r>
              <w:rPr>
                <w:rFonts w:ascii="Noto Serif CJK SC" w:hAnsi="Noto Serif CJK SC" w:eastAsia="Noto Serif CJK SC" w:cs="Noto Serif CJK SC"/>
                <w:b w:val="0"/>
                <w:color w:val="202B33"/>
                <w:sz w:val="19"/>
              </w:rPr>
              <w:t>2027.10—2028.09</w:t>
            </w:r>
          </w:p>
        </w:tc>
        <w:tc>
          <w:tcPr>
            <w:tcW w:type="dxa" w:w="2721"/>
            <w:vAlign w:val="center"/>
          </w:tcPr>
          <w:p>
            <w:pPr>
              <w:spacing w:before="0" w:after="0" w:line="290" w:lineRule="exact"/>
              <w:jc w:val="left"/>
            </w:pPr>
            <w:r>
              <w:rPr>
                <w:rFonts w:ascii="Noto Serif CJK SC" w:hAnsi="Noto Serif CJK SC" w:eastAsia="Noto Serif CJK SC" w:cs="Noto Serif CJK SC"/>
                <w:b w:val="0"/>
                <w:color w:val="202B33"/>
                <w:sz w:val="19"/>
              </w:rPr>
              <w:t>2028.10—2029.09</w:t>
            </w:r>
          </w:p>
        </w:tc>
      </w:tr>
      <w:tr>
        <w:trPr>
          <w:cantSplit/>
        </w:trPr>
        <w:tc>
          <w:tcPr>
            <w:tcW w:type="dxa" w:w="3969"/>
            <w:vAlign w:val="center"/>
          </w:tcPr>
          <w:p>
            <w:pPr>
              <w:spacing w:before="0" w:after="0" w:line="290" w:lineRule="exact"/>
              <w:jc w:val="left"/>
            </w:pPr>
            <w:r>
              <w:rPr>
                <w:rFonts w:ascii="Noto Serif CJK SC" w:hAnsi="Noto Serif CJK SC" w:eastAsia="Noto Serif CJK SC" w:cs="Noto Serif CJK SC"/>
                <w:b w:val="0"/>
                <w:color w:val="202B33"/>
                <w:sz w:val="19"/>
              </w:rPr>
              <w:t>计划销售量（套）</w:t>
            </w:r>
          </w:p>
        </w:tc>
        <w:tc>
          <w:tcPr>
            <w:tcW w:type="dxa" w:w="2721"/>
            <w:vAlign w:val="center"/>
          </w:tcPr>
          <w:p>
            <w:pPr>
              <w:spacing w:before="0" w:after="0" w:line="290" w:lineRule="exact"/>
              <w:jc w:val="right"/>
            </w:pPr>
            <w:r>
              <w:rPr>
                <w:rFonts w:ascii="Noto Serif CJK SC" w:hAnsi="Noto Serif CJK SC" w:eastAsia="Noto Serif CJK SC" w:cs="Noto Serif CJK SC"/>
                <w:b w:val="0"/>
                <w:color w:val="202B33"/>
                <w:sz w:val="19"/>
              </w:rPr>
              <w:t>180,000</w:t>
            </w:r>
          </w:p>
        </w:tc>
        <w:tc>
          <w:tcPr>
            <w:tcW w:type="dxa" w:w="2721"/>
            <w:vAlign w:val="center"/>
          </w:tcPr>
          <w:p>
            <w:pPr>
              <w:spacing w:before="0" w:after="0" w:line="290" w:lineRule="exact"/>
              <w:jc w:val="right"/>
            </w:pPr>
            <w:r>
              <w:rPr>
                <w:rFonts w:ascii="Noto Serif CJK SC" w:hAnsi="Noto Serif CJK SC" w:eastAsia="Noto Serif CJK SC" w:cs="Noto Serif CJK SC"/>
                <w:b w:val="0"/>
                <w:color w:val="202B33"/>
                <w:sz w:val="19"/>
              </w:rPr>
              <w:t>240,000</w:t>
            </w:r>
          </w:p>
        </w:tc>
      </w:tr>
      <w:tr>
        <w:trPr>
          <w:cantSplit/>
        </w:trPr>
        <w:tc>
          <w:tcPr>
            <w:tcW w:type="dxa" w:w="3969"/>
            <w:vAlign w:val="center"/>
          </w:tcPr>
          <w:p>
            <w:pPr>
              <w:spacing w:before="0" w:after="0" w:line="290" w:lineRule="exact"/>
              <w:jc w:val="left"/>
            </w:pPr>
            <w:r>
              <w:rPr>
                <w:rFonts w:ascii="Noto Serif CJK SC" w:hAnsi="Noto Serif CJK SC" w:eastAsia="Noto Serif CJK SC" w:cs="Noto Serif CJK SC"/>
                <w:b w:val="0"/>
                <w:color w:val="202B33"/>
                <w:sz w:val="19"/>
              </w:rPr>
              <w:t>营业收入</w:t>
            </w:r>
          </w:p>
        </w:tc>
        <w:tc>
          <w:tcPr>
            <w:tcW w:type="dxa" w:w="2721"/>
            <w:vAlign w:val="center"/>
          </w:tcPr>
          <w:p>
            <w:pPr>
              <w:spacing w:before="0" w:after="0" w:line="290" w:lineRule="exact"/>
              <w:jc w:val="right"/>
            </w:pPr>
            <w:r>
              <w:rPr>
                <w:rFonts w:ascii="Noto Serif CJK SC" w:hAnsi="Noto Serif CJK SC" w:eastAsia="Noto Serif CJK SC" w:cs="Noto Serif CJK SC"/>
                <w:b w:val="0"/>
                <w:color w:val="202B33"/>
                <w:sz w:val="19"/>
              </w:rPr>
              <w:t>23,040.00</w:t>
            </w:r>
          </w:p>
        </w:tc>
        <w:tc>
          <w:tcPr>
            <w:tcW w:type="dxa" w:w="2721"/>
            <w:vAlign w:val="center"/>
          </w:tcPr>
          <w:p>
            <w:pPr>
              <w:spacing w:before="0" w:after="0" w:line="290" w:lineRule="exact"/>
              <w:jc w:val="right"/>
            </w:pPr>
            <w:r>
              <w:rPr>
                <w:rFonts w:ascii="Noto Serif CJK SC" w:hAnsi="Noto Serif CJK SC" w:eastAsia="Noto Serif CJK SC" w:cs="Noto Serif CJK SC"/>
                <w:b w:val="0"/>
                <w:color w:val="202B33"/>
                <w:sz w:val="19"/>
              </w:rPr>
              <w:t>30,720.00</w:t>
            </w:r>
          </w:p>
        </w:tc>
      </w:tr>
      <w:tr>
        <w:trPr>
          <w:cantSplit/>
        </w:trPr>
        <w:tc>
          <w:tcPr>
            <w:tcW w:type="dxa" w:w="3969"/>
            <w:vAlign w:val="center"/>
          </w:tcPr>
          <w:p>
            <w:pPr>
              <w:spacing w:before="0" w:after="0" w:line="290" w:lineRule="exact"/>
              <w:jc w:val="left"/>
            </w:pPr>
            <w:r>
              <w:rPr>
                <w:rFonts w:ascii="Noto Serif CJK SC" w:hAnsi="Noto Serif CJK SC" w:eastAsia="Noto Serif CJK SC" w:cs="Noto Serif CJK SC"/>
                <w:b w:val="0"/>
                <w:color w:val="202B33"/>
                <w:sz w:val="19"/>
              </w:rPr>
              <w:t>变动成本</w:t>
            </w:r>
          </w:p>
        </w:tc>
        <w:tc>
          <w:tcPr>
            <w:tcW w:type="dxa" w:w="2721"/>
            <w:vAlign w:val="center"/>
          </w:tcPr>
          <w:p>
            <w:pPr>
              <w:spacing w:before="0" w:after="0" w:line="290" w:lineRule="exact"/>
              <w:jc w:val="right"/>
            </w:pPr>
            <w:r>
              <w:rPr>
                <w:rFonts w:ascii="Noto Serif CJK SC" w:hAnsi="Noto Serif CJK SC" w:eastAsia="Noto Serif CJK SC" w:cs="Noto Serif CJK SC"/>
                <w:b w:val="0"/>
                <w:color w:val="202B33"/>
                <w:sz w:val="19"/>
              </w:rPr>
              <w:t>19,040.40</w:t>
            </w:r>
          </w:p>
        </w:tc>
        <w:tc>
          <w:tcPr>
            <w:tcW w:type="dxa" w:w="2721"/>
            <w:vAlign w:val="center"/>
          </w:tcPr>
          <w:p>
            <w:pPr>
              <w:spacing w:before="0" w:after="0" w:line="290" w:lineRule="exact"/>
              <w:jc w:val="right"/>
            </w:pPr>
            <w:r>
              <w:rPr>
                <w:rFonts w:ascii="Noto Serif CJK SC" w:hAnsi="Noto Serif CJK SC" w:eastAsia="Noto Serif CJK SC" w:cs="Noto Serif CJK SC"/>
                <w:b w:val="0"/>
                <w:color w:val="202B33"/>
                <w:sz w:val="19"/>
              </w:rPr>
              <w:t>25,387.20</w:t>
            </w:r>
          </w:p>
        </w:tc>
      </w:tr>
      <w:tr>
        <w:trPr>
          <w:cantSplit/>
        </w:trPr>
        <w:tc>
          <w:tcPr>
            <w:tcW w:type="dxa" w:w="3969"/>
            <w:vAlign w:val="center"/>
          </w:tcPr>
          <w:p>
            <w:pPr>
              <w:spacing w:before="0" w:after="0" w:line="290" w:lineRule="exact"/>
              <w:jc w:val="left"/>
            </w:pPr>
            <w:r>
              <w:rPr>
                <w:rFonts w:ascii="Noto Serif CJK SC" w:hAnsi="Noto Serif CJK SC" w:eastAsia="Noto Serif CJK SC" w:cs="Noto Serif CJK SC"/>
                <w:b w:val="0"/>
                <w:color w:val="202B33"/>
                <w:sz w:val="19"/>
              </w:rPr>
              <w:t>固定付现成本</w:t>
            </w:r>
          </w:p>
        </w:tc>
        <w:tc>
          <w:tcPr>
            <w:tcW w:type="dxa" w:w="2721"/>
            <w:vAlign w:val="center"/>
          </w:tcPr>
          <w:p>
            <w:pPr>
              <w:spacing w:before="0" w:after="0" w:line="290" w:lineRule="exact"/>
              <w:jc w:val="right"/>
            </w:pPr>
            <w:r>
              <w:rPr>
                <w:rFonts w:ascii="Noto Serif CJK SC" w:hAnsi="Noto Serif CJK SC" w:eastAsia="Noto Serif CJK SC" w:cs="Noto Serif CJK SC"/>
                <w:b w:val="0"/>
                <w:color w:val="202B33"/>
                <w:sz w:val="19"/>
              </w:rPr>
              <w:t>1,644.00</w:t>
            </w:r>
          </w:p>
        </w:tc>
        <w:tc>
          <w:tcPr>
            <w:tcW w:type="dxa" w:w="2721"/>
            <w:vAlign w:val="center"/>
          </w:tcPr>
          <w:p>
            <w:pPr>
              <w:spacing w:before="0" w:after="0" w:line="290" w:lineRule="exact"/>
              <w:jc w:val="right"/>
            </w:pPr>
            <w:r>
              <w:rPr>
                <w:rFonts w:ascii="Noto Serif CJK SC" w:hAnsi="Noto Serif CJK SC" w:eastAsia="Noto Serif CJK SC" w:cs="Noto Serif CJK SC"/>
                <w:b w:val="0"/>
                <w:color w:val="202B33"/>
                <w:sz w:val="19"/>
              </w:rPr>
              <w:t>1,644.00</w:t>
            </w:r>
          </w:p>
        </w:tc>
      </w:tr>
      <w:tr>
        <w:trPr>
          <w:cantSplit/>
        </w:trPr>
        <w:tc>
          <w:tcPr>
            <w:tcW w:type="dxa" w:w="3969"/>
            <w:vAlign w:val="center"/>
          </w:tcPr>
          <w:p>
            <w:pPr>
              <w:spacing w:before="0" w:after="0" w:line="290" w:lineRule="exact"/>
              <w:jc w:val="left"/>
            </w:pPr>
            <w:r>
              <w:rPr>
                <w:rFonts w:ascii="Noto Serif CJK SC" w:hAnsi="Noto Serif CJK SC" w:eastAsia="Noto Serif CJK SC" w:cs="Noto Serif CJK SC"/>
                <w:b w:val="0"/>
                <w:color w:val="202B33"/>
                <w:sz w:val="19"/>
              </w:rPr>
              <w:t>经营现金盈余</w:t>
            </w:r>
          </w:p>
        </w:tc>
        <w:tc>
          <w:tcPr>
            <w:tcW w:type="dxa" w:w="2721"/>
            <w:vAlign w:val="center"/>
          </w:tcPr>
          <w:p>
            <w:pPr>
              <w:spacing w:before="0" w:after="0" w:line="290" w:lineRule="exact"/>
              <w:jc w:val="right"/>
            </w:pPr>
            <w:r>
              <w:rPr>
                <w:rFonts w:ascii="Noto Serif CJK SC" w:hAnsi="Noto Serif CJK SC" w:eastAsia="Noto Serif CJK SC" w:cs="Noto Serif CJK SC"/>
                <w:b w:val="0"/>
                <w:color w:val="202B33"/>
                <w:sz w:val="19"/>
              </w:rPr>
              <w:t>2,355.60</w:t>
            </w:r>
          </w:p>
        </w:tc>
        <w:tc>
          <w:tcPr>
            <w:tcW w:type="dxa" w:w="2721"/>
            <w:vAlign w:val="center"/>
          </w:tcPr>
          <w:p>
            <w:pPr>
              <w:spacing w:before="0" w:after="0" w:line="290" w:lineRule="exact"/>
              <w:jc w:val="right"/>
            </w:pPr>
            <w:r>
              <w:rPr>
                <w:rFonts w:ascii="Noto Serif CJK SC" w:hAnsi="Noto Serif CJK SC" w:eastAsia="Noto Serif CJK SC" w:cs="Noto Serif CJK SC"/>
                <w:b w:val="0"/>
                <w:color w:val="202B33"/>
                <w:sz w:val="19"/>
              </w:rPr>
              <w:t>3,688.80</w:t>
            </w:r>
          </w:p>
        </w:tc>
      </w:tr>
    </w:tbl>
    <w:p>
      <w:pPr>
        <w:spacing w:after="0"/>
      </w:pPr>
    </w:p>
    <w:p>
      <w:pPr>
        <w:ind w:firstLine="440"/>
        <w:jc w:val="both"/>
      </w:pPr>
      <w:r>
        <w:rPr>
          <w:rFonts w:ascii="Noto Serif CJK SC" w:hAnsi="Noto Serif CJK SC" w:eastAsia="Noto Serif CJK SC" w:cs="Noto Serif CJK SC"/>
          <w:b w:val="0"/>
          <w:color w:val="202B33"/>
          <w:sz w:val="22"/>
        </w:rPr>
        <w:t>正常年单套贡献为1,280.00－1,057.80＝222.20元，正常年经营现金盈余率为3,688.80÷30,720.00＝12.01%。经营付现收支平衡销量按固定付现成本除以单套贡献并向上取整，结果为73,988套；该值不含折旧和融资费用，不应改称完整财务盈亏平衡点。单套贡献不大于零时，该公式不适用。</w:t>
      </w:r>
    </w:p>
    <w:p>
      <w:pPr>
        <w:pStyle w:val="Heading2"/>
      </w:pPr>
      <w:r>
        <w:t>10.2 简化静态资金回收</w:t>
      </w:r>
    </w:p>
    <w:p>
      <w:pPr>
        <w:ind w:firstLine="440"/>
        <w:jc w:val="both"/>
      </w:pPr>
      <w:r>
        <w:rPr>
          <w:rFonts w:ascii="Noto Serif CJK SC" w:hAnsi="Noto Serif CJK SC" w:eastAsia="Noto Serif CJK SC" w:cs="Noto Serif CJK SC"/>
          <w:b w:val="0"/>
          <w:color w:val="202B33"/>
          <w:sz w:val="22"/>
        </w:rPr>
        <w:t>建设期按1年计。全部建设投资和正常年净营运资金在投产前投入，首个运营年度取得2,355.60万元经营现金盈余，之后各年暂按正常年3,688.80万元延续，不计残值及营运资金回收。各运营年度内现金盈余按均匀取得作线性插值。该口径用于同类方案初筛，不替代折现评价。</w:t>
      </w:r>
    </w:p>
    <w:p>
      <w:pPr>
        <w:spacing w:line="340" w:lineRule="exact" w:after="120"/>
        <w:ind w:left="283" w:right="170"/>
      </w:pPr>
      <w:r>
        <w:rPr>
          <w:rFonts w:ascii="Noto Sans CJK SC" w:hAnsi="Noto Sans CJK SC" w:eastAsia="Noto Sans CJK SC" w:cs="Noto Sans CJK SC"/>
          <w:b w:val="0"/>
          <w:color w:val="193B55"/>
          <w:sz w:val="20"/>
        </w:rPr>
        <w:t>回收期 = 建设期年数 + 1 +（融资前资金需求－首年经营现金盈余）÷ 正常年经营现金盈余</w:t>
      </w:r>
    </w:p>
    <w:p>
      <w:pPr>
        <w:spacing w:line="340" w:lineRule="exact" w:after="120"/>
        <w:ind w:left="283" w:right="170"/>
      </w:pPr>
      <w:r>
        <w:rPr>
          <w:rFonts w:ascii="Noto Sans CJK SC" w:hAnsi="Noto Sans CJK SC" w:eastAsia="Noto Sans CJK SC" w:cs="Noto Sans CJK SC"/>
          <w:b w:val="0"/>
          <w:color w:val="193B55"/>
          <w:sz w:val="20"/>
        </w:rPr>
        <w:t>= 1 + 1 +（8,858.232－2,355.60）÷ 3,688.80 = 3.76年</w:t>
      </w:r>
    </w:p>
    <w:p>
      <w:pPr>
        <w:ind w:firstLine="440"/>
        <w:jc w:val="both"/>
      </w:pPr>
      <w:r>
        <w:rPr>
          <w:rFonts w:ascii="Noto Serif CJK SC" w:hAnsi="Noto Serif CJK SC" w:eastAsia="Noto Serif CJK SC" w:cs="Noto Serif CJK SC"/>
          <w:b w:val="0"/>
          <w:color w:val="202B33"/>
          <w:sz w:val="22"/>
        </w:rPr>
        <w:t>上述简式只适用于首年结束尚未收回初始资金且正常年盈余大于零的情形；若前提改变，应按累计收支重新定位回收年度，不套用旧式。基准3.76年未超过公司本轮4.00年初筛线，但该结果依赖未锁定的售价、材料价格、需求与账期，不能据此保证实际回收年限。</w:t>
      </w:r>
    </w:p>
    <w:p>
      <w:pPr>
        <w:ind w:firstLine="440"/>
        <w:jc w:val="both"/>
      </w:pPr>
      <w:r>
        <w:rPr>
          <w:rFonts w:ascii="Noto Serif CJK SC" w:hAnsi="Noto Serif CJK SC" w:eastAsia="Noto Serif CJK SC" w:cs="Noto Serif CJK SC"/>
          <w:b w:val="0"/>
          <w:color w:val="202B33"/>
          <w:sz w:val="22"/>
        </w:rPr>
        <w:t>建设期利息、税款收付和长期更新安排不完整，本报告不列内部收益率、净现值、税后回收期及偿债覆盖指标，也不以经营现金盈余直接证明能够按约还本付息。</w:t>
      </w:r>
    </w:p>
    <w:p>
      <w:r>
        <w:br w:type="page"/>
      </w:r>
    </w:p>
    <w:p>
      <w:pPr>
        <w:pStyle w:val="Heading1"/>
      </w:pPr>
      <w:r>
        <w:t>十一、风险、约束与结论</w:t>
      </w:r>
    </w:p>
    <w:p>
      <w:pPr>
        <w:pStyle w:val="Heading2"/>
      </w:pPr>
      <w:r>
        <w:t>11.1 主要风险及处置</w:t>
      </w:r>
    </w:p>
    <w:p>
      <w:pPr>
        <w:pStyle w:val="Caption"/>
      </w:pPr>
      <w:r>
        <w:t>表11-1 关键风险与待核事项</w:t>
      </w:r>
    </w:p>
    <w:tbl>
      <w:tblPr>
        <w:tblW w:type="auto" w:w="0"/>
        <w:jc w:val="center"/>
        <w:tblLayout w:type="fixed"/>
        <w:tblLook w:firstColumn="1" w:firstRow="1" w:lastColumn="0" w:lastRow="0" w:noHBand="0" w:noVBand="1" w:val="04A0"/>
        <w:tblBorders>
          <w:top w:val="single" w:sz="4" w:color="CBD5DC"/>
          <w:left w:val="single" w:sz="4" w:color="CBD5DC"/>
          <w:bottom w:val="single" w:sz="4" w:color="CBD5DC"/>
          <w:right w:val="single" w:sz="4" w:color="CBD5DC"/>
          <w:insideH w:val="single" w:sz="4" w:color="CBD5DC"/>
          <w:insideV w:val="single" w:sz="4" w:color="CBD5DC"/>
        </w:tblBorders>
        <w:tblCellMar>
          <w:top w:w="75" w:type="dxa"/>
          <w:left w:w="85" w:type="dxa"/>
          <w:bottom w:w="75" w:type="dxa"/>
          <w:right w:w="85" w:type="dxa"/>
        </w:tblCellMar>
      </w:tblPr>
      <w:tblGrid>
        <w:gridCol w:w="2098"/>
        <w:gridCol w:w="3061"/>
        <w:gridCol w:w="4252"/>
      </w:tblGrid>
      <w:tr>
        <w:trPr>
          <w:cantSplit/>
          <w:tblHeader/>
        </w:trPr>
        <w:tc>
          <w:tcPr>
            <w:tcW w:type="dxa" w:w="2098"/>
            <w:vAlign w:val="center"/>
            <w:shd w:fill="EDF2F5"/>
          </w:tcPr>
          <w:p>
            <w:pPr>
              <w:spacing w:before="0" w:after="0" w:line="290" w:lineRule="exact"/>
              <w:jc w:val="left"/>
            </w:pPr>
            <w:r>
              <w:rPr>
                <w:rFonts w:ascii="Noto Sans CJK SC" w:hAnsi="Noto Sans CJK SC" w:eastAsia="Noto Sans CJK SC" w:cs="Noto Sans CJK SC"/>
                <w:b/>
                <w:color w:val="193B55"/>
                <w:sz w:val="19"/>
              </w:rPr>
              <w:t>事项</w:t>
            </w:r>
          </w:p>
        </w:tc>
        <w:tc>
          <w:tcPr>
            <w:tcW w:type="dxa" w:w="3061"/>
            <w:vAlign w:val="center"/>
            <w:shd w:fill="EDF2F5"/>
          </w:tcPr>
          <w:p>
            <w:pPr>
              <w:spacing w:before="0" w:after="0" w:line="290" w:lineRule="exact"/>
              <w:jc w:val="left"/>
            </w:pPr>
            <w:r>
              <w:rPr>
                <w:rFonts w:ascii="Noto Sans CJK SC" w:hAnsi="Noto Sans CJK SC" w:eastAsia="Noto Sans CJK SC" w:cs="Noto Sans CJK SC"/>
                <w:b/>
                <w:color w:val="193B55"/>
                <w:sz w:val="19"/>
              </w:rPr>
              <w:t>当前信息</w:t>
            </w:r>
          </w:p>
        </w:tc>
        <w:tc>
          <w:tcPr>
            <w:tcW w:type="dxa" w:w="4252"/>
            <w:vAlign w:val="center"/>
            <w:shd w:fill="EDF2F5"/>
          </w:tcPr>
          <w:p>
            <w:pPr>
              <w:spacing w:before="0" w:after="0" w:line="290" w:lineRule="exact"/>
              <w:jc w:val="left"/>
            </w:pPr>
            <w:r>
              <w:rPr>
                <w:rFonts w:ascii="Noto Sans CJK SC" w:hAnsi="Noto Sans CJK SC" w:eastAsia="Noto Sans CJK SC" w:cs="Noto Sans CJK SC"/>
                <w:b/>
                <w:color w:val="193B55"/>
                <w:sz w:val="19"/>
              </w:rPr>
              <w:t>影响及处理</w:t>
            </w:r>
          </w:p>
        </w:tc>
      </w:tr>
      <w:tr>
        <w:trPr>
          <w:cantSplit/>
        </w:trPr>
        <w:tc>
          <w:tcPr>
            <w:tcW w:type="dxa" w:w="2098"/>
            <w:vAlign w:val="center"/>
          </w:tcPr>
          <w:p>
            <w:pPr>
              <w:spacing w:before="0" w:after="0" w:line="290" w:lineRule="exact"/>
              <w:jc w:val="left"/>
            </w:pPr>
            <w:r>
              <w:rPr>
                <w:rFonts w:ascii="Noto Serif CJK SC" w:hAnsi="Noto Serif CJK SC" w:eastAsia="Noto Serif CJK SC" w:cs="Noto Serif CJK SC"/>
                <w:b w:val="0"/>
                <w:color w:val="202B33"/>
                <w:sz w:val="19"/>
              </w:rPr>
              <w:t>客户承诺与价格</w:t>
            </w:r>
          </w:p>
        </w:tc>
        <w:tc>
          <w:tcPr>
            <w:tcW w:type="dxa" w:w="3061"/>
            <w:vAlign w:val="center"/>
          </w:tcPr>
          <w:p>
            <w:pPr>
              <w:spacing w:before="0" w:after="0" w:line="290" w:lineRule="exact"/>
              <w:jc w:val="left"/>
            </w:pPr>
            <w:r>
              <w:rPr>
                <w:rFonts w:ascii="Noto Serif CJK SC" w:hAnsi="Noto Serif CJK SC" w:eastAsia="Noto Serif CJK SC" w:cs="Noto Serif CJK SC"/>
                <w:b w:val="0"/>
                <w:color w:val="202B33"/>
                <w:sz w:val="19"/>
              </w:rPr>
              <w:t>24万套为预测；1,280元/套未锁价</w:t>
            </w:r>
          </w:p>
        </w:tc>
        <w:tc>
          <w:tcPr>
            <w:tcW w:type="dxa" w:w="4252"/>
            <w:vAlign w:val="center"/>
          </w:tcPr>
          <w:p>
            <w:pPr>
              <w:spacing w:before="0" w:after="0" w:line="290" w:lineRule="exact"/>
              <w:jc w:val="left"/>
            </w:pPr>
            <w:r>
              <w:rPr>
                <w:rFonts w:ascii="Noto Serif CJK SC" w:hAnsi="Noto Serif CJK SC" w:eastAsia="Noto Serif CJK SC" w:cs="Noto Serif CJK SC"/>
                <w:b w:val="0"/>
                <w:color w:val="202B33"/>
                <w:sz w:val="19"/>
              </w:rPr>
              <w:t>补充商务条件；需求下调或降价后重算收入与回收期</w:t>
            </w:r>
          </w:p>
        </w:tc>
      </w:tr>
      <w:tr>
        <w:trPr>
          <w:cantSplit/>
        </w:trPr>
        <w:tc>
          <w:tcPr>
            <w:tcW w:type="dxa" w:w="2098"/>
            <w:vAlign w:val="center"/>
          </w:tcPr>
          <w:p>
            <w:pPr>
              <w:spacing w:before="0" w:after="0" w:line="290" w:lineRule="exact"/>
              <w:jc w:val="left"/>
            </w:pPr>
            <w:r>
              <w:rPr>
                <w:rFonts w:ascii="Noto Serif CJK SC" w:hAnsi="Noto Serif CJK SC" w:eastAsia="Noto Serif CJK SC" w:cs="Noto Serif CJK SC"/>
                <w:b w:val="0"/>
                <w:color w:val="202B33"/>
                <w:sz w:val="19"/>
              </w:rPr>
              <w:t>产线验收</w:t>
            </w:r>
          </w:p>
        </w:tc>
        <w:tc>
          <w:tcPr>
            <w:tcW w:type="dxa" w:w="3061"/>
            <w:vAlign w:val="center"/>
          </w:tcPr>
          <w:p>
            <w:pPr>
              <w:spacing w:before="0" w:after="0" w:line="290" w:lineRule="exact"/>
              <w:jc w:val="left"/>
            </w:pPr>
            <w:r>
              <w:rPr>
                <w:rFonts w:ascii="Noto Serif CJK SC" w:hAnsi="Noto Serif CJK SC" w:eastAsia="Noto Serif CJK SC" w:cs="Noto Serif CJK SC"/>
                <w:b w:val="0"/>
                <w:color w:val="202B33"/>
                <w:sz w:val="19"/>
              </w:rPr>
              <w:t>30套/小时、90%、98%为规划参数</w:t>
            </w:r>
          </w:p>
        </w:tc>
        <w:tc>
          <w:tcPr>
            <w:tcW w:type="dxa" w:w="4252"/>
            <w:vAlign w:val="center"/>
          </w:tcPr>
          <w:p>
            <w:pPr>
              <w:spacing w:before="0" w:after="0" w:line="290" w:lineRule="exact"/>
              <w:jc w:val="left"/>
            </w:pPr>
            <w:r>
              <w:rPr>
                <w:rFonts w:ascii="Noto Serif CJK SC" w:hAnsi="Noto Serif CJK SC" w:eastAsia="Noto Serif CJK SC" w:cs="Noto Serif CJK SC"/>
                <w:b w:val="0"/>
                <w:color w:val="202B33"/>
                <w:sz w:val="19"/>
              </w:rPr>
              <w:t>补充连续试车和量产验证；能力不足时列交付缺口</w:t>
            </w:r>
          </w:p>
        </w:tc>
      </w:tr>
      <w:tr>
        <w:trPr>
          <w:cantSplit/>
        </w:trPr>
        <w:tc>
          <w:tcPr>
            <w:tcW w:type="dxa" w:w="2098"/>
            <w:vAlign w:val="center"/>
          </w:tcPr>
          <w:p>
            <w:pPr>
              <w:spacing w:before="0" w:after="0" w:line="290" w:lineRule="exact"/>
              <w:jc w:val="left"/>
            </w:pPr>
            <w:r>
              <w:rPr>
                <w:rFonts w:ascii="Noto Serif CJK SC" w:hAnsi="Noto Serif CJK SC" w:eastAsia="Noto Serif CJK SC" w:cs="Noto Serif CJK SC"/>
                <w:b w:val="0"/>
                <w:color w:val="202B33"/>
                <w:sz w:val="19"/>
              </w:rPr>
              <w:t>配电余量冲突</w:t>
            </w:r>
          </w:p>
        </w:tc>
        <w:tc>
          <w:tcPr>
            <w:tcW w:type="dxa" w:w="3061"/>
            <w:vAlign w:val="center"/>
          </w:tcPr>
          <w:p>
            <w:pPr>
              <w:spacing w:before="0" w:after="0" w:line="290" w:lineRule="exact"/>
              <w:jc w:val="left"/>
            </w:pPr>
            <w:r>
              <w:rPr>
                <w:rFonts w:ascii="Noto Serif CJK SC" w:hAnsi="Noto Serif CJK SC" w:eastAsia="Noto Serif CJK SC" w:cs="Noto Serif CJK SC"/>
                <w:b w:val="0"/>
                <w:color w:val="202B33"/>
                <w:sz w:val="19"/>
              </w:rPr>
              <w:t>同口径800kW与650kW并存</w:t>
            </w:r>
          </w:p>
        </w:tc>
        <w:tc>
          <w:tcPr>
            <w:tcW w:type="dxa" w:w="4252"/>
            <w:vAlign w:val="center"/>
          </w:tcPr>
          <w:p>
            <w:pPr>
              <w:spacing w:before="0" w:after="0" w:line="290" w:lineRule="exact"/>
              <w:jc w:val="left"/>
            </w:pPr>
            <w:r>
              <w:rPr>
                <w:rFonts w:ascii="Noto Serif CJK SC" w:hAnsi="Noto Serif CJK SC" w:eastAsia="Noto Serif CJK SC" w:cs="Noto Serif CJK SC"/>
                <w:b w:val="0"/>
                <w:color w:val="202B33"/>
                <w:sz w:val="19"/>
              </w:rPr>
              <w:t>联合复测；720kW接入判断暂不能形成唯一结论</w:t>
            </w:r>
          </w:p>
        </w:tc>
      </w:tr>
      <w:tr>
        <w:trPr>
          <w:cantSplit/>
        </w:trPr>
        <w:tc>
          <w:tcPr>
            <w:tcW w:type="dxa" w:w="2098"/>
            <w:vAlign w:val="center"/>
          </w:tcPr>
          <w:p>
            <w:pPr>
              <w:spacing w:before="0" w:after="0" w:line="290" w:lineRule="exact"/>
              <w:jc w:val="left"/>
            </w:pPr>
            <w:r>
              <w:rPr>
                <w:rFonts w:ascii="Noto Serif CJK SC" w:hAnsi="Noto Serif CJK SC" w:eastAsia="Noto Serif CJK SC" w:cs="Noto Serif CJK SC"/>
                <w:b w:val="0"/>
                <w:color w:val="202B33"/>
                <w:sz w:val="19"/>
              </w:rPr>
              <w:t>融资条件缺失</w:t>
            </w:r>
          </w:p>
        </w:tc>
        <w:tc>
          <w:tcPr>
            <w:tcW w:type="dxa" w:w="3061"/>
            <w:vAlign w:val="center"/>
          </w:tcPr>
          <w:p>
            <w:pPr>
              <w:spacing w:before="0" w:after="0" w:line="290" w:lineRule="exact"/>
              <w:jc w:val="left"/>
            </w:pPr>
            <w:r>
              <w:rPr>
                <w:rFonts w:ascii="Noto Serif CJK SC" w:hAnsi="Noto Serif CJK SC" w:eastAsia="Noto Serif CJK SC" w:cs="Noto Serif CJK SC"/>
                <w:b w:val="0"/>
                <w:color w:val="202B33"/>
                <w:sz w:val="19"/>
              </w:rPr>
              <w:t>利率、还本及提款计划待定</w:t>
            </w:r>
          </w:p>
        </w:tc>
        <w:tc>
          <w:tcPr>
            <w:tcW w:type="dxa" w:w="4252"/>
            <w:vAlign w:val="center"/>
          </w:tcPr>
          <w:p>
            <w:pPr>
              <w:spacing w:before="0" w:after="0" w:line="290" w:lineRule="exact"/>
              <w:jc w:val="left"/>
            </w:pPr>
            <w:r>
              <w:rPr>
                <w:rFonts w:ascii="Noto Serif CJK SC" w:hAnsi="Noto Serif CJK SC" w:eastAsia="Noto Serif CJK SC" w:cs="Noto Serif CJK SC"/>
                <w:b w:val="0"/>
                <w:color w:val="202B33"/>
                <w:sz w:val="19"/>
              </w:rPr>
              <w:t>利息和完整资金需求待测；不以零值代替</w:t>
            </w:r>
          </w:p>
        </w:tc>
      </w:tr>
      <w:tr>
        <w:trPr>
          <w:cantSplit/>
        </w:trPr>
        <w:tc>
          <w:tcPr>
            <w:tcW w:type="dxa" w:w="2098"/>
            <w:vAlign w:val="center"/>
          </w:tcPr>
          <w:p>
            <w:pPr>
              <w:spacing w:before="0" w:after="0" w:line="290" w:lineRule="exact"/>
              <w:jc w:val="left"/>
            </w:pPr>
            <w:r>
              <w:rPr>
                <w:rFonts w:ascii="Noto Serif CJK SC" w:hAnsi="Noto Serif CJK SC" w:eastAsia="Noto Serif CJK SC" w:cs="Noto Serif CJK SC"/>
                <w:b w:val="0"/>
                <w:color w:val="202B33"/>
                <w:sz w:val="19"/>
              </w:rPr>
              <w:t>专项适配</w:t>
            </w:r>
          </w:p>
        </w:tc>
        <w:tc>
          <w:tcPr>
            <w:tcW w:type="dxa" w:w="3061"/>
            <w:vAlign w:val="center"/>
          </w:tcPr>
          <w:p>
            <w:pPr>
              <w:spacing w:before="0" w:after="0" w:line="290" w:lineRule="exact"/>
              <w:jc w:val="left"/>
            </w:pPr>
            <w:r>
              <w:rPr>
                <w:rFonts w:ascii="Noto Serif CJK SC" w:hAnsi="Noto Serif CJK SC" w:eastAsia="Noto Serif CJK SC" w:cs="Noto Serif CJK SC"/>
                <w:b w:val="0"/>
                <w:color w:val="202B33"/>
                <w:sz w:val="19"/>
              </w:rPr>
              <w:t>仅有踏勘意见，未形成完整专项结论</w:t>
            </w:r>
          </w:p>
        </w:tc>
        <w:tc>
          <w:tcPr>
            <w:tcW w:type="dxa" w:w="4252"/>
            <w:vAlign w:val="center"/>
          </w:tcPr>
          <w:p>
            <w:pPr>
              <w:spacing w:before="0" w:after="0" w:line="290" w:lineRule="exact"/>
              <w:jc w:val="left"/>
            </w:pPr>
            <w:r>
              <w:rPr>
                <w:rFonts w:ascii="Noto Serif CJK SC" w:hAnsi="Noto Serif CJK SC" w:eastAsia="Noto Serif CJK SC" w:cs="Noto Serif CJK SC"/>
                <w:b w:val="0"/>
                <w:color w:val="202B33"/>
                <w:sz w:val="19"/>
              </w:rPr>
              <w:t>补充设计与确认；不得声称手续齐全或已满足全部要求</w:t>
            </w:r>
          </w:p>
        </w:tc>
      </w:tr>
      <w:tr>
        <w:trPr>
          <w:cantSplit/>
        </w:trPr>
        <w:tc>
          <w:tcPr>
            <w:tcW w:type="dxa" w:w="2098"/>
            <w:vAlign w:val="center"/>
          </w:tcPr>
          <w:p>
            <w:pPr>
              <w:spacing w:before="0" w:after="0" w:line="290" w:lineRule="exact"/>
              <w:jc w:val="left"/>
            </w:pPr>
            <w:r>
              <w:rPr>
                <w:rFonts w:ascii="Noto Serif CJK SC" w:hAnsi="Noto Serif CJK SC" w:eastAsia="Noto Serif CJK SC" w:cs="Noto Serif CJK SC"/>
                <w:b w:val="0"/>
                <w:color w:val="202B33"/>
                <w:sz w:val="19"/>
              </w:rPr>
              <w:t>周转假设</w:t>
            </w:r>
          </w:p>
        </w:tc>
        <w:tc>
          <w:tcPr>
            <w:tcW w:type="dxa" w:w="3061"/>
            <w:vAlign w:val="center"/>
          </w:tcPr>
          <w:p>
            <w:pPr>
              <w:spacing w:before="0" w:after="0" w:line="290" w:lineRule="exact"/>
              <w:jc w:val="left"/>
            </w:pPr>
            <w:r>
              <w:rPr>
                <w:rFonts w:ascii="Noto Serif CJK SC" w:hAnsi="Noto Serif CJK SC" w:eastAsia="Noto Serif CJK SC" w:cs="Noto Serif CJK SC"/>
                <w:b w:val="0"/>
                <w:color w:val="202B33"/>
                <w:sz w:val="19"/>
              </w:rPr>
              <w:t>收款45天、材料付款60天未签定</w:t>
            </w:r>
          </w:p>
        </w:tc>
        <w:tc>
          <w:tcPr>
            <w:tcW w:type="dxa" w:w="4252"/>
            <w:vAlign w:val="center"/>
          </w:tcPr>
          <w:p>
            <w:pPr>
              <w:spacing w:before="0" w:after="0" w:line="290" w:lineRule="exact"/>
              <w:jc w:val="left"/>
            </w:pPr>
            <w:r>
              <w:rPr>
                <w:rFonts w:ascii="Noto Serif CJK SC" w:hAnsi="Noto Serif CJK SC" w:eastAsia="Noto Serif CJK SC" w:cs="Noto Serif CJK SC"/>
                <w:b w:val="0"/>
                <w:color w:val="202B33"/>
                <w:sz w:val="19"/>
              </w:rPr>
              <w:t>变更后重算资金占用；关注资金上限</w:t>
            </w:r>
          </w:p>
        </w:tc>
      </w:tr>
      <w:tr>
        <w:trPr>
          <w:cantSplit/>
        </w:trPr>
        <w:tc>
          <w:tcPr>
            <w:tcW w:type="dxa" w:w="2098"/>
            <w:vAlign w:val="center"/>
          </w:tcPr>
          <w:p>
            <w:pPr>
              <w:spacing w:before="0" w:after="0" w:line="290" w:lineRule="exact"/>
              <w:jc w:val="left"/>
            </w:pPr>
            <w:r>
              <w:rPr>
                <w:rFonts w:ascii="Noto Serif CJK SC" w:hAnsi="Noto Serif CJK SC" w:eastAsia="Noto Serif CJK SC" w:cs="Noto Serif CJK SC"/>
                <w:b w:val="0"/>
                <w:color w:val="202B33"/>
                <w:sz w:val="19"/>
              </w:rPr>
              <w:t>询价有效期</w:t>
            </w:r>
          </w:p>
        </w:tc>
        <w:tc>
          <w:tcPr>
            <w:tcW w:type="dxa" w:w="3061"/>
            <w:vAlign w:val="center"/>
          </w:tcPr>
          <w:p>
            <w:pPr>
              <w:spacing w:before="0" w:after="0" w:line="290" w:lineRule="exact"/>
              <w:jc w:val="left"/>
            </w:pPr>
            <w:r>
              <w:rPr>
                <w:rFonts w:ascii="Noto Serif CJK SC" w:hAnsi="Noto Serif CJK SC" w:eastAsia="Noto Serif CJK SC" w:cs="Noto Serif CJK SC"/>
                <w:b w:val="0"/>
                <w:color w:val="202B33"/>
                <w:sz w:val="19"/>
              </w:rPr>
              <w:t>主要设备报价有效至2026.10.10</w:t>
            </w:r>
          </w:p>
        </w:tc>
        <w:tc>
          <w:tcPr>
            <w:tcW w:type="dxa" w:w="4252"/>
            <w:vAlign w:val="center"/>
          </w:tcPr>
          <w:p>
            <w:pPr>
              <w:spacing w:before="0" w:after="0" w:line="290" w:lineRule="exact"/>
              <w:jc w:val="left"/>
            </w:pPr>
            <w:r>
              <w:rPr>
                <w:rFonts w:ascii="Noto Serif CJK SC" w:hAnsi="Noto Serif CJK SC" w:eastAsia="Noto Serif CJK SC" w:cs="Noto Serif CJK SC"/>
                <w:b w:val="0"/>
                <w:color w:val="202B33"/>
                <w:sz w:val="19"/>
              </w:rPr>
              <w:t>超期或范围变更后重新询价，不沿用有效性结论</w:t>
            </w:r>
          </w:p>
        </w:tc>
      </w:tr>
    </w:tbl>
    <w:p>
      <w:pPr>
        <w:spacing w:after="0"/>
      </w:pPr>
    </w:p>
    <w:p>
      <w:pPr>
        <w:ind w:firstLine="440"/>
        <w:jc w:val="both"/>
      </w:pPr>
      <w:r>
        <w:rPr>
          <w:rFonts w:ascii="Noto Serif CJK SC" w:hAnsi="Noto Serif CJK SC" w:eastAsia="Noto Serif CJK SC" w:cs="Noto Serif CJK SC"/>
          <w:b w:val="0"/>
          <w:color w:val="202B33"/>
          <w:sz w:val="22"/>
        </w:rPr>
        <w:t>配电条件不明确不影响在现有假设下计算设备购置费和名义产能，但会影响工程实施建议；如果必须增容，费用和工期目前都缺乏依据，不能凭“仍有预算余量”推定能够覆盖。报价时效失效同样首先影响取值依据，不等于自动知道新的报价。</w:t>
      </w:r>
    </w:p>
    <w:p>
      <w:pPr>
        <w:pStyle w:val="Heading2"/>
      </w:pPr>
      <w:r>
        <w:t>11.2 内部预审判断</w:t>
      </w:r>
    </w:p>
    <w:p>
      <w:pPr>
        <w:pStyle w:val="Caption"/>
      </w:pPr>
      <w:r>
        <w:t>表11-2 基准情景约束检查</w:t>
      </w:r>
    </w:p>
    <w:tbl>
      <w:tblPr>
        <w:tblW w:type="auto" w:w="0"/>
        <w:jc w:val="center"/>
        <w:tblLayout w:type="fixed"/>
        <w:tblLook w:firstColumn="1" w:firstRow="1" w:lastColumn="0" w:lastRow="0" w:noHBand="0" w:noVBand="1" w:val="04A0"/>
        <w:tblBorders>
          <w:top w:val="single" w:sz="4" w:color="CBD5DC"/>
          <w:left w:val="single" w:sz="4" w:color="CBD5DC"/>
          <w:bottom w:val="single" w:sz="4" w:color="CBD5DC"/>
          <w:right w:val="single" w:sz="4" w:color="CBD5DC"/>
          <w:insideH w:val="single" w:sz="4" w:color="CBD5DC"/>
          <w:insideV w:val="single" w:sz="4" w:color="CBD5DC"/>
        </w:tblBorders>
        <w:tblCellMar>
          <w:top w:w="75" w:type="dxa"/>
          <w:left w:w="85" w:type="dxa"/>
          <w:bottom w:w="75" w:type="dxa"/>
          <w:right w:w="85" w:type="dxa"/>
        </w:tblCellMar>
      </w:tblPr>
      <w:tblGrid>
        <w:gridCol w:w="3402"/>
        <w:gridCol w:w="2948"/>
        <w:gridCol w:w="3061"/>
      </w:tblGrid>
      <w:tr>
        <w:trPr>
          <w:cantSplit/>
          <w:tblHeader/>
        </w:trPr>
        <w:tc>
          <w:tcPr>
            <w:tcW w:type="dxa" w:w="3402"/>
            <w:vAlign w:val="center"/>
            <w:shd w:fill="EDF2F5"/>
          </w:tcPr>
          <w:p>
            <w:pPr>
              <w:spacing w:before="0" w:after="0" w:line="290" w:lineRule="exact"/>
              <w:jc w:val="left"/>
            </w:pPr>
            <w:r>
              <w:rPr>
                <w:rFonts w:ascii="Noto Sans CJK SC" w:hAnsi="Noto Sans CJK SC" w:eastAsia="Noto Sans CJK SC" w:cs="Noto Sans CJK SC"/>
                <w:b/>
                <w:color w:val="193B55"/>
                <w:sz w:val="19"/>
              </w:rPr>
              <w:t>约束</w:t>
            </w:r>
          </w:p>
        </w:tc>
        <w:tc>
          <w:tcPr>
            <w:tcW w:type="dxa" w:w="2948"/>
            <w:vAlign w:val="center"/>
            <w:shd w:fill="EDF2F5"/>
          </w:tcPr>
          <w:p>
            <w:pPr>
              <w:spacing w:before="0" w:after="0" w:line="290" w:lineRule="exact"/>
              <w:jc w:val="left"/>
            </w:pPr>
            <w:r>
              <w:rPr>
                <w:rFonts w:ascii="Noto Sans CJK SC" w:hAnsi="Noto Sans CJK SC" w:eastAsia="Noto Sans CJK SC" w:cs="Noto Sans CJK SC"/>
                <w:b/>
                <w:color w:val="193B55"/>
                <w:sz w:val="19"/>
              </w:rPr>
              <w:t>结果</w:t>
            </w:r>
          </w:p>
        </w:tc>
        <w:tc>
          <w:tcPr>
            <w:tcW w:type="dxa" w:w="3061"/>
            <w:vAlign w:val="center"/>
            <w:shd w:fill="EDF2F5"/>
          </w:tcPr>
          <w:p>
            <w:pPr>
              <w:spacing w:before="0" w:after="0" w:line="290" w:lineRule="exact"/>
              <w:jc w:val="left"/>
            </w:pPr>
            <w:r>
              <w:rPr>
                <w:rFonts w:ascii="Noto Sans CJK SC" w:hAnsi="Noto Sans CJK SC" w:eastAsia="Noto Sans CJK SC" w:cs="Noto Sans CJK SC"/>
                <w:b/>
                <w:color w:val="193B55"/>
                <w:sz w:val="19"/>
              </w:rPr>
              <w:t>判断边界</w:t>
            </w:r>
          </w:p>
        </w:tc>
      </w:tr>
      <w:tr>
        <w:trPr>
          <w:cantSplit/>
        </w:trPr>
        <w:tc>
          <w:tcPr>
            <w:tcW w:type="dxa" w:w="3402"/>
            <w:vAlign w:val="center"/>
          </w:tcPr>
          <w:p>
            <w:pPr>
              <w:spacing w:before="0" w:after="0" w:line="290" w:lineRule="exact"/>
              <w:jc w:val="left"/>
            </w:pPr>
            <w:r>
              <w:rPr>
                <w:rFonts w:ascii="Noto Serif CJK SC" w:hAnsi="Noto Serif CJK SC" w:eastAsia="Noto Serif CJK SC" w:cs="Noto Serif CJK SC"/>
                <w:b w:val="0"/>
                <w:color w:val="202B33"/>
                <w:sz w:val="19"/>
              </w:rPr>
              <w:t>合格产能 ≥ 正常年需求</w:t>
            </w:r>
          </w:p>
        </w:tc>
        <w:tc>
          <w:tcPr>
            <w:tcW w:type="dxa" w:w="2948"/>
            <w:vAlign w:val="center"/>
          </w:tcPr>
          <w:p>
            <w:pPr>
              <w:spacing w:before="0" w:after="0" w:line="290" w:lineRule="exact"/>
              <w:jc w:val="left"/>
            </w:pPr>
            <w:r>
              <w:rPr>
                <w:rFonts w:ascii="Noto Serif CJK SC" w:hAnsi="Noto Serif CJK SC" w:eastAsia="Noto Serif CJK SC" w:cs="Noto Serif CJK SC"/>
                <w:b w:val="0"/>
                <w:color w:val="202B33"/>
                <w:sz w:val="19"/>
              </w:rPr>
              <w:t>254,016 ≥ 240,000套</w:t>
            </w:r>
          </w:p>
        </w:tc>
        <w:tc>
          <w:tcPr>
            <w:tcW w:type="dxa" w:w="3061"/>
            <w:vAlign w:val="center"/>
          </w:tcPr>
          <w:p>
            <w:pPr>
              <w:spacing w:before="0" w:after="0" w:line="290" w:lineRule="exact"/>
              <w:jc w:val="left"/>
            </w:pPr>
            <w:r>
              <w:rPr>
                <w:rFonts w:ascii="Noto Serif CJK SC" w:hAnsi="Noto Serif CJK SC" w:eastAsia="Noto Serif CJK SC" w:cs="Noto Serif CJK SC"/>
                <w:b w:val="0"/>
                <w:color w:val="202B33"/>
                <w:sz w:val="19"/>
              </w:rPr>
              <w:t>满足基准年度平均需求</w:t>
            </w:r>
          </w:p>
        </w:tc>
      </w:tr>
      <w:tr>
        <w:trPr>
          <w:cantSplit/>
        </w:trPr>
        <w:tc>
          <w:tcPr>
            <w:tcW w:type="dxa" w:w="3402"/>
            <w:vAlign w:val="center"/>
          </w:tcPr>
          <w:p>
            <w:pPr>
              <w:spacing w:before="0" w:after="0" w:line="290" w:lineRule="exact"/>
              <w:jc w:val="left"/>
            </w:pPr>
            <w:r>
              <w:rPr>
                <w:rFonts w:ascii="Noto Serif CJK SC" w:hAnsi="Noto Serif CJK SC" w:eastAsia="Noto Serif CJK SC" w:cs="Noto Serif CJK SC"/>
                <w:b w:val="0"/>
                <w:color w:val="202B33"/>
                <w:sz w:val="19"/>
              </w:rPr>
              <w:t>融资前需求 ≤ 投资上限</w:t>
            </w:r>
          </w:p>
        </w:tc>
        <w:tc>
          <w:tcPr>
            <w:tcW w:type="dxa" w:w="2948"/>
            <w:vAlign w:val="center"/>
          </w:tcPr>
          <w:p>
            <w:pPr>
              <w:spacing w:before="0" w:after="0" w:line="290" w:lineRule="exact"/>
              <w:jc w:val="left"/>
            </w:pPr>
            <w:r>
              <w:rPr>
                <w:rFonts w:ascii="Noto Serif CJK SC" w:hAnsi="Noto Serif CJK SC" w:eastAsia="Noto Serif CJK SC" w:cs="Noto Serif CJK SC"/>
                <w:b w:val="0"/>
                <w:color w:val="202B33"/>
                <w:sz w:val="19"/>
              </w:rPr>
              <w:t>8,858.23 ≤ 9,000.00万元</w:t>
            </w:r>
          </w:p>
        </w:tc>
        <w:tc>
          <w:tcPr>
            <w:tcW w:type="dxa" w:w="3061"/>
            <w:vAlign w:val="center"/>
          </w:tcPr>
          <w:p>
            <w:pPr>
              <w:spacing w:before="0" w:after="0" w:line="290" w:lineRule="exact"/>
              <w:jc w:val="left"/>
            </w:pPr>
            <w:r>
              <w:rPr>
                <w:rFonts w:ascii="Noto Serif CJK SC" w:hAnsi="Noto Serif CJK SC" w:eastAsia="Noto Serif CJK SC" w:cs="Noto Serif CJK SC"/>
                <w:b w:val="0"/>
                <w:color w:val="202B33"/>
                <w:sz w:val="19"/>
              </w:rPr>
              <w:t>满足；余量141.77万元</w:t>
            </w:r>
          </w:p>
        </w:tc>
      </w:tr>
      <w:tr>
        <w:trPr>
          <w:cantSplit/>
        </w:trPr>
        <w:tc>
          <w:tcPr>
            <w:tcW w:type="dxa" w:w="3402"/>
            <w:vAlign w:val="center"/>
          </w:tcPr>
          <w:p>
            <w:pPr>
              <w:spacing w:before="0" w:after="0" w:line="290" w:lineRule="exact"/>
              <w:jc w:val="left"/>
            </w:pPr>
            <w:r>
              <w:rPr>
                <w:rFonts w:ascii="Noto Serif CJK SC" w:hAnsi="Noto Serif CJK SC" w:eastAsia="Noto Serif CJK SC" w:cs="Noto Serif CJK SC"/>
                <w:b w:val="0"/>
                <w:color w:val="202B33"/>
                <w:sz w:val="19"/>
              </w:rPr>
              <w:t>拟需借款 ≤ 意向上限</w:t>
            </w:r>
          </w:p>
        </w:tc>
        <w:tc>
          <w:tcPr>
            <w:tcW w:type="dxa" w:w="2948"/>
            <w:vAlign w:val="center"/>
          </w:tcPr>
          <w:p>
            <w:pPr>
              <w:spacing w:before="0" w:after="0" w:line="290" w:lineRule="exact"/>
              <w:jc w:val="left"/>
            </w:pPr>
            <w:r>
              <w:rPr>
                <w:rFonts w:ascii="Noto Serif CJK SC" w:hAnsi="Noto Serif CJK SC" w:eastAsia="Noto Serif CJK SC" w:cs="Noto Serif CJK SC"/>
                <w:b w:val="0"/>
                <w:color w:val="202B33"/>
                <w:sz w:val="19"/>
              </w:rPr>
              <w:t>3,858.23 ≤ 4,000.00万元</w:t>
            </w:r>
          </w:p>
        </w:tc>
        <w:tc>
          <w:tcPr>
            <w:tcW w:type="dxa" w:w="3061"/>
            <w:vAlign w:val="center"/>
          </w:tcPr>
          <w:p>
            <w:pPr>
              <w:spacing w:before="0" w:after="0" w:line="290" w:lineRule="exact"/>
              <w:jc w:val="left"/>
            </w:pPr>
            <w:r>
              <w:rPr>
                <w:rFonts w:ascii="Noto Serif CJK SC" w:hAnsi="Noto Serif CJK SC" w:eastAsia="Noto Serif CJK SC" w:cs="Noto Serif CJK SC"/>
                <w:b w:val="0"/>
                <w:color w:val="202B33"/>
                <w:sz w:val="19"/>
              </w:rPr>
              <w:t>测算满足；不等于授信落实</w:t>
            </w:r>
          </w:p>
        </w:tc>
      </w:tr>
      <w:tr>
        <w:trPr>
          <w:cantSplit/>
        </w:trPr>
        <w:tc>
          <w:tcPr>
            <w:tcW w:type="dxa" w:w="3402"/>
            <w:vAlign w:val="center"/>
          </w:tcPr>
          <w:p>
            <w:pPr>
              <w:spacing w:before="0" w:after="0" w:line="290" w:lineRule="exact"/>
              <w:jc w:val="left"/>
            </w:pPr>
            <w:r>
              <w:rPr>
                <w:rFonts w:ascii="Noto Serif CJK SC" w:hAnsi="Noto Serif CJK SC" w:eastAsia="Noto Serif CJK SC" w:cs="Noto Serif CJK SC"/>
                <w:b w:val="0"/>
                <w:color w:val="202B33"/>
                <w:sz w:val="19"/>
              </w:rPr>
              <w:t>实施期限 ≤ 12个月</w:t>
            </w:r>
          </w:p>
        </w:tc>
        <w:tc>
          <w:tcPr>
            <w:tcW w:type="dxa" w:w="2948"/>
            <w:vAlign w:val="center"/>
          </w:tcPr>
          <w:p>
            <w:pPr>
              <w:spacing w:before="0" w:after="0" w:line="290" w:lineRule="exact"/>
              <w:jc w:val="left"/>
            </w:pPr>
            <w:r>
              <w:rPr>
                <w:rFonts w:ascii="Noto Serif CJK SC" w:hAnsi="Noto Serif CJK SC" w:eastAsia="Noto Serif CJK SC" w:cs="Noto Serif CJK SC"/>
                <w:b w:val="0"/>
                <w:color w:val="202B33"/>
                <w:sz w:val="19"/>
              </w:rPr>
              <w:t>12个月</w:t>
            </w:r>
          </w:p>
        </w:tc>
        <w:tc>
          <w:tcPr>
            <w:tcW w:type="dxa" w:w="3061"/>
            <w:vAlign w:val="center"/>
          </w:tcPr>
          <w:p>
            <w:pPr>
              <w:spacing w:before="0" w:after="0" w:line="290" w:lineRule="exact"/>
              <w:jc w:val="left"/>
            </w:pPr>
            <w:r>
              <w:rPr>
                <w:rFonts w:ascii="Noto Serif CJK SC" w:hAnsi="Noto Serif CJK SC" w:eastAsia="Noto Serif CJK SC" w:cs="Noto Serif CJK SC"/>
                <w:b w:val="0"/>
                <w:color w:val="202B33"/>
                <w:sz w:val="19"/>
              </w:rPr>
              <w:t>计划满足；配电等前提未闭合</w:t>
            </w:r>
          </w:p>
        </w:tc>
      </w:tr>
      <w:tr>
        <w:trPr>
          <w:cantSplit/>
        </w:trPr>
        <w:tc>
          <w:tcPr>
            <w:tcW w:type="dxa" w:w="3402"/>
            <w:vAlign w:val="center"/>
          </w:tcPr>
          <w:p>
            <w:pPr>
              <w:spacing w:before="0" w:after="0" w:line="290" w:lineRule="exact"/>
              <w:jc w:val="left"/>
            </w:pPr>
            <w:r>
              <w:rPr>
                <w:rFonts w:ascii="Noto Serif CJK SC" w:hAnsi="Noto Serif CJK SC" w:eastAsia="Noto Serif CJK SC" w:cs="Noto Serif CJK SC"/>
                <w:b w:val="0"/>
                <w:color w:val="202B33"/>
                <w:sz w:val="19"/>
              </w:rPr>
              <w:t>静态回收期 ≤ 4.00年</w:t>
            </w:r>
          </w:p>
        </w:tc>
        <w:tc>
          <w:tcPr>
            <w:tcW w:type="dxa" w:w="2948"/>
            <w:vAlign w:val="center"/>
          </w:tcPr>
          <w:p>
            <w:pPr>
              <w:spacing w:before="0" w:after="0" w:line="290" w:lineRule="exact"/>
              <w:jc w:val="left"/>
            </w:pPr>
            <w:r>
              <w:rPr>
                <w:rFonts w:ascii="Noto Serif CJK SC" w:hAnsi="Noto Serif CJK SC" w:eastAsia="Noto Serif CJK SC" w:cs="Noto Serif CJK SC"/>
                <w:b w:val="0"/>
                <w:color w:val="202B33"/>
                <w:sz w:val="19"/>
              </w:rPr>
              <w:t>3.76年</w:t>
            </w:r>
          </w:p>
        </w:tc>
        <w:tc>
          <w:tcPr>
            <w:tcW w:type="dxa" w:w="3061"/>
            <w:vAlign w:val="center"/>
          </w:tcPr>
          <w:p>
            <w:pPr>
              <w:spacing w:before="0" w:after="0" w:line="290" w:lineRule="exact"/>
              <w:jc w:val="left"/>
            </w:pPr>
            <w:r>
              <w:rPr>
                <w:rFonts w:ascii="Noto Serif CJK SC" w:hAnsi="Noto Serif CJK SC" w:eastAsia="Noto Serif CJK SC" w:cs="Noto Serif CJK SC"/>
                <w:b w:val="0"/>
                <w:color w:val="202B33"/>
                <w:sz w:val="19"/>
              </w:rPr>
              <w:t>满足本轮融资前、税前初筛</w:t>
            </w:r>
          </w:p>
        </w:tc>
      </w:tr>
      <w:tr>
        <w:trPr>
          <w:cantSplit/>
        </w:trPr>
        <w:tc>
          <w:tcPr>
            <w:tcW w:type="dxa" w:w="3402"/>
            <w:vAlign w:val="center"/>
          </w:tcPr>
          <w:p>
            <w:pPr>
              <w:spacing w:before="0" w:after="0" w:line="290" w:lineRule="exact"/>
              <w:jc w:val="left"/>
            </w:pPr>
            <w:r>
              <w:rPr>
                <w:rFonts w:ascii="Noto Serif CJK SC" w:hAnsi="Noto Serif CJK SC" w:eastAsia="Noto Serif CJK SC" w:cs="Noto Serif CJK SC"/>
                <w:b w:val="0"/>
                <w:color w:val="202B33"/>
                <w:sz w:val="19"/>
              </w:rPr>
              <w:t>公辅与专项前置条件</w:t>
            </w:r>
          </w:p>
        </w:tc>
        <w:tc>
          <w:tcPr>
            <w:tcW w:type="dxa" w:w="2948"/>
            <w:vAlign w:val="center"/>
          </w:tcPr>
          <w:p>
            <w:pPr>
              <w:spacing w:before="0" w:after="0" w:line="290" w:lineRule="exact"/>
              <w:jc w:val="left"/>
            </w:pPr>
            <w:r>
              <w:rPr>
                <w:rFonts w:ascii="Noto Serif CJK SC" w:hAnsi="Noto Serif CJK SC" w:eastAsia="Noto Serif CJK SC" w:cs="Noto Serif CJK SC"/>
                <w:b w:val="0"/>
                <w:color w:val="202B33"/>
                <w:sz w:val="19"/>
              </w:rPr>
              <w:t>待确认</w:t>
            </w:r>
          </w:p>
        </w:tc>
        <w:tc>
          <w:tcPr>
            <w:tcW w:type="dxa" w:w="3061"/>
            <w:vAlign w:val="center"/>
          </w:tcPr>
          <w:p>
            <w:pPr>
              <w:spacing w:before="0" w:after="0" w:line="290" w:lineRule="exact"/>
              <w:jc w:val="left"/>
            </w:pPr>
            <w:r>
              <w:rPr>
                <w:rFonts w:ascii="Noto Serif CJK SC" w:hAnsi="Noto Serif CJK SC" w:eastAsia="Noto Serif CJK SC" w:cs="Noto Serif CJK SC"/>
                <w:b w:val="0"/>
                <w:color w:val="202B33"/>
                <w:sz w:val="19"/>
              </w:rPr>
              <w:t>不具备无条件开工结论</w:t>
            </w:r>
          </w:p>
        </w:tc>
      </w:tr>
    </w:tbl>
    <w:p>
      <w:pPr>
        <w:spacing w:after="0"/>
      </w:pPr>
    </w:p>
    <w:p>
      <w:pPr>
        <w:ind w:firstLine="440"/>
        <w:jc w:val="both"/>
      </w:pPr>
      <w:r>
        <w:rPr>
          <w:rFonts w:ascii="Noto Serif CJK SC" w:hAnsi="Noto Serif CJK SC" w:eastAsia="Noto Serif CJK SC" w:cs="Noto Serif CJK SC"/>
          <w:b w:val="0"/>
          <w:color w:val="202B33"/>
          <w:sz w:val="22"/>
        </w:rPr>
        <w:t>表11-2各项分别判断，不设置加权总分。对于明确的数值约束，可在参数变化后重算结果；对于客户是否稳定、工艺能否持续达产或专项条件是否充分，需要相应资料支持，不因某个财务指标仍为正值就自动改写为“风险可控”。</w:t>
      </w:r>
    </w:p>
    <w:p>
      <w:r>
        <w:br w:type="page"/>
      </w:r>
    </w:p>
    <w:p>
      <w:pPr>
        <w:pStyle w:val="Heading1"/>
      </w:pPr>
      <w:r>
        <w:t>十一、风险、约束与结论（续）</w:t>
      </w:r>
    </w:p>
    <w:p>
      <w:pPr>
        <w:pStyle w:val="Heading2"/>
      </w:pPr>
      <w:r>
        <w:t>11.3 结论与下一阶段工作</w:t>
      </w:r>
    </w:p>
    <w:p>
      <w:pPr>
        <w:ind w:firstLine="440"/>
        <w:jc w:val="both"/>
      </w:pPr>
      <w:r>
        <w:rPr>
          <w:rFonts w:ascii="Noto Serif CJK SC" w:hAnsi="Noto Serif CJK SC" w:eastAsia="Noto Serif CJK SC" w:cs="Noto Serif CJK SC"/>
          <w:b w:val="0"/>
          <w:color w:val="202B33"/>
          <w:sz w:val="22"/>
        </w:rPr>
        <w:t>在本报告采用的技术参数、价格与周转假设下，新增两条焊接与检测线具有承接正常年24.00万套需求的名义能力，合格产能25.4016万套/年；场地改造面积4,800平方米，拟新增定员66人。该结论并未将旧线2025年180,000套交付计入新增能力，也未把客户预测当作已签订单。</w:t>
      </w:r>
    </w:p>
    <w:p>
      <w:pPr>
        <w:ind w:firstLine="440"/>
        <w:jc w:val="both"/>
      </w:pPr>
      <w:r>
        <w:rPr>
          <w:rFonts w:ascii="Noto Serif CJK SC" w:hAnsi="Noto Serif CJK SC" w:eastAsia="Noto Serif CJK SC" w:cs="Noto Serif CJK SC"/>
          <w:b w:val="0"/>
          <w:color w:val="202B33"/>
          <w:sz w:val="22"/>
        </w:rPr>
        <w:t>融资前项目资金需求8,858.23万元，其中建设投资6,442.63万元、净营运资金2,415.60万元；按股东资金5,000.00万元安排，拟需借款3,858.23万元。基准资金需求及借款均在现有控制边界内，但各自仅有141.77万元余量，设备价格、账期或新增公辅工程的变化均应重新提交财务核对。</w:t>
      </w:r>
    </w:p>
    <w:p>
      <w:pPr>
        <w:ind w:firstLine="440"/>
        <w:jc w:val="both"/>
      </w:pPr>
      <w:r>
        <w:rPr>
          <w:rFonts w:ascii="Noto Serif CJK SC" w:hAnsi="Noto Serif CJK SC" w:eastAsia="Noto Serif CJK SC" w:cs="Noto Serif CJK SC"/>
          <w:b w:val="0"/>
          <w:color w:val="202B33"/>
          <w:sz w:val="22"/>
        </w:rPr>
        <w:t>正常年营业收入30,720.00万元，经营现金盈余3,688.80万元，简化静态回收期3.76年，满足本轮初筛要求。当前资料不足以形成项目税后盈利、净现值或偿债能力结论，也不足以保证需求实现、量产稳定和资金按期到位。</w:t>
      </w:r>
    </w:p>
    <w:p>
      <w:pPr>
        <w:ind w:firstLine="440"/>
        <w:jc w:val="both"/>
      </w:pPr>
      <w:r>
        <w:rPr>
          <w:rFonts w:ascii="Noto Serif CJK SC" w:hAnsi="Noto Serif CJK SC" w:eastAsia="Noto Serif CJK SC" w:cs="Noto Serif CJK SC"/>
          <w:b w:val="0"/>
          <w:color w:val="202B33"/>
          <w:sz w:val="22"/>
        </w:rPr>
        <w:t>建议将B方案作为下一阶段深化对象，继续开展技术协议、商务确认和专项条件核对；这不构成批准全面开工或认定全部实施条件已经具备。配电数据未统一前，保留“待联合复测”的判断；融资条款未补齐前，保留建设期利息及含融资成本资金需求“待测”的状态。</w:t>
      </w:r>
    </w:p>
    <w:p>
      <w:pPr>
        <w:pStyle w:val="Caption"/>
      </w:pPr>
      <w:r>
        <w:t>表11-3 下一阶段提资及责任分工</w:t>
      </w:r>
    </w:p>
    <w:tbl>
      <w:tblPr>
        <w:tblW w:type="auto" w:w="0"/>
        <w:jc w:val="center"/>
        <w:tblLayout w:type="fixed"/>
        <w:tblLook w:firstColumn="1" w:firstRow="1" w:lastColumn="0" w:lastRow="0" w:noHBand="0" w:noVBand="1" w:val="04A0"/>
        <w:tblBorders>
          <w:top w:val="single" w:sz="4" w:color="CBD5DC"/>
          <w:left w:val="single" w:sz="4" w:color="CBD5DC"/>
          <w:bottom w:val="single" w:sz="4" w:color="CBD5DC"/>
          <w:right w:val="single" w:sz="4" w:color="CBD5DC"/>
          <w:insideH w:val="single" w:sz="4" w:color="CBD5DC"/>
          <w:insideV w:val="single" w:sz="4" w:color="CBD5DC"/>
        </w:tblBorders>
        <w:tblCellMar>
          <w:top w:w="75" w:type="dxa"/>
          <w:left w:w="85" w:type="dxa"/>
          <w:bottom w:w="75" w:type="dxa"/>
          <w:right w:w="85" w:type="dxa"/>
        </w:tblCellMar>
      </w:tblPr>
      <w:tblGrid>
        <w:gridCol w:w="4252"/>
        <w:gridCol w:w="2268"/>
        <w:gridCol w:w="2891"/>
      </w:tblGrid>
      <w:tr>
        <w:trPr>
          <w:cantSplit/>
          <w:tblHeader/>
        </w:trPr>
        <w:tc>
          <w:tcPr>
            <w:tcW w:type="dxa" w:w="4252"/>
            <w:vAlign w:val="center"/>
            <w:shd w:fill="EDF2F5"/>
          </w:tcPr>
          <w:p>
            <w:pPr>
              <w:spacing w:before="0" w:after="0" w:line="290" w:lineRule="exact"/>
              <w:jc w:val="left"/>
            </w:pPr>
            <w:r>
              <w:rPr>
                <w:rFonts w:ascii="Noto Sans CJK SC" w:hAnsi="Noto Sans CJK SC" w:eastAsia="Noto Sans CJK SC" w:cs="Noto Sans CJK SC"/>
                <w:b/>
                <w:color w:val="193B55"/>
                <w:sz w:val="19"/>
              </w:rPr>
              <w:t>需补充资料</w:t>
            </w:r>
          </w:p>
        </w:tc>
        <w:tc>
          <w:tcPr>
            <w:tcW w:type="dxa" w:w="2268"/>
            <w:vAlign w:val="center"/>
            <w:shd w:fill="EDF2F5"/>
          </w:tcPr>
          <w:p>
            <w:pPr>
              <w:spacing w:before="0" w:after="0" w:line="290" w:lineRule="exact"/>
              <w:jc w:val="left"/>
            </w:pPr>
            <w:r>
              <w:rPr>
                <w:rFonts w:ascii="Noto Sans CJK SC" w:hAnsi="Noto Sans CJK SC" w:eastAsia="Noto Sans CJK SC" w:cs="Noto Sans CJK SC"/>
                <w:b/>
                <w:color w:val="193B55"/>
                <w:sz w:val="19"/>
              </w:rPr>
              <w:t>责任部门</w:t>
            </w:r>
          </w:p>
        </w:tc>
        <w:tc>
          <w:tcPr>
            <w:tcW w:type="dxa" w:w="2891"/>
            <w:vAlign w:val="center"/>
            <w:shd w:fill="EDF2F5"/>
          </w:tcPr>
          <w:p>
            <w:pPr>
              <w:spacing w:before="0" w:after="0" w:line="290" w:lineRule="exact"/>
              <w:jc w:val="left"/>
            </w:pPr>
            <w:r>
              <w:rPr>
                <w:rFonts w:ascii="Noto Sans CJK SC" w:hAnsi="Noto Sans CJK SC" w:eastAsia="Noto Sans CJK SC" w:cs="Noto Sans CJK SC"/>
                <w:b/>
                <w:color w:val="193B55"/>
                <w:sz w:val="19"/>
              </w:rPr>
              <w:t>期望形成的结果</w:t>
            </w:r>
          </w:p>
        </w:tc>
      </w:tr>
      <w:tr>
        <w:trPr>
          <w:cantSplit/>
        </w:trPr>
        <w:tc>
          <w:tcPr>
            <w:tcW w:type="dxa" w:w="4252"/>
            <w:vAlign w:val="center"/>
          </w:tcPr>
          <w:p>
            <w:pPr>
              <w:spacing w:before="0" w:after="0" w:line="290" w:lineRule="exact"/>
              <w:jc w:val="left"/>
            </w:pPr>
            <w:r>
              <w:rPr>
                <w:rFonts w:ascii="Noto Serif CJK SC" w:hAnsi="Noto Serif CJK SC" w:eastAsia="Noto Serif CJK SC" w:cs="Noto Serif CJK SC"/>
                <w:b w:val="0"/>
                <w:color w:val="202B33"/>
                <w:sz w:val="19"/>
              </w:rPr>
              <w:t>两客户采购承诺、价格及回款条件</w:t>
            </w:r>
          </w:p>
        </w:tc>
        <w:tc>
          <w:tcPr>
            <w:tcW w:type="dxa" w:w="2268"/>
            <w:vAlign w:val="center"/>
          </w:tcPr>
          <w:p>
            <w:pPr>
              <w:spacing w:before="0" w:after="0" w:line="290" w:lineRule="exact"/>
              <w:jc w:val="left"/>
            </w:pPr>
            <w:r>
              <w:rPr>
                <w:rFonts w:ascii="Noto Serif CJK SC" w:hAnsi="Noto Serif CJK SC" w:eastAsia="Noto Serif CJK SC" w:cs="Noto Serif CJK SC"/>
                <w:b w:val="0"/>
                <w:color w:val="202B33"/>
                <w:sz w:val="19"/>
              </w:rPr>
              <w:t>销售管理部</w:t>
            </w:r>
          </w:p>
        </w:tc>
        <w:tc>
          <w:tcPr>
            <w:tcW w:type="dxa" w:w="2891"/>
            <w:vAlign w:val="center"/>
          </w:tcPr>
          <w:p>
            <w:pPr>
              <w:spacing w:before="0" w:after="0" w:line="290" w:lineRule="exact"/>
              <w:jc w:val="left"/>
            </w:pPr>
            <w:r>
              <w:rPr>
                <w:rFonts w:ascii="Noto Serif CJK SC" w:hAnsi="Noto Serif CJK SC" w:eastAsia="Noto Serif CJK SC" w:cs="Noto Serif CJK SC"/>
                <w:b w:val="0"/>
                <w:color w:val="202B33"/>
                <w:sz w:val="19"/>
              </w:rPr>
              <w:t>明确需求、售价和收款期的采用依据</w:t>
            </w:r>
          </w:p>
        </w:tc>
      </w:tr>
      <w:tr>
        <w:trPr>
          <w:cantSplit/>
        </w:trPr>
        <w:tc>
          <w:tcPr>
            <w:tcW w:type="dxa" w:w="4252"/>
            <w:vAlign w:val="center"/>
          </w:tcPr>
          <w:p>
            <w:pPr>
              <w:spacing w:before="0" w:after="0" w:line="290" w:lineRule="exact"/>
              <w:jc w:val="left"/>
            </w:pPr>
            <w:r>
              <w:rPr>
                <w:rFonts w:ascii="Noto Serif CJK SC" w:hAnsi="Noto Serif CJK SC" w:eastAsia="Noto Serif CJK SC" w:cs="Noto Serif CJK SC"/>
                <w:b w:val="0"/>
                <w:color w:val="202B33"/>
                <w:sz w:val="19"/>
              </w:rPr>
              <w:t>连续节拍、质量统计及设备边界</w:t>
            </w:r>
          </w:p>
        </w:tc>
        <w:tc>
          <w:tcPr>
            <w:tcW w:type="dxa" w:w="2268"/>
            <w:vAlign w:val="center"/>
          </w:tcPr>
          <w:p>
            <w:pPr>
              <w:spacing w:before="0" w:after="0" w:line="290" w:lineRule="exact"/>
              <w:jc w:val="left"/>
            </w:pPr>
            <w:r>
              <w:rPr>
                <w:rFonts w:ascii="Noto Serif CJK SC" w:hAnsi="Noto Serif CJK SC" w:eastAsia="Noto Serif CJK SC" w:cs="Noto Serif CJK SC"/>
                <w:b w:val="0"/>
                <w:color w:val="202B33"/>
                <w:sz w:val="19"/>
              </w:rPr>
              <w:t>工程技术部</w:t>
            </w:r>
          </w:p>
        </w:tc>
        <w:tc>
          <w:tcPr>
            <w:tcW w:type="dxa" w:w="2891"/>
            <w:vAlign w:val="center"/>
          </w:tcPr>
          <w:p>
            <w:pPr>
              <w:spacing w:before="0" w:after="0" w:line="290" w:lineRule="exact"/>
              <w:jc w:val="left"/>
            </w:pPr>
            <w:r>
              <w:rPr>
                <w:rFonts w:ascii="Noto Serif CJK SC" w:hAnsi="Noto Serif CJK SC" w:eastAsia="Noto Serif CJK SC" w:cs="Noto Serif CJK SC"/>
                <w:b w:val="0"/>
                <w:color w:val="202B33"/>
                <w:sz w:val="19"/>
              </w:rPr>
              <w:t>可执行的技术协议与验收条件</w:t>
            </w:r>
          </w:p>
        </w:tc>
      </w:tr>
      <w:tr>
        <w:trPr>
          <w:cantSplit/>
        </w:trPr>
        <w:tc>
          <w:tcPr>
            <w:tcW w:type="dxa" w:w="4252"/>
            <w:vAlign w:val="center"/>
          </w:tcPr>
          <w:p>
            <w:pPr>
              <w:spacing w:before="0" w:after="0" w:line="290" w:lineRule="exact"/>
              <w:jc w:val="left"/>
            </w:pPr>
            <w:r>
              <w:rPr>
                <w:rFonts w:ascii="Noto Serif CJK SC" w:hAnsi="Noto Serif CJK SC" w:eastAsia="Noto Serif CJK SC" w:cs="Noto Serif CJK SC"/>
                <w:b w:val="0"/>
                <w:color w:val="202B33"/>
                <w:sz w:val="19"/>
              </w:rPr>
              <w:t>800/650kW差异说明及联合复测</w:t>
            </w:r>
          </w:p>
        </w:tc>
        <w:tc>
          <w:tcPr>
            <w:tcW w:type="dxa" w:w="2268"/>
            <w:vAlign w:val="center"/>
          </w:tcPr>
          <w:p>
            <w:pPr>
              <w:spacing w:before="0" w:after="0" w:line="290" w:lineRule="exact"/>
              <w:jc w:val="left"/>
            </w:pPr>
            <w:r>
              <w:rPr>
                <w:rFonts w:ascii="Noto Serif CJK SC" w:hAnsi="Noto Serif CJK SC" w:eastAsia="Noto Serif CJK SC" w:cs="Noto Serif CJK SC"/>
                <w:b w:val="0"/>
                <w:color w:val="202B33"/>
                <w:sz w:val="19"/>
              </w:rPr>
              <w:t>设备能源室 / 运营部</w:t>
            </w:r>
          </w:p>
        </w:tc>
        <w:tc>
          <w:tcPr>
            <w:tcW w:type="dxa" w:w="2891"/>
            <w:vAlign w:val="center"/>
          </w:tcPr>
          <w:p>
            <w:pPr>
              <w:spacing w:before="0" w:after="0" w:line="290" w:lineRule="exact"/>
              <w:jc w:val="left"/>
            </w:pPr>
            <w:r>
              <w:rPr>
                <w:rFonts w:ascii="Noto Serif CJK SC" w:hAnsi="Noto Serif CJK SC" w:eastAsia="Noto Serif CJK SC" w:cs="Noto Serif CJK SC"/>
                <w:b w:val="0"/>
                <w:color w:val="202B33"/>
                <w:sz w:val="19"/>
              </w:rPr>
              <w:t>统一接入点的可用有功余量</w:t>
            </w:r>
          </w:p>
        </w:tc>
      </w:tr>
      <w:tr>
        <w:trPr>
          <w:cantSplit/>
        </w:trPr>
        <w:tc>
          <w:tcPr>
            <w:tcW w:type="dxa" w:w="4252"/>
            <w:vAlign w:val="center"/>
          </w:tcPr>
          <w:p>
            <w:pPr>
              <w:spacing w:before="0" w:after="0" w:line="290" w:lineRule="exact"/>
              <w:jc w:val="left"/>
            </w:pPr>
            <w:r>
              <w:rPr>
                <w:rFonts w:ascii="Noto Serif CJK SC" w:hAnsi="Noto Serif CJK SC" w:eastAsia="Noto Serif CJK SC" w:cs="Noto Serif CJK SC"/>
                <w:b w:val="0"/>
                <w:color w:val="202B33"/>
                <w:sz w:val="19"/>
              </w:rPr>
              <w:t>贷款利率、期限、还本及提款安排</w:t>
            </w:r>
          </w:p>
        </w:tc>
        <w:tc>
          <w:tcPr>
            <w:tcW w:type="dxa" w:w="2268"/>
            <w:vAlign w:val="center"/>
          </w:tcPr>
          <w:p>
            <w:pPr>
              <w:spacing w:before="0" w:after="0" w:line="290" w:lineRule="exact"/>
              <w:jc w:val="left"/>
            </w:pPr>
            <w:r>
              <w:rPr>
                <w:rFonts w:ascii="Noto Serif CJK SC" w:hAnsi="Noto Serif CJK SC" w:eastAsia="Noto Serif CJK SC" w:cs="Noto Serif CJK SC"/>
                <w:b w:val="0"/>
                <w:color w:val="202B33"/>
                <w:sz w:val="19"/>
              </w:rPr>
              <w:t>财务管理部</w:t>
            </w:r>
          </w:p>
        </w:tc>
        <w:tc>
          <w:tcPr>
            <w:tcW w:type="dxa" w:w="2891"/>
            <w:vAlign w:val="center"/>
          </w:tcPr>
          <w:p>
            <w:pPr>
              <w:spacing w:before="0" w:after="0" w:line="290" w:lineRule="exact"/>
              <w:jc w:val="left"/>
            </w:pPr>
            <w:r>
              <w:rPr>
                <w:rFonts w:ascii="Noto Serif CJK SC" w:hAnsi="Noto Serif CJK SC" w:eastAsia="Noto Serif CJK SC" w:cs="Noto Serif CJK SC"/>
                <w:b w:val="0"/>
                <w:color w:val="202B33"/>
                <w:sz w:val="19"/>
              </w:rPr>
              <w:t>可测的建设期利息与融资计划</w:t>
            </w:r>
          </w:p>
        </w:tc>
      </w:tr>
      <w:tr>
        <w:trPr>
          <w:cantSplit/>
        </w:trPr>
        <w:tc>
          <w:tcPr>
            <w:tcW w:type="dxa" w:w="4252"/>
            <w:vAlign w:val="center"/>
          </w:tcPr>
          <w:p>
            <w:pPr>
              <w:spacing w:before="0" w:after="0" w:line="290" w:lineRule="exact"/>
              <w:jc w:val="left"/>
            </w:pPr>
            <w:r>
              <w:rPr>
                <w:rFonts w:ascii="Noto Serif CJK SC" w:hAnsi="Noto Serif CJK SC" w:eastAsia="Noto Serif CJK SC" w:cs="Noto Serif CJK SC"/>
                <w:b w:val="0"/>
                <w:color w:val="202B33"/>
                <w:sz w:val="19"/>
              </w:rPr>
              <w:t>专项设计、踏勘事项闭合记录</w:t>
            </w:r>
          </w:p>
        </w:tc>
        <w:tc>
          <w:tcPr>
            <w:tcW w:type="dxa" w:w="2268"/>
            <w:vAlign w:val="center"/>
          </w:tcPr>
          <w:p>
            <w:pPr>
              <w:spacing w:before="0" w:after="0" w:line="290" w:lineRule="exact"/>
              <w:jc w:val="left"/>
            </w:pPr>
            <w:r>
              <w:rPr>
                <w:rFonts w:ascii="Noto Serif CJK SC" w:hAnsi="Noto Serif CJK SC" w:eastAsia="Noto Serif CJK SC" w:cs="Noto Serif CJK SC"/>
                <w:b w:val="0"/>
                <w:color w:val="202B33"/>
                <w:sz w:val="19"/>
              </w:rPr>
              <w:t>安环部 / 项目工程部</w:t>
            </w:r>
          </w:p>
        </w:tc>
        <w:tc>
          <w:tcPr>
            <w:tcW w:type="dxa" w:w="2891"/>
            <w:vAlign w:val="center"/>
          </w:tcPr>
          <w:p>
            <w:pPr>
              <w:spacing w:before="0" w:after="0" w:line="290" w:lineRule="exact"/>
              <w:jc w:val="left"/>
            </w:pPr>
            <w:r>
              <w:rPr>
                <w:rFonts w:ascii="Noto Serif CJK SC" w:hAnsi="Noto Serif CJK SC" w:eastAsia="Noto Serif CJK SC" w:cs="Noto Serif CJK SC"/>
                <w:b w:val="0"/>
                <w:color w:val="202B33"/>
                <w:sz w:val="19"/>
              </w:rPr>
              <w:t>明确追加措施、费用和工期影响</w:t>
            </w:r>
          </w:p>
        </w:tc>
      </w:tr>
      <w:tr>
        <w:trPr>
          <w:cantSplit/>
        </w:trPr>
        <w:tc>
          <w:tcPr>
            <w:tcW w:type="dxa" w:w="4252"/>
            <w:vAlign w:val="center"/>
          </w:tcPr>
          <w:p>
            <w:pPr>
              <w:spacing w:before="0" w:after="0" w:line="290" w:lineRule="exact"/>
              <w:jc w:val="left"/>
            </w:pPr>
            <w:r>
              <w:rPr>
                <w:rFonts w:ascii="Noto Serif CJK SC" w:hAnsi="Noto Serif CJK SC" w:eastAsia="Noto Serif CJK SC" w:cs="Noto Serif CJK SC"/>
                <w:b w:val="0"/>
                <w:color w:val="202B33"/>
                <w:sz w:val="19"/>
              </w:rPr>
              <w:t>设备正式报价及有效期确认</w:t>
            </w:r>
          </w:p>
        </w:tc>
        <w:tc>
          <w:tcPr>
            <w:tcW w:type="dxa" w:w="2268"/>
            <w:vAlign w:val="center"/>
          </w:tcPr>
          <w:p>
            <w:pPr>
              <w:spacing w:before="0" w:after="0" w:line="290" w:lineRule="exact"/>
              <w:jc w:val="left"/>
            </w:pPr>
            <w:r>
              <w:rPr>
                <w:rFonts w:ascii="Noto Serif CJK SC" w:hAnsi="Noto Serif CJK SC" w:eastAsia="Noto Serif CJK SC" w:cs="Noto Serif CJK SC"/>
                <w:b w:val="0"/>
                <w:color w:val="202B33"/>
                <w:sz w:val="19"/>
              </w:rPr>
              <w:t>采购管理部</w:t>
            </w:r>
          </w:p>
        </w:tc>
        <w:tc>
          <w:tcPr>
            <w:tcW w:type="dxa" w:w="2891"/>
            <w:vAlign w:val="center"/>
          </w:tcPr>
          <w:p>
            <w:pPr>
              <w:spacing w:before="0" w:after="0" w:line="290" w:lineRule="exact"/>
              <w:jc w:val="left"/>
            </w:pPr>
            <w:r>
              <w:rPr>
                <w:rFonts w:ascii="Noto Serif CJK SC" w:hAnsi="Noto Serif CJK SC" w:eastAsia="Noto Serif CJK SC" w:cs="Noto Serif CJK SC"/>
                <w:b w:val="0"/>
                <w:color w:val="202B33"/>
                <w:sz w:val="19"/>
              </w:rPr>
              <w:t>冻结本轮购置费取值范围</w:t>
            </w:r>
          </w:p>
        </w:tc>
      </w:tr>
    </w:tbl>
    <w:p>
      <w:pPr>
        <w:spacing w:after="0"/>
      </w:pPr>
    </w:p>
    <w:p>
      <w:pPr>
        <w:spacing w:line="300" w:lineRule="exact" w:after="100"/>
        <w:ind w:firstLine="380"/>
        <w:jc w:val="both"/>
      </w:pPr>
      <w:r>
        <w:rPr>
          <w:rFonts w:ascii="Noto Serif CJK SC" w:hAnsi="Noto Serif CJK SC" w:eastAsia="Noto Serif CJK SC" w:cs="Noto Serif CJK SC"/>
          <w:b w:val="0"/>
          <w:color w:val="55616C"/>
          <w:sz w:val="19"/>
        </w:rPr>
        <w:t>下一次修订应保留本版使用的依据、期间及计算口径。已确认历史实绩不因新方案变化而回写；缺失资料补齐后，应明确替代或新增了哪项依据，而不是仅把结论句改成“已满足”。</w:t>
      </w:r>
    </w:p>
    <w:p>
      <w:r>
        <w:br w:type="page"/>
      </w:r>
    </w:p>
    <w:p>
      <w:pPr>
        <w:pStyle w:val="Heading1"/>
      </w:pPr>
      <w:r>
        <w:t>附录A  内部资料目录</w:t>
      </w:r>
    </w:p>
    <w:p>
      <w:pPr>
        <w:spacing w:line="300" w:lineRule="exact" w:after="100"/>
        <w:ind w:firstLine="380"/>
        <w:jc w:val="both"/>
      </w:pPr>
      <w:r>
        <w:rPr>
          <w:rFonts w:ascii="Noto Serif CJK SC" w:hAnsi="Noto Serif CJK SC" w:eastAsia="Noto Serif CJK SC" w:cs="Noto Serif CJK SC"/>
          <w:b w:val="0"/>
          <w:color w:val="55616C"/>
          <w:sz w:val="19"/>
        </w:rPr>
        <w:t>以下均为本虚构项目的内部资料标识。附录B仅给出与报告取值直接相关的摘录，不包含完整台账、真实合同、盖章文件或实物验收记录。不能据本目录推断未展示附件的内容。</w:t>
      </w:r>
    </w:p>
    <w:p>
      <w:pPr>
        <w:pStyle w:val="Caption"/>
      </w:pPr>
      <w:r>
        <w:t>表A-1 资料登记表</w:t>
      </w:r>
    </w:p>
    <w:tbl>
      <w:tblPr>
        <w:tblW w:type="auto" w:w="0"/>
        <w:jc w:val="center"/>
        <w:tblLayout w:type="fixed"/>
        <w:tblLook w:firstColumn="1" w:firstRow="1" w:lastColumn="0" w:lastRow="0" w:noHBand="0" w:noVBand="1" w:val="04A0"/>
        <w:tblBorders>
          <w:top w:val="single" w:sz="4" w:color="CBD5DC"/>
          <w:left w:val="single" w:sz="4" w:color="CBD5DC"/>
          <w:bottom w:val="single" w:sz="4" w:color="CBD5DC"/>
          <w:right w:val="single" w:sz="4" w:color="CBD5DC"/>
          <w:insideH w:val="single" w:sz="4" w:color="CBD5DC"/>
          <w:insideV w:val="single" w:sz="4" w:color="CBD5DC"/>
        </w:tblBorders>
        <w:tblCellMar>
          <w:top w:w="75" w:type="dxa"/>
          <w:left w:w="85" w:type="dxa"/>
          <w:bottom w:w="75" w:type="dxa"/>
          <w:right w:w="85" w:type="dxa"/>
        </w:tblCellMar>
      </w:tblPr>
      <w:tblGrid>
        <w:gridCol w:w="1134"/>
        <w:gridCol w:w="3628"/>
        <w:gridCol w:w="1701"/>
        <w:gridCol w:w="2948"/>
      </w:tblGrid>
      <w:tr>
        <w:trPr>
          <w:cantSplit/>
          <w:tblHeader/>
        </w:trPr>
        <w:tc>
          <w:tcPr>
            <w:tcW w:type="dxa" w:w="1134"/>
            <w:vAlign w:val="center"/>
            <w:shd w:fill="EDF2F5"/>
          </w:tcPr>
          <w:p>
            <w:pPr>
              <w:spacing w:before="0" w:after="0" w:line="290" w:lineRule="exact"/>
              <w:jc w:val="left"/>
            </w:pPr>
            <w:r>
              <w:rPr>
                <w:rFonts w:ascii="Noto Sans CJK SC" w:hAnsi="Noto Sans CJK SC" w:eastAsia="Noto Sans CJK SC" w:cs="Noto Sans CJK SC"/>
                <w:b/>
                <w:color w:val="193B55"/>
                <w:sz w:val="19"/>
              </w:rPr>
              <w:t>编号</w:t>
            </w:r>
          </w:p>
        </w:tc>
        <w:tc>
          <w:tcPr>
            <w:tcW w:type="dxa" w:w="3628"/>
            <w:vAlign w:val="center"/>
            <w:shd w:fill="EDF2F5"/>
          </w:tcPr>
          <w:p>
            <w:pPr>
              <w:spacing w:before="0" w:after="0" w:line="290" w:lineRule="exact"/>
              <w:jc w:val="left"/>
            </w:pPr>
            <w:r>
              <w:rPr>
                <w:rFonts w:ascii="Noto Sans CJK SC" w:hAnsi="Noto Sans CJK SC" w:eastAsia="Noto Sans CJK SC" w:cs="Noto Sans CJK SC"/>
                <w:b/>
                <w:color w:val="193B55"/>
                <w:sz w:val="19"/>
              </w:rPr>
              <w:t>名称 / 文号</w:t>
            </w:r>
          </w:p>
        </w:tc>
        <w:tc>
          <w:tcPr>
            <w:tcW w:type="dxa" w:w="1701"/>
            <w:vAlign w:val="center"/>
            <w:shd w:fill="EDF2F5"/>
          </w:tcPr>
          <w:p>
            <w:pPr>
              <w:spacing w:before="0" w:after="0" w:line="290" w:lineRule="exact"/>
              <w:jc w:val="left"/>
            </w:pPr>
            <w:r>
              <w:rPr>
                <w:rFonts w:ascii="Noto Sans CJK SC" w:hAnsi="Noto Sans CJK SC" w:eastAsia="Noto Sans CJK SC" w:cs="Noto Sans CJK SC"/>
                <w:b/>
                <w:color w:val="193B55"/>
                <w:sz w:val="19"/>
              </w:rPr>
              <w:t>形成日期</w:t>
            </w:r>
          </w:p>
        </w:tc>
        <w:tc>
          <w:tcPr>
            <w:tcW w:type="dxa" w:w="2948"/>
            <w:vAlign w:val="center"/>
            <w:shd w:fill="EDF2F5"/>
          </w:tcPr>
          <w:p>
            <w:pPr>
              <w:spacing w:before="0" w:after="0" w:line="290" w:lineRule="exact"/>
              <w:jc w:val="left"/>
            </w:pPr>
            <w:r>
              <w:rPr>
                <w:rFonts w:ascii="Noto Sans CJK SC" w:hAnsi="Noto Sans CJK SC" w:eastAsia="Noto Sans CJK SC" w:cs="Noto Sans CJK SC"/>
                <w:b/>
                <w:color w:val="193B55"/>
                <w:sz w:val="19"/>
              </w:rPr>
              <w:t>采用内容与状态</w:t>
            </w:r>
          </w:p>
        </w:tc>
      </w:tr>
      <w:tr>
        <w:trPr>
          <w:cantSplit/>
        </w:trPr>
        <w:tc>
          <w:tcPr>
            <w:tcW w:type="dxa" w:w="1134"/>
            <w:vAlign w:val="center"/>
          </w:tcPr>
          <w:p>
            <w:pPr>
              <w:spacing w:before="0" w:after="0" w:line="290" w:lineRule="exact"/>
              <w:jc w:val="left"/>
            </w:pPr>
            <w:r>
              <w:rPr>
                <w:rFonts w:ascii="Noto Serif CJK SC" w:hAnsi="Noto Serif CJK SC" w:eastAsia="Noto Serif CJK SC" w:cs="Noto Serif CJK SC"/>
                <w:b w:val="0"/>
                <w:color w:val="202B33"/>
                <w:sz w:val="19"/>
              </w:rPr>
              <w:t>资料01</w:t>
            </w:r>
          </w:p>
        </w:tc>
        <w:tc>
          <w:tcPr>
            <w:tcW w:type="dxa" w:w="3628"/>
            <w:vAlign w:val="center"/>
          </w:tcPr>
          <w:p>
            <w:pPr>
              <w:spacing w:before="0" w:after="0" w:line="290" w:lineRule="exact"/>
              <w:jc w:val="left"/>
            </w:pPr>
            <w:r>
              <w:rPr>
                <w:rFonts w:ascii="Noto Serif CJK SC" w:hAnsi="Noto Serif CJK SC" w:eastAsia="Noto Serif CJK SC" w:cs="Noto Serif CJK SC"/>
                <w:b w:val="0"/>
                <w:color w:val="202B33"/>
                <w:sz w:val="19"/>
              </w:rPr>
              <w:t>销售需求预测备忘录</w:t>
              <w:br/>
              <w:t>CY-XS-2026-0912</w:t>
            </w:r>
          </w:p>
        </w:tc>
        <w:tc>
          <w:tcPr>
            <w:tcW w:type="dxa" w:w="1701"/>
            <w:vAlign w:val="center"/>
          </w:tcPr>
          <w:p>
            <w:pPr>
              <w:spacing w:before="0" w:after="0" w:line="290" w:lineRule="exact"/>
              <w:jc w:val="right"/>
            </w:pPr>
            <w:r>
              <w:rPr>
                <w:rFonts w:ascii="Noto Serif CJK SC" w:hAnsi="Noto Serif CJK SC" w:eastAsia="Noto Serif CJK SC" w:cs="Noto Serif CJK SC"/>
                <w:b w:val="0"/>
                <w:color w:val="202B33"/>
                <w:sz w:val="19"/>
              </w:rPr>
              <w:t>2026.09.12</w:t>
            </w:r>
          </w:p>
        </w:tc>
        <w:tc>
          <w:tcPr>
            <w:tcW w:type="dxa" w:w="2948"/>
            <w:vAlign w:val="center"/>
          </w:tcPr>
          <w:p>
            <w:pPr>
              <w:spacing w:before="0" w:after="0" w:line="290" w:lineRule="exact"/>
              <w:jc w:val="left"/>
            </w:pPr>
            <w:r>
              <w:rPr>
                <w:rFonts w:ascii="Noto Serif CJK SC" w:hAnsi="Noto Serif CJK SC" w:eastAsia="Noto Serif CJK SC" w:cs="Noto Serif CJK SC"/>
                <w:b w:val="0"/>
                <w:color w:val="202B33"/>
                <w:sz w:val="19"/>
              </w:rPr>
              <w:t>两期需求；意向预测，非订单</w:t>
            </w:r>
          </w:p>
        </w:tc>
      </w:tr>
      <w:tr>
        <w:trPr>
          <w:cantSplit/>
        </w:trPr>
        <w:tc>
          <w:tcPr>
            <w:tcW w:type="dxa" w:w="1134"/>
            <w:vAlign w:val="center"/>
          </w:tcPr>
          <w:p>
            <w:pPr>
              <w:spacing w:before="0" w:after="0" w:line="290" w:lineRule="exact"/>
              <w:jc w:val="left"/>
            </w:pPr>
            <w:r>
              <w:rPr>
                <w:rFonts w:ascii="Noto Serif CJK SC" w:hAnsi="Noto Serif CJK SC" w:eastAsia="Noto Serif CJK SC" w:cs="Noto Serif CJK SC"/>
                <w:b w:val="0"/>
                <w:color w:val="202B33"/>
                <w:sz w:val="19"/>
              </w:rPr>
              <w:t>资料02</w:t>
            </w:r>
          </w:p>
        </w:tc>
        <w:tc>
          <w:tcPr>
            <w:tcW w:type="dxa" w:w="3628"/>
            <w:vAlign w:val="center"/>
          </w:tcPr>
          <w:p>
            <w:pPr>
              <w:spacing w:before="0" w:after="0" w:line="290" w:lineRule="exact"/>
              <w:jc w:val="left"/>
            </w:pPr>
            <w:r>
              <w:rPr>
                <w:rFonts w:ascii="Noto Serif CJK SC" w:hAnsi="Noto Serif CJK SC" w:eastAsia="Noto Serif CJK SC" w:cs="Noto Serif CJK SC"/>
                <w:b w:val="0"/>
                <w:color w:val="202B33"/>
                <w:sz w:val="19"/>
              </w:rPr>
              <w:t>装备方案预比较与能力说明</w:t>
              <w:br/>
              <w:t>CY-GC-2026-0915</w:t>
            </w:r>
          </w:p>
        </w:tc>
        <w:tc>
          <w:tcPr>
            <w:tcW w:type="dxa" w:w="1701"/>
            <w:vAlign w:val="center"/>
          </w:tcPr>
          <w:p>
            <w:pPr>
              <w:spacing w:before="0" w:after="0" w:line="290" w:lineRule="exact"/>
              <w:jc w:val="right"/>
            </w:pPr>
            <w:r>
              <w:rPr>
                <w:rFonts w:ascii="Noto Serif CJK SC" w:hAnsi="Noto Serif CJK SC" w:eastAsia="Noto Serif CJK SC" w:cs="Noto Serif CJK SC"/>
                <w:b w:val="0"/>
                <w:color w:val="202B33"/>
                <w:sz w:val="19"/>
              </w:rPr>
              <w:t>2026.09.15</w:t>
            </w:r>
          </w:p>
        </w:tc>
        <w:tc>
          <w:tcPr>
            <w:tcW w:type="dxa" w:w="2948"/>
            <w:vAlign w:val="center"/>
          </w:tcPr>
          <w:p>
            <w:pPr>
              <w:spacing w:before="0" w:after="0" w:line="290" w:lineRule="exact"/>
              <w:jc w:val="left"/>
            </w:pPr>
            <w:r>
              <w:rPr>
                <w:rFonts w:ascii="Noto Serif CJK SC" w:hAnsi="Noto Serif CJK SC" w:eastAsia="Noto Serif CJK SC" w:cs="Noto Serif CJK SC"/>
                <w:b w:val="0"/>
                <w:color w:val="202B33"/>
                <w:sz w:val="19"/>
              </w:rPr>
              <w:t>能力参数、备选方案；待验证</w:t>
            </w:r>
          </w:p>
        </w:tc>
      </w:tr>
      <w:tr>
        <w:trPr>
          <w:cantSplit/>
        </w:trPr>
        <w:tc>
          <w:tcPr>
            <w:tcW w:type="dxa" w:w="1134"/>
            <w:vAlign w:val="center"/>
          </w:tcPr>
          <w:p>
            <w:pPr>
              <w:spacing w:before="0" w:after="0" w:line="290" w:lineRule="exact"/>
              <w:jc w:val="left"/>
            </w:pPr>
            <w:r>
              <w:rPr>
                <w:rFonts w:ascii="Noto Serif CJK SC" w:hAnsi="Noto Serif CJK SC" w:eastAsia="Noto Serif CJK SC" w:cs="Noto Serif CJK SC"/>
                <w:b w:val="0"/>
                <w:color w:val="202B33"/>
                <w:sz w:val="19"/>
              </w:rPr>
              <w:t>资料03</w:t>
            </w:r>
          </w:p>
        </w:tc>
        <w:tc>
          <w:tcPr>
            <w:tcW w:type="dxa" w:w="3628"/>
            <w:vAlign w:val="center"/>
          </w:tcPr>
          <w:p>
            <w:pPr>
              <w:spacing w:before="0" w:after="0" w:line="290" w:lineRule="exact"/>
              <w:jc w:val="left"/>
            </w:pPr>
            <w:r>
              <w:rPr>
                <w:rFonts w:ascii="Noto Serif CJK SC" w:hAnsi="Noto Serif CJK SC" w:eastAsia="Noto Serif CJK SC" w:cs="Noto Serif CJK SC"/>
                <w:b w:val="0"/>
                <w:color w:val="202B33"/>
                <w:sz w:val="19"/>
              </w:rPr>
              <w:t>禾进装备及配套采购询价摘要</w:t>
              <w:br/>
              <w:t>Q-2026-0910-R2</w:t>
            </w:r>
          </w:p>
        </w:tc>
        <w:tc>
          <w:tcPr>
            <w:tcW w:type="dxa" w:w="1701"/>
            <w:vAlign w:val="center"/>
          </w:tcPr>
          <w:p>
            <w:pPr>
              <w:spacing w:before="0" w:after="0" w:line="290" w:lineRule="exact"/>
              <w:jc w:val="right"/>
            </w:pPr>
            <w:r>
              <w:rPr>
                <w:rFonts w:ascii="Noto Serif CJK SC" w:hAnsi="Noto Serif CJK SC" w:eastAsia="Noto Serif CJK SC" w:cs="Noto Serif CJK SC"/>
                <w:b w:val="0"/>
                <w:color w:val="202B33"/>
                <w:sz w:val="19"/>
              </w:rPr>
              <w:t>2026.09.10</w:t>
            </w:r>
          </w:p>
        </w:tc>
        <w:tc>
          <w:tcPr>
            <w:tcW w:type="dxa" w:w="2948"/>
            <w:vAlign w:val="center"/>
          </w:tcPr>
          <w:p>
            <w:pPr>
              <w:spacing w:before="0" w:after="0" w:line="290" w:lineRule="exact"/>
              <w:jc w:val="left"/>
            </w:pPr>
            <w:r>
              <w:rPr>
                <w:rFonts w:ascii="Noto Serif CJK SC" w:hAnsi="Noto Serif CJK SC" w:eastAsia="Noto Serif CJK SC" w:cs="Noto Serif CJK SC"/>
                <w:b w:val="0"/>
                <w:color w:val="202B33"/>
                <w:sz w:val="19"/>
              </w:rPr>
              <w:t>设备及系统报价；有效至10.10</w:t>
            </w:r>
          </w:p>
        </w:tc>
      </w:tr>
      <w:tr>
        <w:trPr>
          <w:cantSplit/>
        </w:trPr>
        <w:tc>
          <w:tcPr>
            <w:tcW w:type="dxa" w:w="1134"/>
            <w:vAlign w:val="center"/>
          </w:tcPr>
          <w:p>
            <w:pPr>
              <w:spacing w:before="0" w:after="0" w:line="290" w:lineRule="exact"/>
              <w:jc w:val="left"/>
            </w:pPr>
            <w:r>
              <w:rPr>
                <w:rFonts w:ascii="Noto Serif CJK SC" w:hAnsi="Noto Serif CJK SC" w:eastAsia="Noto Serif CJK SC" w:cs="Noto Serif CJK SC"/>
                <w:b w:val="0"/>
                <w:color w:val="202B33"/>
                <w:sz w:val="19"/>
              </w:rPr>
              <w:t>资料04</w:t>
            </w:r>
          </w:p>
        </w:tc>
        <w:tc>
          <w:tcPr>
            <w:tcW w:type="dxa" w:w="3628"/>
            <w:vAlign w:val="center"/>
          </w:tcPr>
          <w:p>
            <w:pPr>
              <w:spacing w:before="0" w:after="0" w:line="290" w:lineRule="exact"/>
              <w:jc w:val="left"/>
            </w:pPr>
            <w:r>
              <w:rPr>
                <w:rFonts w:ascii="Noto Serif CJK SC" w:hAnsi="Noto Serif CJK SC" w:eastAsia="Noto Serif CJK SC" w:cs="Noto Serif CJK SC"/>
                <w:b w:val="0"/>
                <w:color w:val="202B33"/>
                <w:sz w:val="19"/>
              </w:rPr>
              <w:t>二号厂房改造初估及面积登记</w:t>
              <w:br/>
              <w:t>CY-JS-2026-0913</w:t>
            </w:r>
          </w:p>
        </w:tc>
        <w:tc>
          <w:tcPr>
            <w:tcW w:type="dxa" w:w="1701"/>
            <w:vAlign w:val="center"/>
          </w:tcPr>
          <w:p>
            <w:pPr>
              <w:spacing w:before="0" w:after="0" w:line="290" w:lineRule="exact"/>
              <w:jc w:val="right"/>
            </w:pPr>
            <w:r>
              <w:rPr>
                <w:rFonts w:ascii="Noto Serif CJK SC" w:hAnsi="Noto Serif CJK SC" w:eastAsia="Noto Serif CJK SC" w:cs="Noto Serif CJK SC"/>
                <w:b w:val="0"/>
                <w:color w:val="202B33"/>
                <w:sz w:val="19"/>
              </w:rPr>
              <w:t>2026.09.13</w:t>
            </w:r>
          </w:p>
        </w:tc>
        <w:tc>
          <w:tcPr>
            <w:tcW w:type="dxa" w:w="2948"/>
            <w:vAlign w:val="center"/>
          </w:tcPr>
          <w:p>
            <w:pPr>
              <w:spacing w:before="0" w:after="0" w:line="290" w:lineRule="exact"/>
              <w:jc w:val="left"/>
            </w:pPr>
            <w:r>
              <w:rPr>
                <w:rFonts w:ascii="Noto Serif CJK SC" w:hAnsi="Noto Serif CJK SC" w:eastAsia="Noto Serif CJK SC" w:cs="Noto Serif CJK SC"/>
                <w:b w:val="0"/>
                <w:color w:val="202B33"/>
                <w:sz w:val="19"/>
              </w:rPr>
              <w:t>面积、建筑公辅预算和其他费用</w:t>
            </w:r>
          </w:p>
        </w:tc>
      </w:tr>
      <w:tr>
        <w:trPr>
          <w:cantSplit/>
        </w:trPr>
        <w:tc>
          <w:tcPr>
            <w:tcW w:type="dxa" w:w="1134"/>
            <w:vAlign w:val="center"/>
          </w:tcPr>
          <w:p>
            <w:pPr>
              <w:spacing w:before="0" w:after="0" w:line="290" w:lineRule="exact"/>
              <w:jc w:val="left"/>
            </w:pPr>
            <w:r>
              <w:rPr>
                <w:rFonts w:ascii="Noto Serif CJK SC" w:hAnsi="Noto Serif CJK SC" w:eastAsia="Noto Serif CJK SC" w:cs="Noto Serif CJK SC"/>
                <w:b w:val="0"/>
                <w:color w:val="202B33"/>
                <w:sz w:val="19"/>
              </w:rPr>
              <w:t>资料05</w:t>
            </w:r>
          </w:p>
        </w:tc>
        <w:tc>
          <w:tcPr>
            <w:tcW w:type="dxa" w:w="3628"/>
            <w:vAlign w:val="center"/>
          </w:tcPr>
          <w:p>
            <w:pPr>
              <w:spacing w:before="0" w:after="0" w:line="290" w:lineRule="exact"/>
              <w:jc w:val="left"/>
            </w:pPr>
            <w:r>
              <w:rPr>
                <w:rFonts w:ascii="Noto Serif CJK SC" w:hAnsi="Noto Serif CJK SC" w:eastAsia="Noto Serif CJK SC" w:cs="Noto Serif CJK SC"/>
                <w:b w:val="0"/>
                <w:color w:val="202B33"/>
                <w:sz w:val="19"/>
              </w:rPr>
              <w:t>财务测算参数确认单</w:t>
              <w:br/>
              <w:t>CY-CW-2026-0916</w:t>
            </w:r>
          </w:p>
        </w:tc>
        <w:tc>
          <w:tcPr>
            <w:tcW w:type="dxa" w:w="1701"/>
            <w:vAlign w:val="center"/>
          </w:tcPr>
          <w:p>
            <w:pPr>
              <w:spacing w:before="0" w:after="0" w:line="290" w:lineRule="exact"/>
              <w:jc w:val="right"/>
            </w:pPr>
            <w:r>
              <w:rPr>
                <w:rFonts w:ascii="Noto Serif CJK SC" w:hAnsi="Noto Serif CJK SC" w:eastAsia="Noto Serif CJK SC" w:cs="Noto Serif CJK SC"/>
                <w:b w:val="0"/>
                <w:color w:val="202B33"/>
                <w:sz w:val="19"/>
              </w:rPr>
              <w:t>2026.09.16</w:t>
            </w:r>
          </w:p>
        </w:tc>
        <w:tc>
          <w:tcPr>
            <w:tcW w:type="dxa" w:w="2948"/>
            <w:vAlign w:val="center"/>
          </w:tcPr>
          <w:p>
            <w:pPr>
              <w:spacing w:before="0" w:after="0" w:line="290" w:lineRule="exact"/>
              <w:jc w:val="left"/>
            </w:pPr>
            <w:r>
              <w:rPr>
                <w:rFonts w:ascii="Noto Serif CJK SC" w:hAnsi="Noto Serif CJK SC" w:eastAsia="Noto Serif CJK SC" w:cs="Noto Serif CJK SC"/>
                <w:b w:val="0"/>
                <w:color w:val="202B33"/>
                <w:sz w:val="19"/>
              </w:rPr>
              <w:t>价格、成本、周转、人员费用及公式</w:t>
            </w:r>
          </w:p>
        </w:tc>
      </w:tr>
      <w:tr>
        <w:trPr>
          <w:cantSplit/>
        </w:trPr>
        <w:tc>
          <w:tcPr>
            <w:tcW w:type="dxa" w:w="1134"/>
            <w:vAlign w:val="center"/>
          </w:tcPr>
          <w:p>
            <w:pPr>
              <w:spacing w:before="0" w:after="0" w:line="290" w:lineRule="exact"/>
              <w:jc w:val="left"/>
            </w:pPr>
            <w:r>
              <w:rPr>
                <w:rFonts w:ascii="Noto Serif CJK SC" w:hAnsi="Noto Serif CJK SC" w:eastAsia="Noto Serif CJK SC" w:cs="Noto Serif CJK SC"/>
                <w:b w:val="0"/>
                <w:color w:val="202B33"/>
                <w:sz w:val="19"/>
              </w:rPr>
              <w:t>资料06A</w:t>
            </w:r>
          </w:p>
        </w:tc>
        <w:tc>
          <w:tcPr>
            <w:tcW w:type="dxa" w:w="3628"/>
            <w:vAlign w:val="center"/>
          </w:tcPr>
          <w:p>
            <w:pPr>
              <w:spacing w:before="0" w:after="0" w:line="290" w:lineRule="exact"/>
              <w:jc w:val="left"/>
            </w:pPr>
            <w:r>
              <w:rPr>
                <w:rFonts w:ascii="Noto Serif CJK SC" w:hAnsi="Noto Serif CJK SC" w:eastAsia="Noto Serif CJK SC" w:cs="Noto Serif CJK SC"/>
                <w:b w:val="0"/>
                <w:color w:val="202B33"/>
                <w:sz w:val="19"/>
              </w:rPr>
              <w:t>接入点配电可用余量初查表</w:t>
              <w:br/>
              <w:t>CY-DL-2026-0908</w:t>
            </w:r>
          </w:p>
        </w:tc>
        <w:tc>
          <w:tcPr>
            <w:tcW w:type="dxa" w:w="1701"/>
            <w:vAlign w:val="center"/>
          </w:tcPr>
          <w:p>
            <w:pPr>
              <w:spacing w:before="0" w:after="0" w:line="290" w:lineRule="exact"/>
              <w:jc w:val="right"/>
            </w:pPr>
            <w:r>
              <w:rPr>
                <w:rFonts w:ascii="Noto Serif CJK SC" w:hAnsi="Noto Serif CJK SC" w:eastAsia="Noto Serif CJK SC" w:cs="Noto Serif CJK SC"/>
                <w:b w:val="0"/>
                <w:color w:val="202B33"/>
                <w:sz w:val="19"/>
              </w:rPr>
              <w:t>2026.09.08</w:t>
            </w:r>
          </w:p>
        </w:tc>
        <w:tc>
          <w:tcPr>
            <w:tcW w:type="dxa" w:w="2948"/>
            <w:vAlign w:val="center"/>
          </w:tcPr>
          <w:p>
            <w:pPr>
              <w:spacing w:before="0" w:after="0" w:line="290" w:lineRule="exact"/>
              <w:jc w:val="left"/>
            </w:pPr>
            <w:r>
              <w:rPr>
                <w:rFonts w:ascii="Noto Serif CJK SC" w:hAnsi="Noto Serif CJK SC" w:eastAsia="Noto Serif CJK SC" w:cs="Noto Serif CJK SC"/>
                <w:b w:val="0"/>
                <w:color w:val="202B33"/>
                <w:sz w:val="19"/>
              </w:rPr>
              <w:t>800kW；与06B存在差异</w:t>
            </w:r>
          </w:p>
        </w:tc>
      </w:tr>
      <w:tr>
        <w:trPr>
          <w:cantSplit/>
        </w:trPr>
        <w:tc>
          <w:tcPr>
            <w:tcW w:type="dxa" w:w="1134"/>
            <w:vAlign w:val="center"/>
          </w:tcPr>
          <w:p>
            <w:pPr>
              <w:spacing w:before="0" w:after="0" w:line="290" w:lineRule="exact"/>
              <w:jc w:val="left"/>
            </w:pPr>
            <w:r>
              <w:rPr>
                <w:rFonts w:ascii="Noto Serif CJK SC" w:hAnsi="Noto Serif CJK SC" w:eastAsia="Noto Serif CJK SC" w:cs="Noto Serif CJK SC"/>
                <w:b w:val="0"/>
                <w:color w:val="202B33"/>
                <w:sz w:val="19"/>
              </w:rPr>
              <w:t>资料06B</w:t>
            </w:r>
          </w:p>
        </w:tc>
        <w:tc>
          <w:tcPr>
            <w:tcW w:type="dxa" w:w="3628"/>
            <w:vAlign w:val="center"/>
          </w:tcPr>
          <w:p>
            <w:pPr>
              <w:spacing w:before="0" w:after="0" w:line="290" w:lineRule="exact"/>
              <w:jc w:val="left"/>
            </w:pPr>
            <w:r>
              <w:rPr>
                <w:rFonts w:ascii="Noto Serif CJK SC" w:hAnsi="Noto Serif CJK SC" w:eastAsia="Noto Serif CJK SC" w:cs="Noto Serif CJK SC"/>
                <w:b w:val="0"/>
                <w:color w:val="202B33"/>
                <w:sz w:val="19"/>
              </w:rPr>
              <w:t>接入点负荷复核记录</w:t>
              <w:br/>
              <w:t>CY-FH-2026-0916</w:t>
            </w:r>
          </w:p>
        </w:tc>
        <w:tc>
          <w:tcPr>
            <w:tcW w:type="dxa" w:w="1701"/>
            <w:vAlign w:val="center"/>
          </w:tcPr>
          <w:p>
            <w:pPr>
              <w:spacing w:before="0" w:after="0" w:line="290" w:lineRule="exact"/>
              <w:jc w:val="right"/>
            </w:pPr>
            <w:r>
              <w:rPr>
                <w:rFonts w:ascii="Noto Serif CJK SC" w:hAnsi="Noto Serif CJK SC" w:eastAsia="Noto Serif CJK SC" w:cs="Noto Serif CJK SC"/>
                <w:b w:val="0"/>
                <w:color w:val="202B33"/>
                <w:sz w:val="19"/>
              </w:rPr>
              <w:t>2026.09.16</w:t>
            </w:r>
          </w:p>
        </w:tc>
        <w:tc>
          <w:tcPr>
            <w:tcW w:type="dxa" w:w="2948"/>
            <w:vAlign w:val="center"/>
          </w:tcPr>
          <w:p>
            <w:pPr>
              <w:spacing w:before="0" w:after="0" w:line="290" w:lineRule="exact"/>
              <w:jc w:val="left"/>
            </w:pPr>
            <w:r>
              <w:rPr>
                <w:rFonts w:ascii="Noto Serif CJK SC" w:hAnsi="Noto Serif CJK SC" w:eastAsia="Noto Serif CJK SC" w:cs="Noto Serif CJK SC"/>
                <w:b w:val="0"/>
                <w:color w:val="202B33"/>
                <w:sz w:val="19"/>
              </w:rPr>
              <w:t>650kW；未说明对06A的替代关系</w:t>
            </w:r>
          </w:p>
        </w:tc>
      </w:tr>
      <w:tr>
        <w:trPr>
          <w:cantSplit/>
        </w:trPr>
        <w:tc>
          <w:tcPr>
            <w:tcW w:type="dxa" w:w="1134"/>
            <w:vAlign w:val="center"/>
          </w:tcPr>
          <w:p>
            <w:pPr>
              <w:spacing w:before="0" w:after="0" w:line="290" w:lineRule="exact"/>
              <w:jc w:val="left"/>
            </w:pPr>
            <w:r>
              <w:rPr>
                <w:rFonts w:ascii="Noto Serif CJK SC" w:hAnsi="Noto Serif CJK SC" w:eastAsia="Noto Serif CJK SC" w:cs="Noto Serif CJK SC"/>
                <w:b w:val="0"/>
                <w:color w:val="202B33"/>
                <w:sz w:val="19"/>
              </w:rPr>
              <w:t>资料07</w:t>
            </w:r>
          </w:p>
        </w:tc>
        <w:tc>
          <w:tcPr>
            <w:tcW w:type="dxa" w:w="3628"/>
            <w:vAlign w:val="center"/>
          </w:tcPr>
          <w:p>
            <w:pPr>
              <w:spacing w:before="0" w:after="0" w:line="290" w:lineRule="exact"/>
              <w:jc w:val="left"/>
            </w:pPr>
            <w:r>
              <w:rPr>
                <w:rFonts w:ascii="Noto Serif CJK SC" w:hAnsi="Noto Serif CJK SC" w:eastAsia="Noto Serif CJK SC" w:cs="Noto Serif CJK SC"/>
                <w:b w:val="0"/>
                <w:color w:val="202B33"/>
                <w:sz w:val="19"/>
              </w:rPr>
              <w:t>现场踏勘问题清单</w:t>
              <w:br/>
              <w:t>CY-AH-2026-0914</w:t>
            </w:r>
          </w:p>
        </w:tc>
        <w:tc>
          <w:tcPr>
            <w:tcW w:type="dxa" w:w="1701"/>
            <w:vAlign w:val="center"/>
          </w:tcPr>
          <w:p>
            <w:pPr>
              <w:spacing w:before="0" w:after="0" w:line="290" w:lineRule="exact"/>
              <w:jc w:val="right"/>
            </w:pPr>
            <w:r>
              <w:rPr>
                <w:rFonts w:ascii="Noto Serif CJK SC" w:hAnsi="Noto Serif CJK SC" w:eastAsia="Noto Serif CJK SC" w:cs="Noto Serif CJK SC"/>
                <w:b w:val="0"/>
                <w:color w:val="202B33"/>
                <w:sz w:val="19"/>
              </w:rPr>
              <w:t>2026.09.14</w:t>
            </w:r>
          </w:p>
        </w:tc>
        <w:tc>
          <w:tcPr>
            <w:tcW w:type="dxa" w:w="2948"/>
            <w:vAlign w:val="center"/>
          </w:tcPr>
          <w:p>
            <w:pPr>
              <w:spacing w:before="0" w:after="0" w:line="290" w:lineRule="exact"/>
              <w:jc w:val="left"/>
            </w:pPr>
            <w:r>
              <w:rPr>
                <w:rFonts w:ascii="Noto Serif CJK SC" w:hAnsi="Noto Serif CJK SC" w:eastAsia="Noto Serif CJK SC" w:cs="Noto Serif CJK SC"/>
                <w:b w:val="0"/>
                <w:color w:val="202B33"/>
                <w:sz w:val="19"/>
              </w:rPr>
              <w:t>专项条件待确认，不是验收结论</w:t>
            </w:r>
          </w:p>
        </w:tc>
      </w:tr>
      <w:tr>
        <w:trPr>
          <w:cantSplit/>
        </w:trPr>
        <w:tc>
          <w:tcPr>
            <w:tcW w:type="dxa" w:w="1134"/>
            <w:vAlign w:val="center"/>
          </w:tcPr>
          <w:p>
            <w:pPr>
              <w:spacing w:before="0" w:after="0" w:line="290" w:lineRule="exact"/>
              <w:jc w:val="left"/>
            </w:pPr>
            <w:r>
              <w:rPr>
                <w:rFonts w:ascii="Noto Serif CJK SC" w:hAnsi="Noto Serif CJK SC" w:eastAsia="Noto Serif CJK SC" w:cs="Noto Serif CJK SC"/>
                <w:b w:val="0"/>
                <w:color w:val="202B33"/>
                <w:sz w:val="19"/>
              </w:rPr>
              <w:t>资料08</w:t>
            </w:r>
          </w:p>
        </w:tc>
        <w:tc>
          <w:tcPr>
            <w:tcW w:type="dxa" w:w="3628"/>
            <w:vAlign w:val="center"/>
          </w:tcPr>
          <w:p>
            <w:pPr>
              <w:spacing w:before="0" w:after="0" w:line="290" w:lineRule="exact"/>
              <w:jc w:val="left"/>
            </w:pPr>
            <w:r>
              <w:rPr>
                <w:rFonts w:ascii="Noto Serif CJK SC" w:hAnsi="Noto Serif CJK SC" w:eastAsia="Noto Serif CJK SC" w:cs="Noto Serif CJK SC"/>
                <w:b w:val="0"/>
                <w:color w:val="202B33"/>
                <w:sz w:val="19"/>
              </w:rPr>
              <w:t>项目预审会议纪要</w:t>
              <w:br/>
              <w:t>CY-XM-2026-0917</w:t>
            </w:r>
          </w:p>
        </w:tc>
        <w:tc>
          <w:tcPr>
            <w:tcW w:type="dxa" w:w="1701"/>
            <w:vAlign w:val="center"/>
          </w:tcPr>
          <w:p>
            <w:pPr>
              <w:spacing w:before="0" w:after="0" w:line="290" w:lineRule="exact"/>
              <w:jc w:val="right"/>
            </w:pPr>
            <w:r>
              <w:rPr>
                <w:rFonts w:ascii="Noto Serif CJK SC" w:hAnsi="Noto Serif CJK SC" w:eastAsia="Noto Serif CJK SC" w:cs="Noto Serif CJK SC"/>
                <w:b w:val="0"/>
                <w:color w:val="202B33"/>
                <w:sz w:val="19"/>
              </w:rPr>
              <w:t>2026.09.17</w:t>
            </w:r>
          </w:p>
        </w:tc>
        <w:tc>
          <w:tcPr>
            <w:tcW w:type="dxa" w:w="2948"/>
            <w:vAlign w:val="center"/>
          </w:tcPr>
          <w:p>
            <w:pPr>
              <w:spacing w:before="0" w:after="0" w:line="290" w:lineRule="exact"/>
              <w:jc w:val="left"/>
            </w:pPr>
            <w:r>
              <w:rPr>
                <w:rFonts w:ascii="Noto Serif CJK SC" w:hAnsi="Noto Serif CJK SC" w:eastAsia="Noto Serif CJK SC" w:cs="Noto Serif CJK SC"/>
                <w:b w:val="0"/>
                <w:color w:val="202B33"/>
                <w:sz w:val="19"/>
              </w:rPr>
              <w:t>约束、意向资金和阶段推进要求</w:t>
            </w:r>
          </w:p>
        </w:tc>
      </w:tr>
      <w:tr>
        <w:trPr>
          <w:cantSplit/>
        </w:trPr>
        <w:tc>
          <w:tcPr>
            <w:tcW w:type="dxa" w:w="1134"/>
            <w:vAlign w:val="center"/>
          </w:tcPr>
          <w:p>
            <w:pPr>
              <w:spacing w:before="0" w:after="0" w:line="290" w:lineRule="exact"/>
              <w:jc w:val="left"/>
            </w:pPr>
            <w:r>
              <w:rPr>
                <w:rFonts w:ascii="Noto Serif CJK SC" w:hAnsi="Noto Serif CJK SC" w:eastAsia="Noto Serif CJK SC" w:cs="Noto Serif CJK SC"/>
                <w:b w:val="0"/>
                <w:color w:val="202B33"/>
                <w:sz w:val="19"/>
              </w:rPr>
              <w:t>资料09</w:t>
            </w:r>
          </w:p>
        </w:tc>
        <w:tc>
          <w:tcPr>
            <w:tcW w:type="dxa" w:w="3628"/>
            <w:vAlign w:val="center"/>
          </w:tcPr>
          <w:p>
            <w:pPr>
              <w:spacing w:before="0" w:after="0" w:line="290" w:lineRule="exact"/>
              <w:jc w:val="left"/>
            </w:pPr>
            <w:r>
              <w:rPr>
                <w:rFonts w:ascii="Noto Serif CJK SC" w:hAnsi="Noto Serif CJK SC" w:eastAsia="Noto Serif CJK SC" w:cs="Noto Serif CJK SC"/>
                <w:b w:val="0"/>
                <w:color w:val="202B33"/>
                <w:sz w:val="19"/>
              </w:rPr>
              <w:t>2025年旧业务经营摘要</w:t>
              <w:br/>
              <w:t>CY-YY-2025-12</w:t>
            </w:r>
          </w:p>
        </w:tc>
        <w:tc>
          <w:tcPr>
            <w:tcW w:type="dxa" w:w="1701"/>
            <w:vAlign w:val="center"/>
          </w:tcPr>
          <w:p>
            <w:pPr>
              <w:spacing w:before="0" w:after="0" w:line="290" w:lineRule="exact"/>
              <w:jc w:val="right"/>
            </w:pPr>
            <w:r>
              <w:rPr>
                <w:rFonts w:ascii="Noto Serif CJK SC" w:hAnsi="Noto Serif CJK SC" w:eastAsia="Noto Serif CJK SC" w:cs="Noto Serif CJK SC"/>
                <w:b w:val="0"/>
                <w:color w:val="202B33"/>
                <w:sz w:val="19"/>
              </w:rPr>
              <w:t>2026.01.12</w:t>
            </w:r>
          </w:p>
        </w:tc>
        <w:tc>
          <w:tcPr>
            <w:tcW w:type="dxa" w:w="2948"/>
            <w:vAlign w:val="center"/>
          </w:tcPr>
          <w:p>
            <w:pPr>
              <w:spacing w:before="0" w:after="0" w:line="290" w:lineRule="exact"/>
              <w:jc w:val="left"/>
            </w:pPr>
            <w:r>
              <w:rPr>
                <w:rFonts w:ascii="Noto Serif CJK SC" w:hAnsi="Noto Serif CJK SC" w:eastAsia="Noto Serif CJK SC" w:cs="Noto Serif CJK SC"/>
                <w:b w:val="0"/>
                <w:color w:val="202B33"/>
                <w:sz w:val="19"/>
              </w:rPr>
              <w:t>T-200历史业务；非本项目预测</w:t>
            </w:r>
          </w:p>
        </w:tc>
      </w:tr>
      <w:tr>
        <w:trPr>
          <w:cantSplit/>
        </w:trPr>
        <w:tc>
          <w:tcPr>
            <w:tcW w:type="dxa" w:w="1134"/>
            <w:vAlign w:val="center"/>
          </w:tcPr>
          <w:p>
            <w:pPr>
              <w:spacing w:before="0" w:after="0" w:line="290" w:lineRule="exact"/>
              <w:jc w:val="left"/>
            </w:pPr>
            <w:r>
              <w:rPr>
                <w:rFonts w:ascii="Noto Serif CJK SC" w:hAnsi="Noto Serif CJK SC" w:eastAsia="Noto Serif CJK SC" w:cs="Noto Serif CJK SC"/>
                <w:b w:val="0"/>
                <w:color w:val="202B33"/>
                <w:sz w:val="19"/>
              </w:rPr>
              <w:t>资料10</w:t>
            </w:r>
          </w:p>
        </w:tc>
        <w:tc>
          <w:tcPr>
            <w:tcW w:type="dxa" w:w="3628"/>
            <w:vAlign w:val="center"/>
          </w:tcPr>
          <w:p>
            <w:pPr>
              <w:spacing w:before="0" w:after="0" w:line="290" w:lineRule="exact"/>
              <w:jc w:val="left"/>
            </w:pPr>
            <w:r>
              <w:rPr>
                <w:rFonts w:ascii="Noto Serif CJK SC" w:hAnsi="Noto Serif CJK SC" w:eastAsia="Noto Serif CJK SC" w:cs="Noto Serif CJK SC"/>
                <w:b w:val="0"/>
                <w:color w:val="202B33"/>
                <w:sz w:val="19"/>
              </w:rPr>
              <w:t>实施排期与定员测算记录</w:t>
              <w:br/>
              <w:t>CY-JH-2026-0916</w:t>
            </w:r>
          </w:p>
        </w:tc>
        <w:tc>
          <w:tcPr>
            <w:tcW w:type="dxa" w:w="1701"/>
            <w:vAlign w:val="center"/>
          </w:tcPr>
          <w:p>
            <w:pPr>
              <w:spacing w:before="0" w:after="0" w:line="290" w:lineRule="exact"/>
              <w:jc w:val="right"/>
            </w:pPr>
            <w:r>
              <w:rPr>
                <w:rFonts w:ascii="Noto Serif CJK SC" w:hAnsi="Noto Serif CJK SC" w:eastAsia="Noto Serif CJK SC" w:cs="Noto Serif CJK SC"/>
                <w:b w:val="0"/>
                <w:color w:val="202B33"/>
                <w:sz w:val="19"/>
              </w:rPr>
              <w:t>2026.09.16</w:t>
            </w:r>
          </w:p>
        </w:tc>
        <w:tc>
          <w:tcPr>
            <w:tcW w:type="dxa" w:w="2948"/>
            <w:vAlign w:val="center"/>
          </w:tcPr>
          <w:p>
            <w:pPr>
              <w:spacing w:before="0" w:after="0" w:line="290" w:lineRule="exact"/>
              <w:jc w:val="left"/>
            </w:pPr>
            <w:r>
              <w:rPr>
                <w:rFonts w:ascii="Noto Serif CJK SC" w:hAnsi="Noto Serif CJK SC" w:eastAsia="Noto Serif CJK SC" w:cs="Noto Serif CJK SC"/>
                <w:b w:val="0"/>
                <w:color w:val="202B33"/>
                <w:sz w:val="19"/>
              </w:rPr>
              <w:t>阶段月数、岗位配置及起止计划</w:t>
            </w:r>
          </w:p>
        </w:tc>
      </w:tr>
    </w:tbl>
    <w:p>
      <w:pPr>
        <w:spacing w:after="0"/>
      </w:pPr>
    </w:p>
    <w:p>
      <w:pPr>
        <w:pStyle w:val="Heading2"/>
      </w:pPr>
      <w:r>
        <w:t>证据边界</w:t>
      </w:r>
    </w:p>
    <w:p>
      <w:pPr>
        <w:ind w:firstLine="440"/>
        <w:jc w:val="both"/>
      </w:pPr>
      <w:r>
        <w:rPr>
          <w:rFonts w:ascii="Noto Serif CJK SC" w:hAnsi="Noto Serif CJK SC" w:eastAsia="Noto Serif CJK SC" w:cs="Noto Serif CJK SC"/>
          <w:b w:val="0"/>
          <w:color w:val="202B33"/>
          <w:sz w:val="22"/>
        </w:rPr>
        <w:t>销售预测可以支持本轮需求假设，不能证明未来收入必然实现；设备询价可以支持估算取值，不能证明技术验收已经通过；内部财务参数可以支持计算口径，不能替代银行承诺或法定要求。</w:t>
      </w:r>
    </w:p>
    <w:p>
      <w:pPr>
        <w:ind w:firstLine="440"/>
        <w:jc w:val="both"/>
      </w:pPr>
      <w:r>
        <w:rPr>
          <w:rFonts w:ascii="Noto Serif CJK SC" w:hAnsi="Noto Serif CJK SC" w:eastAsia="Noto Serif CJK SC" w:cs="Noto Serif CJK SC"/>
          <w:b w:val="0"/>
          <w:color w:val="202B33"/>
          <w:sz w:val="22"/>
        </w:rPr>
        <w:t>[资料06A]与[资料06B]的矛盾属于同一接入点、同一统计基准的可用有功余量分歧。不同日期的编制记录不会自动产生“后者必然正确”的结论；必须由责任部门说明其差异和适用版本。</w:t>
      </w:r>
    </w:p>
    <w:p>
      <w:r>
        <w:br w:type="page"/>
      </w:r>
    </w:p>
    <w:p>
      <w:pPr>
        <w:pStyle w:val="Heading1"/>
      </w:pPr>
      <w:r>
        <w:t>附录B  关键资料摘录（1）</w:t>
      </w:r>
    </w:p>
    <w:p>
      <w:pPr>
        <w:pStyle w:val="Heading2"/>
      </w:pPr>
      <w:r>
        <w:t>B.1 [资料01] 销售需求预测备忘录</w:t>
      </w:r>
    </w:p>
    <w:p>
      <w:pPr>
        <w:ind w:firstLine="440"/>
        <w:jc w:val="both"/>
      </w:pPr>
      <w:r>
        <w:rPr>
          <w:rFonts w:ascii="Noto Serif CJK SC" w:hAnsi="Noto Serif CJK SC" w:eastAsia="Noto Serif CJK SC" w:cs="Noto Serif CJK SC"/>
          <w:b w:val="0"/>
          <w:color w:val="202B33"/>
          <w:sz w:val="22"/>
        </w:rPr>
        <w:t>摘录：T-240拟导入项目首个运营年度为2027年10月至2028年9月，甲客户118,000套、乙客户62,000套；正常运营年为2028年10月至2029年9月，甲客户158,000套、乙客户82,000套。此后测算暂延续正常年需求。当前为平台意向，未约定最低采购量。目标不含税售价1,280元/套，最终以商务确认结果为准。</w:t>
      </w:r>
    </w:p>
    <w:p>
      <w:pPr>
        <w:pStyle w:val="Heading2"/>
      </w:pPr>
      <w:r>
        <w:t>B.2 [资料02] 装备方案预比较与能力说明</w:t>
      </w:r>
    </w:p>
    <w:p>
      <w:pPr>
        <w:ind w:firstLine="440"/>
        <w:jc w:val="both"/>
      </w:pPr>
      <w:r>
        <w:rPr>
          <w:rFonts w:ascii="Noto Serif CJK SC" w:hAnsi="Noto Serif CJK SC" w:eastAsia="Noto Serif CJK SC" w:cs="Noto Serif CJK SC"/>
          <w:b w:val="0"/>
          <w:color w:val="202B33"/>
          <w:sz w:val="22"/>
        </w:rPr>
        <w:t>摘录：B方案配置相同焊接与检测线2条，按300天/年、2班/天、8小时/班规划，单线设计毛速率30套/小时。有效开动率90%仅折减时间，最终合格率98%单独折减数量。配套机加工和检测单元在该两线速率边界内不另作瓶颈。任何参数均待技术协议及量产验证确认。</w:t>
      </w:r>
    </w:p>
    <w:p>
      <w:pPr>
        <w:ind w:firstLine="440"/>
        <w:jc w:val="both"/>
      </w:pPr>
      <w:r>
        <w:rPr>
          <w:rFonts w:ascii="Noto Serif CJK SC" w:hAnsi="Noto Serif CJK SC" w:eastAsia="Noto Serif CJK SC" w:cs="Noto Serif CJK SC"/>
          <w:b w:val="0"/>
          <w:color w:val="202B33"/>
          <w:sz w:val="22"/>
        </w:rPr>
        <w:t>摘录：A方案强化旧线，预计合格能力21.00万套/年、融资前资金需求5,800.00万元、8个月实施；C方案新建三线单元，预计合格能力36.00万套/年、融资前资金需求10,400.00万元、18个月实施。两方案本次仅提供汇总估值，未提供分项计算底稿。如进入下一轮比选，须补充设备清单、能力验证及费用构成。</w:t>
      </w:r>
    </w:p>
    <w:p>
      <w:pPr>
        <w:pStyle w:val="Heading2"/>
      </w:pPr>
      <w:r>
        <w:t>B.3 [资料03] 设备与系统询价摘要</w:t>
      </w:r>
    </w:p>
    <w:p>
      <w:pPr>
        <w:ind w:firstLine="440"/>
        <w:jc w:val="both"/>
      </w:pPr>
      <w:r>
        <w:rPr>
          <w:rFonts w:ascii="Noto Serif CJK SC" w:hAnsi="Noto Serif CJK SC" w:eastAsia="Noto Serif CJK SC" w:cs="Noto Serif CJK SC"/>
          <w:b w:val="0"/>
          <w:color w:val="202B33"/>
          <w:sz w:val="22"/>
        </w:rPr>
        <w:t>摘录：禾进装备WLD-30自动焊接线报价14,800,000元/条，拟购2条，含机器人、约定夹具及控制系统，不含安装集成。有效期截至2026年10月10日。该日期以后未签约锁价需再次确认，超出报价产品范围亦需复核。</w:t>
      </w:r>
    </w:p>
    <w:p>
      <w:pPr>
        <w:ind w:firstLine="440"/>
        <w:jc w:val="both"/>
      </w:pPr>
      <w:r>
        <w:rPr>
          <w:rFonts w:ascii="Noto Serif CJK SC" w:hAnsi="Noto Serif CJK SC" w:eastAsia="Noto Serif CJK SC" w:cs="Noto Serif CJK SC"/>
          <w:b w:val="0"/>
          <w:color w:val="202B33"/>
          <w:sz w:val="22"/>
        </w:rPr>
        <w:t>配套询价摘录：精加工4台，每台210.00万元；气密检测2套，每套150.00万元；在线尺寸与终检2套，每套120.00万元；物流及工装1批120.00万元；制造追溯与接口系统1套80.00万元。全部为不含税购置价，不包含另列的现场安装集成。</w:t>
      </w:r>
    </w:p>
    <w:p>
      <w:pPr>
        <w:pStyle w:val="Heading2"/>
      </w:pPr>
      <w:r>
        <w:t>B.4 [资料04] 场地与工程初估</w:t>
      </w:r>
    </w:p>
    <w:p>
      <w:pPr>
        <w:ind w:firstLine="440"/>
        <w:jc w:val="both"/>
      </w:pPr>
      <w:r>
        <w:rPr>
          <w:rFonts w:ascii="Noto Serif CJK SC" w:hAnsi="Noto Serif CJK SC" w:eastAsia="Noto Serif CJK SC" w:cs="Noto Serif CJK SC"/>
          <w:b w:val="0"/>
          <w:color w:val="202B33"/>
          <w:sz w:val="22"/>
        </w:rPr>
        <w:t>摘录：二号厂房总建筑面积6,000平方米，技改使用4,800平方米，其中生产2,800、周转900、通道600、质量设备支持500平方米。其余1,200平方米继续服务原业务。综合改造单价900元/平方米；公辅280.00万元；环保安全设施110.00万元。公辅预算不含变压器增容和外线接入。</w:t>
      </w:r>
    </w:p>
    <w:p>
      <w:pPr>
        <w:ind w:firstLine="440"/>
        <w:jc w:val="both"/>
      </w:pPr>
      <w:r>
        <w:rPr>
          <w:rFonts w:ascii="Noto Serif CJK SC" w:hAnsi="Noto Serif CJK SC" w:eastAsia="Noto Serif CJK SC" w:cs="Noto Serif CJK SC"/>
          <w:b w:val="0"/>
          <w:color w:val="202B33"/>
          <w:sz w:val="22"/>
        </w:rPr>
        <w:t>摘录：工程建设其他费用按设计与项目管理156.00万元、前期检测及准备65.00万元、培训与首批专用备件110.00万元暂列。金额基于本轮范围独立估计，不自动随设备价格等比例变化；专项方案尚未最终确认。</w:t>
      </w:r>
    </w:p>
    <w:p>
      <w:r>
        <w:br w:type="page"/>
      </w:r>
    </w:p>
    <w:p>
      <w:pPr>
        <w:pStyle w:val="Heading1"/>
      </w:pPr>
      <w:r>
        <w:t>附录B  关键资料摘录（2）</w:t>
      </w:r>
    </w:p>
    <w:p>
      <w:pPr>
        <w:pStyle w:val="Heading2"/>
      </w:pPr>
      <w:r>
        <w:t>B.5 [资料05] 财务测算参数确认单</w:t>
      </w:r>
    </w:p>
    <w:p>
      <w:pPr>
        <w:ind w:firstLine="440"/>
        <w:jc w:val="both"/>
      </w:pPr>
      <w:r>
        <w:rPr>
          <w:rFonts w:ascii="Noto Serif CJK SC" w:hAnsi="Noto Serif CJK SC" w:eastAsia="Noto Serif CJK SC" w:cs="Noto Serif CJK SC"/>
          <w:b w:val="0"/>
          <w:color w:val="202B33"/>
          <w:sz w:val="22"/>
        </w:rPr>
        <w:t>摘录：对T-240按合格销售套测算。售价1,280元，主要材料960元，焊接加工耗材38元，外协表面处理28元，包装物流25元；生产用电8千瓦时/套，电价0.85元/千瓦时。上述单位成本已经考虑方案平均损耗，不再用98%重复放大。首年和正常年采用同一价格与成本标准。</w:t>
      </w:r>
    </w:p>
    <w:p>
      <w:pPr>
        <w:ind w:firstLine="440"/>
        <w:jc w:val="both"/>
      </w:pPr>
      <w:r>
        <w:rPr>
          <w:rFonts w:ascii="Noto Serif CJK SC" w:hAnsi="Noto Serif CJK SC" w:eastAsia="Noto Serif CJK SC" w:cs="Noto Serif CJK SC"/>
          <w:b w:val="0"/>
          <w:color w:val="202B33"/>
          <w:sz w:val="22"/>
        </w:rPr>
        <w:t>摘录：年度人均综合付现成本18.00万元；维护120.00万元、管理技术支持240.00万元、其他固定支出96.00万元按年固定计列。首年按全部定员成本测算。所有金额均不含可抵扣税款；本轮不评价实际税款收付。</w:t>
      </w:r>
    </w:p>
    <w:p>
      <w:pPr>
        <w:ind w:firstLine="440"/>
        <w:jc w:val="both"/>
      </w:pPr>
      <w:r>
        <w:rPr>
          <w:rFonts w:ascii="Noto Serif CJK SC" w:hAnsi="Noto Serif CJK SC" w:eastAsia="Noto Serif CJK SC" w:cs="Noto Serif CJK SC"/>
          <w:b w:val="0"/>
          <w:color w:val="202B33"/>
          <w:sz w:val="22"/>
        </w:rPr>
        <w:t>摘录：安装集成费以全部设备与系统购置费为基数按6%计取；基本预备费按工程费用加工程建设其他费用的8%计取。建设投资不含营运资金与融资费。中间计算保留完整精度，展示金额取两位小数。</w:t>
      </w:r>
    </w:p>
    <w:p>
      <w:pPr>
        <w:ind w:firstLine="440"/>
        <w:jc w:val="both"/>
      </w:pPr>
      <w:r>
        <w:rPr>
          <w:rFonts w:ascii="Noto Serif CJK SC" w:hAnsi="Noto Serif CJK SC" w:eastAsia="Noto Serif CJK SC" w:cs="Noto Serif CJK SC"/>
          <w:b w:val="0"/>
          <w:color w:val="202B33"/>
          <w:sz w:val="22"/>
        </w:rPr>
        <w:t>摘录：周转基数360天；应收按收入45天，综合存货按变动成本30天，材料应付按材料成本60天，最低现金300.00万元。净营运资金取应收加存货加现金减应付与零之间较大值；作为投产前一次投入，不在年度成本中重复扣除。</w:t>
      </w:r>
    </w:p>
    <w:p>
      <w:pPr>
        <w:ind w:firstLine="440"/>
        <w:jc w:val="both"/>
      </w:pPr>
      <w:r>
        <w:rPr>
          <w:rFonts w:ascii="Noto Serif CJK SC" w:hAnsi="Noto Serif CJK SC" w:eastAsia="Noto Serif CJK SC" w:cs="Noto Serif CJK SC"/>
          <w:b w:val="0"/>
          <w:color w:val="202B33"/>
          <w:sz w:val="22"/>
        </w:rPr>
        <w:t>摘录：经营现金盈余为收入减变动成本减固定付现成本。完整建设期内无经营收入，首年按导入量，后续按正常年。初始投入采用建设投资与正常年净营运资金之和，回收测算按年内均匀取得盈余线性插值；未计税、融资、更新及末期回收。若首年已回收或正常年盈余不大于零，原简式不再适用。</w:t>
      </w:r>
    </w:p>
    <w:p>
      <w:pPr>
        <w:pStyle w:val="Heading2"/>
      </w:pPr>
      <w:r>
        <w:t>B.6 [资料06A]、[资料06B] 配电资料</w:t>
      </w:r>
    </w:p>
    <w:p>
      <w:pPr>
        <w:ind w:firstLine="440"/>
        <w:jc w:val="both"/>
      </w:pPr>
      <w:r>
        <w:rPr>
          <w:rFonts w:ascii="Noto Serif CJK SC" w:hAnsi="Noto Serif CJK SC" w:eastAsia="Noto Serif CJK SC" w:cs="Noto Serif CJK SC"/>
          <w:b w:val="0"/>
          <w:color w:val="202B33"/>
          <w:sz w:val="22"/>
        </w:rPr>
        <w:t>资料06A摘录：统计基准2026年9月1日，二号厂房现有接入点扣除已投运及已批准项目后的可用有功余量800kW。记录由设备能源室于9月8日形成。</w:t>
      </w:r>
    </w:p>
    <w:p>
      <w:pPr>
        <w:ind w:firstLine="440"/>
        <w:jc w:val="both"/>
      </w:pPr>
      <w:r>
        <w:rPr>
          <w:rFonts w:ascii="Noto Serif CJK SC" w:hAnsi="Noto Serif CJK SC" w:eastAsia="Noto Serif CJK SC" w:cs="Noto Serif CJK SC"/>
          <w:b w:val="0"/>
          <w:color w:val="202B33"/>
          <w:sz w:val="22"/>
        </w:rPr>
        <w:t>资料06B摘录：同一统计基准、同一接入点及扣减范围，可用有功余量650kW。记录由运营部于9月16日形成；未附与初查表的差异对照，也未声明初查表废止。</w:t>
      </w:r>
    </w:p>
    <w:p>
      <w:pPr>
        <w:ind w:firstLine="440"/>
        <w:jc w:val="both"/>
      </w:pPr>
      <w:r>
        <w:rPr>
          <w:rFonts w:ascii="Noto Serif CJK SC" w:hAnsi="Noto Serif CJK SC" w:eastAsia="Noto Serif CJK SC" w:cs="Noto Serif CJK SC"/>
          <w:b w:val="0"/>
          <w:color w:val="202B33"/>
          <w:sz w:val="22"/>
        </w:rPr>
        <w:t>设备方案接口要求：新增最大有功需量720kW。现有两份记录无法支持唯一接入判断，要求联合复测并统一口径。公司给项目的年度内部用电预算为200.00万千瓦时，与瞬时接入能力分别核对。</w:t>
      </w:r>
    </w:p>
    <w:p>
      <w:r>
        <w:br w:type="page"/>
      </w:r>
    </w:p>
    <w:p>
      <w:pPr>
        <w:pStyle w:val="Heading1"/>
      </w:pPr>
      <w:r>
        <w:t>附录B  关键资料摘录（3）</w:t>
      </w:r>
    </w:p>
    <w:p>
      <w:pPr>
        <w:pStyle w:val="Heading2"/>
      </w:pPr>
      <w:r>
        <w:t>B.7 [资料07] 现场踏勘问题清单</w:t>
      </w:r>
    </w:p>
    <w:p>
      <w:pPr>
        <w:ind w:firstLine="440"/>
        <w:jc w:val="both"/>
      </w:pPr>
      <w:r>
        <w:rPr>
          <w:rFonts w:ascii="Noto Serif CJK SC" w:hAnsi="Noto Serif CJK SC" w:eastAsia="Noto Serif CJK SC" w:cs="Noto Serif CJK SC"/>
          <w:b w:val="0"/>
          <w:color w:val="202B33"/>
          <w:sz w:val="22"/>
        </w:rPr>
        <w:t>摘录：本轮仅完成现有厂房现场踏勘。焊接烟尘治理布置、噪声控制、局部基础及安全设施适配方案尚需深化，未形成全部专项条件的最终确认。110.00万元为现阶段环保安全设施预算，不表示最终费用或措施已经锁定。</w:t>
      </w:r>
    </w:p>
    <w:p>
      <w:pPr>
        <w:pStyle w:val="Heading2"/>
      </w:pPr>
      <w:r>
        <w:t>B.8 [资料08] 项目预审会议纪要</w:t>
      </w:r>
    </w:p>
    <w:p>
      <w:pPr>
        <w:ind w:firstLine="440"/>
        <w:jc w:val="both"/>
      </w:pPr>
      <w:r>
        <w:rPr>
          <w:rFonts w:ascii="Noto Serif CJK SC" w:hAnsi="Noto Serif CJK SC" w:eastAsia="Noto Serif CJK SC" w:cs="Noto Serif CJK SC"/>
          <w:b w:val="0"/>
          <w:color w:val="202B33"/>
          <w:sz w:val="22"/>
        </w:rPr>
        <w:t>摘录：本轮以正常年需求覆盖、融资前资金需求不超过9,000.00万元、实施期不超过12个月及融资前税前简化静态回收期不超过4.00年作为独立初筛约束，不采用加权总分。股东拟安排5,000.00万元；银行沟通的意向额度上限4,000.00万元，非正式授信。不得因缺口出现自动提高两类资金。</w:t>
      </w:r>
    </w:p>
    <w:p>
      <w:pPr>
        <w:ind w:firstLine="440"/>
        <w:jc w:val="both"/>
      </w:pPr>
      <w:r>
        <w:rPr>
          <w:rFonts w:ascii="Noto Serif CJK SC" w:hAnsi="Noto Serif CJK SC" w:eastAsia="Noto Serif CJK SC" w:cs="Noto Serif CJK SC"/>
          <w:b w:val="0"/>
          <w:color w:val="202B33"/>
          <w:sz w:val="22"/>
        </w:rPr>
        <w:t>摘录：银行未明确利率、期限、还本安排、建设期提款节奏和其他融资收费，建设期利息及完整融资成本待测。下一阶段可以继续技术商务深化；现场施工和设备正式采购前，应提交配电复测及专项适配事项的复核材料。项目部不得以财务指标达标代替实施条件确认。</w:t>
      </w:r>
    </w:p>
    <w:p>
      <w:pPr>
        <w:pStyle w:val="Heading2"/>
      </w:pPr>
      <w:r>
        <w:t>B.9 [资料09] 2025年旧业务经营摘要</w:t>
      </w:r>
    </w:p>
    <w:p>
      <w:pPr>
        <w:ind w:firstLine="440"/>
        <w:jc w:val="both"/>
      </w:pPr>
      <w:r>
        <w:rPr>
          <w:rFonts w:ascii="Noto Serif CJK SC" w:hAnsi="Noto Serif CJK SC" w:eastAsia="Noto Serif CJK SC" w:cs="Noto Serif CJK SC"/>
          <w:b w:val="0"/>
          <w:color w:val="202B33"/>
          <w:sz w:val="22"/>
        </w:rPr>
        <w:t>摘录：2025年T-200旧业务客户需求216,000套，其中旧线厂内交付180,000套，经批准外协交付36,000套；旧型号平均不含税售价1,180元/套。该资料服务于历史经营复盘，不属于本轮T-240新线投资和营业预测。</w:t>
      </w:r>
    </w:p>
    <w:p>
      <w:pPr>
        <w:pStyle w:val="Heading2"/>
      </w:pPr>
      <w:r>
        <w:t>B.10 [资料10] 实施排期与定员记录</w:t>
      </w:r>
    </w:p>
    <w:p>
      <w:pPr>
        <w:ind w:firstLine="440"/>
        <w:jc w:val="both"/>
      </w:pPr>
      <w:r>
        <w:rPr>
          <w:rFonts w:ascii="Noto Serif CJK SC" w:hAnsi="Noto Serif CJK SC" w:eastAsia="Noto Serif CJK SC" w:cs="Noto Serif CJK SC"/>
          <w:b w:val="0"/>
          <w:color w:val="202B33"/>
          <w:sz w:val="22"/>
        </w:rPr>
        <w:t>摘录：计划2026年10月1日启动，2027年9月30日完成建设与验收；详细设计2个月、制造与改造5个月、安装联调3个月、试生产验收2个月，按顺序实施。拟于2027年10月1日投产。阶段延长应相应更新投产时间和需求期间，不默认客户预测随日期平移仍然有效。</w:t>
      </w:r>
    </w:p>
    <w:p>
      <w:pPr>
        <w:ind w:firstLine="440"/>
        <w:jc w:val="both"/>
      </w:pPr>
      <w:r>
        <w:rPr>
          <w:rFonts w:ascii="Noto Serif CJK SC" w:hAnsi="Noto Serif CJK SC" w:eastAsia="Noto Serif CJK SC" w:cs="Noto Serif CJK SC"/>
          <w:b w:val="0"/>
          <w:color w:val="202B33"/>
          <w:sz w:val="22"/>
        </w:rPr>
        <w:t>摘录：每条线每班直接操作12人，线数2、班次2；共享支持18人为全项目岗位总人数，不再乘班次。首年即全部到岗。人员费用由财务测算参数确认单确定，旧线人员不在本表中抵减。</w:t>
      </w:r>
    </w:p>
    <w:p>
      <w:pPr>
        <w:pStyle w:val="Heading2"/>
      </w:pPr>
      <w:r>
        <w:t>资料使用终止说明</w:t>
      </w:r>
    </w:p>
    <w:p>
      <w:pPr>
        <w:spacing w:line="300" w:lineRule="exact" w:after="100"/>
        <w:ind w:firstLine="380"/>
        <w:jc w:val="both"/>
      </w:pPr>
      <w:r>
        <w:rPr>
          <w:rFonts w:ascii="Noto Serif CJK SC" w:hAnsi="Noto Serif CJK SC" w:eastAsia="Noto Serif CJK SC" w:cs="Noto Serif CJK SC"/>
          <w:b w:val="0"/>
          <w:color w:val="55616C"/>
          <w:sz w:val="19"/>
        </w:rPr>
        <w:t>本版报告至此。未附签字合同、正式授信、连续试车原始记录和专项确认文件；相应缺口不得以本版报告中的内部假设补作既成事实。后续取得补充资料时，应说明其适用对象、期间、版本和对本版采用值的影响。</w:t>
      </w:r>
    </w:p>
    <w:sectPr w:rsidR="00FC693F" w:rsidRPr="0006063C" w:rsidSect="00034616">
      <w:headerReference w:type="default" r:id="rId9"/>
      <w:footerReference w:type="default" r:id="rId10"/>
      <w:pgSz w:w="11906" w:h="16838"/>
      <w:pgMar w:top="1162" w:right="1247" w:bottom="1077" w:left="1247"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cs="Noto Sans CJK SC"/>
        <w:b w:val="0"/>
        <w:color w:val="55616C"/>
        <w:sz w:val="17"/>
      </w:rPr>
      <w:t xml:space="preserve">虚构业务样本  ·  </w:t>
    </w:r>
    <w:r>
      <w:fldChar w:fldCharType="begin"/>
    </w:r>
    <w:r>
      <w:instrText xml:space="preserve"> PAGE </w:instrText>
    </w:r>
    <w:r>
      <w:fldChar w:fldCharType="separate"/>
    </w:r>
    <w:r>
      <w:rPr>
        <w:rFonts w:ascii="Noto Sans CJK SC" w:hAnsi="Noto Sans CJK SC" w:eastAsia="Noto Sans CJK SC" w:cs="Noto Sans CJK SC"/>
        <w:b w:val="0"/>
        <w:color w:val="55616C"/>
        <w:sz w:val="18"/>
      </w:rPr>
      <w:t>1</w:t>
    </w:r>
    <w:r>
      <w:fldChar w:fldCharType="end"/>
    </w:r>
    <w:r>
      <w:rPr>
        <w:rFonts w:ascii="Noto Sans CJK SC" w:hAnsi="Noto Sans CJK SC" w:eastAsia="Noto Sans CJK SC" w:cs="Noto Sans CJK SC"/>
        <w:b w:val="0"/>
        <w:color w:val="55616C"/>
        <w:sz w:val="18"/>
      </w:rPr>
      <w:t xml:space="preserve"> / </w:t>
    </w:r>
    <w:r>
      <w:fldChar w:fldCharType="begin"/>
    </w:r>
    <w:r>
      <w:instrText xml:space="preserve"> NUMPAGES </w:instrText>
    </w:r>
    <w:r>
      <w:fldChar w:fldCharType="separate"/>
    </w:r>
    <w:r>
      <w:rPr>
        <w:rFonts w:ascii="Noto Sans CJK SC" w:hAnsi="Noto Sans CJK SC" w:eastAsia="Noto Sans CJK SC" w:cs="Noto Sans CJK SC"/>
        <w:b w:val="0"/>
        <w:color w:val="55616C"/>
        <w:sz w:val="18"/>
      </w:rPr>
      <w:t>18</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color="CBD5DC"/>
      </w:pBdr>
    </w:pPr>
    <w:r>
      <w:rPr>
        <w:rFonts w:ascii="Noto Sans CJK SC" w:hAnsi="Noto Sans CJK SC" w:eastAsia="Noto Sans CJK SC" w:cs="Noto Sans CJK SC"/>
        <w:b w:val="0"/>
        <w:color w:val="55616C"/>
        <w:sz w:val="17"/>
      </w:rPr>
      <w:t>澄岳精密  /  电池托盘焊接与检测技改项目  /  内部评审稿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120"/>
    </w:pPr>
    <w:rPr>
      <w:rFonts w:ascii="Noto Serif CJK SC" w:hAnsi="Noto Serif CJK SC"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Noto Sans CJK SC" w:hAnsi="Noto Sans CJK SC" w:eastAsia="Noto Sans CJK SC"/>
      <w:b/>
      <w:bCs/>
      <w:color w:val="193B55"/>
      <w:sz w:val="32"/>
      <w:szCs w:val="28"/>
    </w:rPr>
  </w:style>
  <w:style w:type="paragraph" w:styleId="Heading2">
    <w:name w:val="heading 2"/>
    <w:basedOn w:val="Normal"/>
    <w:next w:val="Normal"/>
    <w:link w:val="Heading2Char"/>
    <w:uiPriority w:val="9"/>
    <w:unhideWhenUsed/>
    <w:qFormat/>
    <w:rsid w:val="00FC693F"/>
    <w:pPr>
      <w:keepNext/>
      <w:keepLines/>
      <w:spacing w:before="180" w:after="160"/>
      <w:outlineLvl w:val="1"/>
    </w:pPr>
    <w:rPr>
      <w:rFonts w:asciiTheme="majorHAnsi" w:eastAsiaTheme="majorEastAsia" w:hAnsiTheme="majorHAnsi" w:cstheme="majorBidi" w:ascii="Noto Sans CJK SC" w:hAnsi="Noto Sans CJK SC" w:eastAsia="Noto Sans CJK SC"/>
      <w:b/>
      <w:bCs/>
      <w:color w:val="193B55"/>
      <w:sz w:val="24"/>
      <w:szCs w:val="26"/>
    </w:rPr>
  </w:style>
  <w:style w:type="paragraph" w:styleId="Heading3">
    <w:name w:val="heading 3"/>
    <w:basedOn w:val="Normal"/>
    <w:next w:val="Normal"/>
    <w:link w:val="Heading3Char"/>
    <w:uiPriority w:val="9"/>
    <w:unhideWhenUsed/>
    <w:qFormat/>
    <w:rsid w:val="00FC693F"/>
    <w:pPr>
      <w:keepNext/>
      <w:keepLines/>
      <w:spacing w:before="180" w:after="160"/>
      <w:outlineLvl w:val="2"/>
    </w:pPr>
    <w:rPr>
      <w:rFonts w:asciiTheme="majorHAnsi" w:eastAsiaTheme="majorEastAsia" w:hAnsiTheme="majorHAnsi" w:cstheme="majorBidi" w:ascii="Noto Sans CJK SC" w:hAnsi="Noto Sans CJK SC" w:eastAsia="Noto Sans CJK SC"/>
      <w:b/>
      <w:bCs/>
      <w:color w:val="193B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180"/>
      <w:contextualSpacing/>
    </w:pPr>
    <w:rPr>
      <w:rFonts w:asciiTheme="majorHAnsi" w:eastAsiaTheme="majorEastAsia" w:hAnsiTheme="majorHAnsi" w:cstheme="majorBidi" w:ascii="Noto Sans CJK SC" w:hAnsi="Noto Sans CJK SC" w:eastAsia="Noto Sans CJK SC"/>
      <w:b/>
      <w:color w:val="193B5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60"/>
    </w:pPr>
    <w:rPr>
      <w:rFonts w:asciiTheme="majorHAnsi" w:eastAsiaTheme="majorEastAsia" w:hAnsiTheme="majorHAnsi" w:cstheme="majorBidi" w:ascii="Noto Sans CJK SC" w:hAnsi="Noto Sans CJK SC" w:eastAsia="Noto Sans CJK SC"/>
      <w:b/>
      <w:i/>
      <w:iCs/>
      <w:color w:val="193B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360" w:lineRule="exact"/>
    </w:pPr>
    <w:rPr>
      <w:rFonts w:ascii="Noto Serif CJK SC" w:hAnsi="Noto Serif CJK SC" w:eastAsia="Noto Serif CJK SC"/>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100"/>
    </w:pPr>
    <w:rPr>
      <w:rFonts w:ascii="Noto Sans CJK SC" w:hAnsi="Noto Sans CJK SC" w:eastAsia="Noto Sans CJK SC"/>
      <w:b/>
      <w:bCs/>
      <w:color w:val="193B55"/>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电池托盘焊接与检测技改项目可行性研究报告</dc:title>
  <dc:subject>虚构业务样本；仅用于文档抽取与受控推演测试</dc:subject>
  <dc:creator/>
  <cp:keywords>虚构,业务报告,语义抽取,数值推演</cp:keywords>
  <dc:description/>
  <cp:lastModifiedBy/>
  <cp:revision>1</cp:revision>
  <dcterms:created xsi:type="dcterms:W3CDTF">2013-12-23T23:15:00Z</dcterms:created>
  <dcterms:modified xsi:type="dcterms:W3CDTF">2013-12-23T23:15:00Z</dcterms:modified>
  <cp:category/>
</cp:coreProperties>
</file>