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64" w:lineRule="auto"/>
      </w:pPr>
      <w:r>
        <w:rPr>
          <w:rFonts w:ascii="Calibri" w:hAnsi="Calibri" w:eastAsia="Microsoft YaHei"/>
          <w:b/>
          <w:color w:val="606874"/>
          <w:sz w:val="22"/>
        </w:rPr>
        <w:t>详细设计文档</w:t>
      </w:r>
    </w:p>
    <w:p>
      <w:pPr>
        <w:spacing w:before="0" w:after="80" w:line="264" w:lineRule="auto"/>
      </w:pPr>
      <w:r>
        <w:rPr>
          <w:rFonts w:ascii="Calibri" w:hAnsi="Calibri" w:eastAsia="Microsoft YaHei"/>
          <w:b/>
          <w:color w:val="202736"/>
          <w:sz w:val="48"/>
        </w:rPr>
        <w:t>传神智谱：本体开发平台详细设计 v0.2</w:t>
      </w:r>
    </w:p>
    <w:p>
      <w:pPr>
        <w:spacing w:before="0" w:after="320" w:line="264" w:lineRule="auto"/>
      </w:pPr>
      <w:r>
        <w:rPr>
          <w:rFonts w:ascii="Calibri" w:hAnsi="Calibri" w:eastAsia="Microsoft YaHei"/>
          <w:b w:val="0"/>
          <w:color w:val="606874"/>
          <w:sz w:val="26"/>
        </w:rPr>
        <w:t>面向可用接口、可测能力、可发布本体版本的工程实施规格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color w:val="202736"/>
          <w:sz w:val="22"/>
        </w:rPr>
        <w:t xml:space="preserve">版本: </w:t>
      </w:r>
      <w:r>
        <w:rPr>
          <w:rFonts w:ascii="Calibri" w:hAnsi="Calibri" w:eastAsia="Microsoft YaHei"/>
          <w:color w:val="202736"/>
          <w:sz w:val="22"/>
        </w:rPr>
        <w:t>v0.2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color w:val="202736"/>
          <w:sz w:val="22"/>
        </w:rPr>
        <w:t xml:space="preserve">日期: </w:t>
      </w:r>
      <w:r>
        <w:rPr>
          <w:rFonts w:ascii="Calibri" w:hAnsi="Calibri" w:eastAsia="Microsoft YaHei"/>
          <w:color w:val="202736"/>
          <w:sz w:val="22"/>
        </w:rPr>
        <w:t>2026-06-06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color w:val="202736"/>
          <w:sz w:val="22"/>
        </w:rPr>
        <w:t xml:space="preserve">分支: </w:t>
      </w:r>
      <w:r>
        <w:rPr>
          <w:rFonts w:ascii="Calibri" w:hAnsi="Calibri" w:eastAsia="Microsoft YaHei"/>
          <w:color w:val="202736"/>
          <w:sz w:val="22"/>
        </w:rPr>
        <w:t>feature/zhitu-ontology-optimization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color w:val="202736"/>
          <w:sz w:val="22"/>
        </w:rPr>
        <w:t xml:space="preserve">技术栈: </w:t>
      </w:r>
      <w:r>
        <w:rPr>
          <w:rFonts w:ascii="Calibri" w:hAnsi="Calibri" w:eastAsia="Microsoft YaHei"/>
          <w:color w:val="202736"/>
          <w:sz w:val="22"/>
        </w:rPr>
        <w:t>React + Python/FastAPI + PostgreSQL + Neo4j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color w:val="202736"/>
          <w:sz w:val="22"/>
        </w:rPr>
        <w:t xml:space="preserve">测试原则: </w:t>
      </w:r>
      <w:r>
        <w:rPr>
          <w:rFonts w:ascii="Calibri" w:hAnsi="Calibri" w:eastAsia="Microsoft YaHei"/>
          <w:color w:val="202736"/>
          <w:sz w:val="22"/>
        </w:rPr>
        <w:t>每新增一个接口，同步完成自动化测试和冒烟验证</w:t>
      </w:r>
    </w:p>
    <w:p>
      <w:pPr>
        <w:pBdr>
          <w:bottom w:val="single" w:sz="8" w:space="1" w:color="B7C9DD"/>
        </w:pBdr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5FF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设计结论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1"/>
              </w:rPr>
              <w:t>详细设计采用“PG 主库 + Neo4j 投影 + 本体验证运行器”的架构。PG 保存本体资产、版本、审计和测试结果；Neo4j 保存对象、关系、函数、行为、查询能力之间的语义网络；发布前通过自动化验证保证智脑拿到的是可解释、可调用、可回滚的能力包。</w:t>
            </w:r>
          </w:p>
        </w:tc>
      </w:tr>
    </w:tbl>
    <w:p/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1. 总体架构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02736"/>
          <w:sz w:val="22"/>
        </w:rPr>
        <w:t>本次优化不推翻现有实现，而是在当前 OntologyElement、ReferenceEdge、GraphSyncTask 的基础上做产品结构收敛和模型扩展。短期继续使用通用元素表，避免过早拆出大量物理表；中期可按访问量和治理要求拆成对象、函数、行为、查询能力等专表。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0"/>
              </w:rPr>
              <w:t>层</w:t>
            </w:r>
          </w:p>
        </w:tc>
        <w:tc>
          <w:tcPr>
            <w:tcW w:type="dxa" w:w="381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0"/>
              </w:rPr>
              <w:t>职责</w:t>
            </w:r>
          </w:p>
        </w:tc>
        <w:tc>
          <w:tcPr>
            <w:tcW w:type="dxa" w:w="374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0"/>
              </w:rPr>
              <w:t>实现建议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前端 React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本体库、本体详情、CRUD 表单、图谱、验证结果。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按本体详情页组织 Tab；属性嵌入对象；规则嵌入行为。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FastAPI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REST API、校验、版本、审计、导入导出。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保留现有通用接口，新增 typed endpoint 或 typed payload。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PostgreSQL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事实源、事务、版本、审计、测试结果。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继续保存 OntologyElement；新增资源类型 function、query_capability、validation_case。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Neo4j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语义关系投影、影响分析、局部图、多跳查询。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只投影发布或草稿中的有效元素和引用边。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验证运行器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发布前测试对象、关系、函数、行为、查询能力。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pytest 覆盖接口；业务验证用例入库并可在 UI 运行。</w:t>
            </w:r>
          </w:p>
        </w:tc>
      </w:tr>
    </w:tbl>
    <w:p/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2. 资源模型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51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0"/>
              </w:rPr>
              <w:t>资源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0"/>
              </w:rPr>
              <w:t>resource_type</w:t>
            </w:r>
          </w:p>
        </w:tc>
        <w:tc>
          <w:tcPr>
            <w:tcW w:type="dxa" w:w="28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0"/>
              </w:rPr>
              <w:t>说明</w:t>
            </w:r>
          </w:p>
        </w:tc>
        <w:tc>
          <w:tcPr>
            <w:tcW w:type="dxa" w:w="309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0"/>
              </w:rPr>
              <w:t>关键 payload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7"/>
              </w:rPr>
              <w:t>本体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7"/>
              </w:rPr>
              <w:t>space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7"/>
              </w:rPr>
              <w:t>当前由 OntologySpace 承载。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7"/>
              </w:rPr>
              <w:t>code、name、domain、template_code、status。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7"/>
              </w:rPr>
              <w:t>对象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7"/>
              </w:rPr>
              <w:t>object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7"/>
              </w:rPr>
              <w:t>合同领域实体类型。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7"/>
              </w:rPr>
              <w:t>aliases、examples、display_config。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7"/>
              </w:rPr>
              <w:t>对象属性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7"/>
              </w:rPr>
              <w:t>property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7"/>
              </w:rPr>
              <w:t>归属于对象，不做独立导航。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7"/>
              </w:rPr>
              <w:t>object_code、data_type、enum_values、source、calculation。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7"/>
              </w:rPr>
              <w:t>关系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7"/>
              </w:rPr>
              <w:t>relation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7"/>
              </w:rPr>
              <w:t>对象之间的业务连接。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7"/>
              </w:rPr>
              <w:t>source_code、target_codes、cardinality、direction、traversable。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7"/>
              </w:rPr>
              <w:t>函数与指标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7"/>
              </w:rPr>
              <w:t>function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7"/>
              </w:rPr>
              <w:t>业务计算口径。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7"/>
              </w:rPr>
              <w:t>function_type、inputs、output、formula、test_cases。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7"/>
              </w:rPr>
              <w:t>行为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7"/>
              </w:rPr>
              <w:t>action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7"/>
              </w:rPr>
              <w:t>动作模板。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7"/>
              </w:rPr>
              <w:t>trigger_scope、input_schema、output_schema、requires_human_review。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7"/>
              </w:rPr>
              <w:t>行为规则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7"/>
              </w:rPr>
              <w:t>rule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7"/>
              </w:rPr>
              <w:t>归属于行为的触发规则。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7"/>
              </w:rPr>
              <w:t>action_code、condition、result、severity、references。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7"/>
              </w:rPr>
              <w:t>查询能力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7"/>
              </w:rPr>
              <w:t>query_capability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7"/>
              </w:rPr>
              <w:t>封装给前端和智脑调用的能力。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7"/>
              </w:rPr>
              <w:t>inputs、query_kind、query_body、output_schema、examples。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7"/>
              </w:rPr>
              <w:t>验证用例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7"/>
              </w:rPr>
              <w:t>validation_case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7"/>
              </w:rPr>
              <w:t>发布前业务测试。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7"/>
              </w:rPr>
              <w:t>case_type、input、expected、assertions。</w:t>
            </w:r>
          </w:p>
        </w:tc>
      </w:tr>
    </w:tbl>
    <w:p/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3. 引用关系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3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0"/>
              </w:rPr>
              <w:t>边类型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0"/>
              </w:rPr>
              <w:t>起点</w:t>
            </w:r>
          </w:p>
        </w:tc>
        <w:tc>
          <w:tcPr>
            <w:tcW w:type="dxa" w:w="223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0"/>
              </w:rPr>
              <w:t>终点</w:t>
            </w:r>
          </w:p>
        </w:tc>
        <w:tc>
          <w:tcPr>
            <w:tcW w:type="dxa" w:w="302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0"/>
              </w:rPr>
              <w:t>用途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HAS_PROPERTY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object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property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对象拥有属性。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RELATES_FROM / RELATES_TO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relation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object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关系的起点和终点。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COMPUTED_BY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property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function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计算属性由函数产出。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FUNCTION_USES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function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property/object/relation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函数引用输入字段或图结构。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ACTION_HAS_RULE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action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rule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行为包含触发规则。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RULE_REFERENCES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rule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object/property/relation/function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规则引用业务元素。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QUERY_REFERENCES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query_capability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object/relation/function/action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查询能力依赖的本体元素。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VALIDATES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validation_case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function/action/query_capability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验证用例覆盖的能力。</w:t>
            </w:r>
          </w:p>
        </w:tc>
      </w:tr>
    </w:tbl>
    <w:p/>
    <w:p>
      <w:r>
        <w:br w:type="page"/>
      </w: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4. API 设计与测试约束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1F1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/>
                <w:color w:val="9B1C1C"/>
                <w:sz w:val="22"/>
              </w:rPr>
              <w:t>接口开发红线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1"/>
              </w:rPr>
              <w:t>每写一个接口必须同时提交测试。测试至少包含成功路径、参数校验失败、引用不存在、状态限制、审计或版本断言。涉及图谱的接口还要断言 ReferenceEdge 或 GraphSyncTask。</w:t>
            </w:r>
          </w:p>
        </w:tc>
      </w:tr>
    </w:tbl>
    <w:p/>
    <w:p>
      <w:pPr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4.1 基础 CRUD 接口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9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0"/>
              </w:rPr>
              <w:t>接口</w:t>
            </w:r>
          </w:p>
        </w:tc>
        <w:tc>
          <w:tcPr>
            <w:tcW w:type="dxa" w:w="237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0"/>
              </w:rPr>
              <w:t>用途</w:t>
            </w:r>
          </w:p>
        </w:tc>
        <w:tc>
          <w:tcPr>
            <w:tcW w:type="dxa" w:w="388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0"/>
              </w:rPr>
              <w:t>必须测试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6"/>
              </w:rPr>
              <w:t>GET /api/spaces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6"/>
              </w:rPr>
              <w:t>本体库列表。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6"/>
              </w:rPr>
              <w:t>返回默认本体；分页或排序稳定。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6"/>
              </w:rPr>
              <w:t>POST /api/spaces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6"/>
              </w:rPr>
              <w:t>创建本体。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6"/>
              </w:rPr>
              <w:t>成功创建；重复 code 返回 409；写入审计。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6"/>
              </w:rPr>
              <w:t>PUT /api/spaces/{id}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6"/>
              </w:rPr>
              <w:t>编辑本体元信息。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6"/>
              </w:rPr>
              <w:t>名称和描述更新；不存在返回 404。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6"/>
              </w:rPr>
              <w:t>POST /api/spaces/{id}/deactivate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6"/>
              </w:rPr>
              <w:t>停用本体。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6"/>
              </w:rPr>
              <w:t>已发布本体不可物理删除；状态变更写版本。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6"/>
              </w:rPr>
              <w:t>GET /api/ontology/{space_id}/objects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6"/>
              </w:rPr>
              <w:t>对象列表。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6"/>
              </w:rPr>
              <w:t>分页、搜索、状态筛选；不返回 deleted。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6"/>
              </w:rPr>
              <w:t>POST /api/ontology/{space_id}/objects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6"/>
              </w:rPr>
              <w:t>创建对象。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6"/>
              </w:rPr>
              <w:t>code 唯一；payload schema 校验；创建版本和图任务。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6"/>
              </w:rPr>
              <w:t>PUT /api/ontology/{space_id}/objects/{id}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6"/>
              </w:rPr>
              <w:t>编辑对象。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6"/>
              </w:rPr>
              <w:t>版本号递增；影响属性和引用边不丢失。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6"/>
              </w:rPr>
              <w:t>POST /api/ontology/{space_id}/objects/{id}/deactivate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6"/>
              </w:rPr>
              <w:t>停用对象。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6"/>
              </w:rPr>
              <w:t>有引用时返回影响范围或 require_confirm。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6"/>
              </w:rPr>
              <w:t>POST /api/ontology/{space_id}/objects/{id}/properties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6"/>
              </w:rPr>
              <w:t>在对象内创建属性。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6"/>
              </w:rPr>
              <w:t>自动创建 HAS_PROPERTY；字段中文名和类型必填。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6"/>
              </w:rPr>
              <w:t>PUT /api/ontology/{space_id}/properties/{id}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6"/>
              </w:rPr>
              <w:t>编辑对象属性。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6"/>
              </w:rPr>
              <w:t>计算属性绑定函数时校验 function 存在。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6"/>
              </w:rPr>
              <w:t>POST /api/ontology/{space_id}/relations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6"/>
              </w:rPr>
              <w:t>创建关系。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6"/>
              </w:rPr>
              <w:t>source/target 对象存在；RELATES_FROM/TO 写入。</w:t>
            </w:r>
          </w:p>
        </w:tc>
      </w:tr>
    </w:tbl>
    <w:p/>
    <w:p>
      <w:r>
        <w:br w:type="page"/>
      </w:r>
    </w:p>
    <w:p>
      <w:pPr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4.2 能力与发布接口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9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0"/>
              </w:rPr>
              <w:t>接口</w:t>
            </w:r>
          </w:p>
        </w:tc>
        <w:tc>
          <w:tcPr>
            <w:tcW w:type="dxa" w:w="237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0"/>
              </w:rPr>
              <w:t>用途</w:t>
            </w:r>
          </w:p>
        </w:tc>
        <w:tc>
          <w:tcPr>
            <w:tcW w:type="dxa" w:w="388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0"/>
              </w:rPr>
              <w:t>必须测试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6"/>
              </w:rPr>
              <w:t>POST /api/ontology/{space_id}/functions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6"/>
              </w:rPr>
              <w:t>创建函数或指标。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6"/>
              </w:rPr>
              <w:t>输入输出 schema 校验；样例测试可运行。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6"/>
              </w:rPr>
              <w:t>POST /api/ontology/{space_id}/functions/{id}/test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6"/>
              </w:rPr>
              <w:t>运行函数测试。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6"/>
              </w:rPr>
              <w:t>返回 actual、expected、passed；失败不污染版本。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6"/>
              </w:rPr>
              <w:t>POST /api/ontology/{space_id}/actions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6"/>
              </w:rPr>
              <w:t>创建行为。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6"/>
              </w:rPr>
              <w:t>输入输出结构合法；默认需要人工确认策略可配置。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6"/>
              </w:rPr>
              <w:t>POST /api/ontology/{space_id}/actions/{id}/rules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6"/>
              </w:rPr>
              <w:t>在行为内创建规则。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6"/>
              </w:rPr>
              <w:t>规则必须归属行为；引用对象、属性、函数存在。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6"/>
              </w:rPr>
              <w:t>POST /api/ontology/{space_id}/query-capabilities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6"/>
              </w:rPr>
              <w:t>创建查询能力。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6"/>
              </w:rPr>
              <w:t>输入、输出、查询类型、引用边齐全。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6"/>
              </w:rPr>
              <w:t>POST /api/ontology/{space_id}/query-capabilities/{id}/test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6"/>
              </w:rPr>
              <w:t>测试查询能力。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6"/>
              </w:rPr>
              <w:t>Neo4j 可用时返回结果；不可用时明确降级。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6"/>
              </w:rPr>
              <w:t>GET /api/ontology/{space_id}/graph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6"/>
              </w:rPr>
              <w:t>读取本体图谱。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6"/>
              </w:rPr>
              <w:t>只返回对象和关系；对象属性和边上规则通过详情接口返回。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6"/>
              </w:rPr>
              <w:t>POST /api/ontology/{space_id}/validation/run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6"/>
              </w:rPr>
              <w:t>运行本体验证。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6"/>
              </w:rPr>
              <w:t>失败时阻断发布；结果入库。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6"/>
              </w:rPr>
              <w:t>POST /api/ontology/{space_id}/publish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6"/>
              </w:rPr>
              <w:t>发布本体版本。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6"/>
              </w:rPr>
              <w:t>未通过验证不可发布；生成发布快照。</w:t>
            </w:r>
          </w:p>
        </w:tc>
      </w:tr>
    </w:tbl>
    <w:p/>
    <w:p>
      <w:r>
        <w:br w:type="page"/>
      </w: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5. 测试分层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0"/>
              </w:rPr>
              <w:t>测试类型</w:t>
            </w:r>
          </w:p>
        </w:tc>
        <w:tc>
          <w:tcPr>
            <w:tcW w:type="dxa" w:w="28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0"/>
              </w:rPr>
              <w:t>范围</w:t>
            </w:r>
          </w:p>
        </w:tc>
        <w:tc>
          <w:tcPr>
            <w:tcW w:type="dxa" w:w="25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0"/>
              </w:rPr>
              <w:t>执行方式</w:t>
            </w:r>
          </w:p>
        </w:tc>
        <w:tc>
          <w:tcPr>
            <w:tcW w:type="dxa" w:w="2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0"/>
              </w:rPr>
              <w:t>通过标准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单元测试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CRUD service、payload schema、引用校验。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pytest，使用测试数据库事务回滚。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核心分支覆盖；错误码稳定。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API 集成测试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FastAPI 路由、数据库写入、版本审计。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TestClient 或 requests。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每个新增接口至少 3 个用例。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图同步测试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ReferenceEdge、GraphSyncTask、Neo4j 投影。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Neo4j 可用时集成测试；不可用时验证 outbox。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图节点、边、状态与主库一致。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前端冒烟测试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本体库、本体详情、表单、图谱、验证运行。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Playwright。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核心路径无空白、无报错、按钮可用。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发布门禁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验证用例、函数测试、查询测试。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发布 API 内部调用验证运行器。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全部通过才能发布。</w:t>
            </w:r>
          </w:p>
        </w:tc>
      </w:tr>
    </w:tbl>
    <w:p/>
    <w:p>
      <w:pPr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5.1 接口开发 DoD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接口有明确请求/响应 schema，不直接透传未校验 payload。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成功路径测试通过，并断言数据库结果。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至少一个负例测试通过，例如重复 code、引用不存在、状态不允许。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涉及增删改时断言 VersionRecord 和 AuditLog。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涉及本体引用时断言 ReferenceEdge；涉及图谱时断言 GraphSyncTask 或 Neo4j 结果。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前端使用该接口的页面完成一次手动或 Playwright 冒烟验证。</w:t>
      </w: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6. 前端页面设计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0"/>
              </w:rPr>
              <w:t>页面</w:t>
            </w:r>
          </w:p>
        </w:tc>
        <w:tc>
          <w:tcPr>
            <w:tcW w:type="dxa" w:w="338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0"/>
              </w:rPr>
              <w:t>关键交互</w:t>
            </w:r>
          </w:p>
        </w:tc>
        <w:tc>
          <w:tcPr>
            <w:tcW w:type="dxa" w:w="403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0"/>
              </w:rPr>
              <w:t>实现重点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7"/>
              </w:rPr>
              <w:t>本体库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7"/>
              </w:rPr>
              <w:t>卡片/列表切换，新增、复制、停用、导入、导出。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7"/>
              </w:rPr>
              <w:t>每个本体显示验证状态和发布状态。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7"/>
              </w:rPr>
              <w:t>本体总览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7"/>
              </w:rPr>
              <w:t>指标、待处理问题、快捷入口、最近变更。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7"/>
              </w:rPr>
              <w:t>突出是否可发布，不堆概念说明。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7"/>
              </w:rPr>
              <w:t>对象详情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7"/>
              </w:rPr>
              <w:t>属性内嵌表格，支持普通属性和计算属性。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7"/>
              </w:rPr>
              <w:t>字段尽量中文展示；编码收起到高级区。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7"/>
              </w:rPr>
              <w:t>关系页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7"/>
              </w:rPr>
              <w:t>左右对象选择，关系方向和基数配置。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7"/>
              </w:rPr>
              <w:t>创建时必须选起点对象和终点对象。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7"/>
              </w:rPr>
              <w:t>函数与指标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7"/>
              </w:rPr>
              <w:t>内置函数选择、自定义函数编辑、样例测试。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7"/>
              </w:rPr>
              <w:t>先做预置函数，代码函数加风险提示。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7"/>
              </w:rPr>
              <w:t>行为与规则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7"/>
              </w:rPr>
              <w:t>行为基础信息 + 规则列表 + 触发测试。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7"/>
              </w:rPr>
              <w:t>规则不再做独立主导航。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7"/>
              </w:rPr>
              <w:t>查询能力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7"/>
              </w:rPr>
              <w:t>参数定义、测试请求、结构化响应预览。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7"/>
              </w:rPr>
              <w:t>面向智脑调用，展示能力说明和样例。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7"/>
              </w:rPr>
              <w:t>本体图谱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7"/>
              </w:rPr>
              <w:t>浅色 3D 感对象关系图，节点可拖拽。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7"/>
              </w:rPr>
              <w:t>对象节点只显示名称；点击对象看属性，点击边看规则。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7"/>
              </w:rPr>
              <w:t>验证与发布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7"/>
              </w:rPr>
              <w:t>一键运行验证，失败跳转定位。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7"/>
              </w:rPr>
              <w:t>发布按钮由验证状态控制。</w:t>
            </w:r>
          </w:p>
        </w:tc>
      </w:tr>
    </w:tbl>
    <w:p/>
    <w:p>
      <w:r>
        <w:br w:type="page"/>
      </w: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7. 发布包结构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02736"/>
          <w:sz w:val="22"/>
        </w:rPr>
        <w:t>发布给智脑的不是数据库全量记录，而是版本化能力包。智脑按 capability_id 调用查询能力，按 action_code 理解行为建议，按 rule_id 追溯触发依据。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0"/>
              </w:rPr>
              <w:t>字段</w:t>
            </w:r>
          </w:p>
        </w:tc>
        <w:tc>
          <w:tcPr>
            <w:tcW w:type="dxa" w:w="691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0"/>
              </w:rPr>
              <w:t>说明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package_id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发布包 ID。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space_id / version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来源本体和版本。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objects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对象及属性口径，包含中文显示名和数据类型。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relations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对象关系、方向、基数和可遍历性。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functions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函数名称、输入输出、说明和受控执行方式。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actions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行为模板、规则、输出结构和人工确认策略。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query_capabilities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可调用查询能力列表、参数和样例。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validation_report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发布前验证摘要。</w:t>
            </w:r>
          </w:p>
        </w:tc>
      </w:tr>
    </w:tbl>
    <w:p/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8. 与当前代码的落地关系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7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0"/>
              </w:rPr>
              <w:t>当前实现</w:t>
            </w:r>
          </w:p>
        </w:tc>
        <w:tc>
          <w:tcPr>
            <w:tcW w:type="dxa" w:w="698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0"/>
              </w:rPr>
              <w:t>优化动作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OntologySpace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保留作为本体空间；补 PUT、deactivate、publish。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OntologyElement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继续承载 object/property/relation/action/rule；新增 function、query_capability、validation_case。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ReferenceEdge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扩展边类型，支撑函数、行为规则、查询能力和验证覆盖。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GraphProjector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图谱接口默认只返回对象和关系；详情通过对象/关系接口补充。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frontend main.tsx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把属性和规则从二级导航移入对象/行为详情；新增函数、查询能力、验证发布页面。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validation-suite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升级为接口测试门禁；新增 pytest 或保留 requests smoke，但每个新接口必须覆盖。</w:t>
            </w:r>
          </w:p>
        </w:tc>
      </w:tr>
    </w:tbl>
    <w:p/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9. 实施顺序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后端补齐空间更新、停用和发布草案接口，并为现有 CRUD 建立测试基线。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前端调整信息架构：智谱 -&gt; 本体库 -&gt; 本体详情；属性进入对象，规则进入行为。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后端新增 function、query_capability、validation_case 资源类型和引用边类型。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实现函数测试和查询能力测试接口，先支持预置函数和 Neo4j 查询降级。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实现验证与发布：验证失败阻断发布，发布成功生成版本快照。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用 Playwright 验证本体库、对象属性、行为规则、图谱、验证发布五条主路径。</w:t>
      </w: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10. 风险与处理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3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0"/>
              </w:rPr>
              <w:t>风险</w:t>
            </w:r>
          </w:p>
        </w:tc>
        <w:tc>
          <w:tcPr>
            <w:tcW w:type="dxa" w:w="662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0"/>
              </w:rPr>
              <w:t>处理方式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过早做成通用低代码平台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一期限定合同领域模板和受控函数，避免抽象过度。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把规则散落到独立表单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规则必须归属于行为，便于智脑理解动作触发。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图谱展示过复杂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默认只展示对象和关系；属性、规则按点击查看。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接口缺测试导致页面能点但不可用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所有接口按 DoD 做测试，发布前跑全量 API suite。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Neo4j 不可用阻塞业务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202736"/>
                <w:sz w:val="18"/>
              </w:rPr>
              <w:t>PG 为事实源；Neo4j 失败时保留 outbox 并显示同步状态。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06874"/>
        <w:sz w:val="18"/>
      </w:rPr>
      <w:t>内部设计文档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64" w:lineRule="auto"/>
      <w:jc w:val="left"/>
    </w:pPr>
    <w:r>
      <w:rPr>
        <w:rFonts w:ascii="Calibri" w:hAnsi="Calibri" w:eastAsia="Microsoft YaHei"/>
        <w:color w:val="606874"/>
        <w:sz w:val="18"/>
      </w:rPr>
      <w:t>传神智谱 · 本体开发平台详细设计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color w:val="20273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