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40" w:before="0" w:after="120"/>
        <w:jc w:val="center"/>
      </w:pPr>
      <w:r>
        <w:rPr>
          <w:rFonts w:ascii="黑体" w:hAnsi="黑体" w:eastAsia="黑体"/>
          <w:b/>
          <w:sz w:val="32"/>
        </w:rPr>
        <w:t>WPFCLI 整机测试模板改造</w:t>
      </w:r>
    </w:p>
    <w:p>
      <w:pPr>
        <w:spacing w:lineRule="exact" w:line="440" w:before="0" w:after="120"/>
        <w:jc w:val="center"/>
      </w:pPr>
      <w:r>
        <w:rPr>
          <w:rFonts w:ascii="宋体" w:hAnsi="宋体" w:eastAsia="宋体"/>
          <w:b w:val="0"/>
          <w:sz w:val="24"/>
        </w:rPr>
        <w:t>（动态测试 / 整机 / 组件 / 出厂检验 UI 差异对比结论与 Machine 模板改造设计）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8"/>
        </w:rPr>
        <w:t>一、对比背景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G:\PCBA 动态测试平台（TESTRIG 模板生成的 PCBA 板卡动态测试软件）与 Bots.TestBench 的整机测试、组件测试、出厂检验对比，确认四类业务在 UI 模板上的差异范围，为 WPFCli 项目中的 Machine （整机测试）模板改造提供依据。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已确认的业务归属：组件/整机/出厂/老化四类业务各形成独立业务模板（Complete / Machine / Inspect / Aging），共享 Common 公共骨架（01.Core ~ 03.Devices）；动态工装（G:\PCBA）已单独实现。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8"/>
        </w:rPr>
        <w:t>二、UI 差异对比结论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2.1 动态测试 UI 特有（整机/组件/出厂不需要）——自动化块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动态测试是全自动针床测试，其 UI 中与自动化联动相关的部分在整机/组件/出厂模板中不需要：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1）自动上下料：PLC 压合/弹起/分拣的全自动循环控制（AutoMode 开关"开（全自动·接入 PLC）"）；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2）工位概念：A/B/C 物理工位分段按钮（SelectStationCommand）与"工位 {n}"显示；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3）PLC（国瑞）联动："从PLC获取"批次号按钮、PLC chip 连接状态显示；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4）连带项 1：连接配置窗口中的 PLC 连接行（"PLC（国锐 · 固定网络）"）；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5）连带项 2：数据查询窗口中的"工位"列（StationNo）。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2.2 整机/组件/出厂 UI 特有（动态测试没有）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1）Machine 整机：ManualStep 人工确认框（LCD/触摸屏/扬声器等人工观察项，弹确认框等操作员确认，可选超时）——动态测试是全自动的，无人工确认概念，这是整机模板的反向增量；温控过程类测试项的过程显示（目标温度/当前值/剩余时间，可复用实时曲线）。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2）Inspect 出厂：证书/合格证相关 UI（证书生成/预览/打印入口）。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3）Complete 组件：工装/治具管理相关 UI。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2.3 通用 UI 模块（四套业务共用，占 80% 以上）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设备树/任务列表、测试运行主界面（号位卡、测试项列表、当前项、通过/失败计数、开始/停止、批次号）、实时曲线/过程数据、连接配置（去除 PLC 行）、登录与强制更新、数据查询（去除工位列）、手动测试、清单维护、在线升级。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2.4 差异矩阵</w:t>
      </w:r>
    </w:p>
    <w:p>
      <w:pPr>
        <w:spacing w:lineRule="exact" w:line="440" w:before="120" w:after="60"/>
        <w:jc w:val="center"/>
      </w:pPr>
      <w:r>
        <w:rPr>
          <w:rFonts w:ascii="宋体" w:hAnsi="宋体" w:eastAsia="宋体"/>
          <w:b/>
          <w:sz w:val="24"/>
        </w:rPr>
        <w:t>表1 UI 模块 × 业务模板差异矩阵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2608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UI 模块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动态测试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Machine 整机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Complete 组件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Inspect 出厂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Aging 老化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设备树/任务列表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测试运行主界面（号位卡/测试项/计数/批次）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实时曲线/过程数据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有（+温控过程显示）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连接配置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有（+PLC 行）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有（+位置控制）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登录/强制更新/升级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数据查询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有（+工位列）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手动测试/清单维护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PLC 上下料/工位/自动模式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有（专属）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ManualStep 人工确认框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有（专属）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证书/合格证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有（专属）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608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工装/治具管理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有（专属）</w:t>
            </w:r>
          </w:p>
        </w:tc>
        <w:tc>
          <w:tcPr>
            <w:tcW w:type="dxa" w:w="158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136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2.5 结论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四类业务 UI 差异集中在"业务专属增量"上：动态测试多自动化块（PLC/工位/上下料），整机多人工确认块（ManualStep），出厂多证书块，组件多工装块；测试运行主体 UI 完全通用。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8"/>
        </w:rPr>
        <w:t>三、整机测试模板（Machine）改造设计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3.1 复用部分（来自动态测试模板）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9 层架构（01.Core ~ 09.Updater + libs）、数据驱动引擎（TestRunner / JigCatalog / IStepHandler / 判定体系 Range/Value/Text）、号位机制（Positions，保留，默认单号位可扩并行）、过程数据采样与实时曲线、连接配置（去除 PLC 行）、登录/强制更新/升级、数据查询（去除工位列）、手动测试、清单维护。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3.2 改造点 1：去除自动化块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UI：TestRunView 删除 AutoMode 开关、工位 A/B/C 按钮、PLC chip、"从PLC获取"按钮、上下料/统计工具栏；ConnectionConfigWindow 删除 PLC 连接行；DataQueryWindow 删除工位列。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Automation：AutomationOrchestrator 保留 RunManualAsync（手动单次），删除 RunFullAutoAsync（全自动循环）与 A/B/C 工位逻辑；自动化计数保留（通过/失败/重试/平均时长）或按需简化。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Devices：整机模板不再依赖 IPlcController（国瑞 PLC），相关依赖从 DI 注册移除。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3.3 改造点 2：内置 ManualStep 人工确认步</w:t>
      </w:r>
    </w:p>
    <w:p>
      <w:pPr>
        <w:spacing w:lineRule="exact" w:line="440" w:before="120" w:after="60"/>
        <w:jc w:val="center"/>
      </w:pPr>
      <w:r>
        <w:rPr>
          <w:rFonts w:ascii="宋体" w:hAnsi="宋体" w:eastAsia="宋体"/>
          <w:b/>
          <w:sz w:val="24"/>
        </w:rPr>
        <w:t>表2 ManualStep 三层改动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041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层</w:t>
            </w:r>
          </w:p>
        </w:tc>
        <w:tc>
          <w:tcPr>
            <w:tcW w:type="dxa" w:w="8277"/>
          </w:tcPr>
          <w:p>
            <w:pPr>
              <w:spacing w:lineRule="exact" w:line="32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改动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01.Core.Abstractions</w:t>
            </w:r>
          </w:p>
        </w:tc>
        <w:tc>
          <w:tcPr>
            <w:tcW w:type="dxa" w:w="827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StepDescriptor 增加 StepType 字段（Auto / Manual / Process），或新增 IsManual 标记；定义确认结果契约（OK/NG/超时）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01.Core.Engine</w:t>
            </w:r>
          </w:p>
        </w:tc>
        <w:tc>
          <w:tcPr>
            <w:tcW w:type="dxa" w:w="827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TestRunner 执行到 Manual 步：暂停该号位 → 发布"等待人工确认"事件（携带 TestDesc/HandleDesc/超时配置）→ 收到确认结果后继续；不阻塞其他号位</w:t>
            </w:r>
          </w:p>
        </w:tc>
      </w:tr>
      <w:tr>
        <w:tc>
          <w:tcPr>
            <w:tcW w:type="dxa" w:w="2041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07.UI</w:t>
            </w:r>
          </w:p>
        </w:tc>
        <w:tc>
          <w:tcPr>
            <w:tcW w:type="dxa" w:w="8277"/>
          </w:tcPr>
          <w:p>
            <w:pPr>
              <w:spacing w:lineRule="exact" w:line="3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 ManualConfirmDialog（显示说明/操作指引/可选图片 + OK/NG 按钮 + 可选超时）；TestRunViewModel 订阅确认事件并弹窗</w:t>
            </w:r>
          </w:p>
        </w:tc>
      </w:tr>
    </w:tbl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3.4 改造点 3：温控过程类测试项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整机测试含分钟级动态过程（如 660℃ 高温炉：设定目标温度、波动度，限定时间/限定温度/稳定时间多条件判定）。引擎需支持"过程等待"原语：等待条件满足或超时（可复用 ProcessDataSimulator 的采样机制与 CurveChartView 实时曲线，UI 增加过程状态显示：目标值/当前值/剩余时间）。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3.5 改造点 4：一变体一 Manifest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不加 Categories 变体过滤机制。以试点产品 ConST171A 为例：整机自检为单一Manifest（ConST171A_Machine），一变体一清单；若产品有高低温炉等变体（如 ConST660 的 TH/TL/TLL），则每个变体一个独立 Manifest。整机专属处理器（温控/LCD/触摸屏等）放 TestSteps/&lt;设备族&gt;/ 下（ConST171A 放 TestSteps/P27/），通用处理器（SN 写入/版本验证/电压）放 Shared/ 复用。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4"/>
        </w:rPr>
        <w:t>3.6 改造点 5：号位机制保留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保留 Positions/PositionDescriptor/并行执行能力。整机默认 1 个号位，UI 保留号位卡布局；将来工装/接线允许时可扩多台并行，引擎零改动。</w:t>
      </w:r>
    </w:p>
    <w:p>
      <w:pPr>
        <w:spacing w:lineRule="exact" w:line="440" w:before="120"/>
        <w:jc w:val="both"/>
      </w:pPr>
      <w:r>
        <w:rPr>
          <w:rFonts w:ascii="黑体" w:hAnsi="黑体" w:eastAsia="黑体"/>
          <w:b w:val="0"/>
          <w:sz w:val="24"/>
        </w:rPr>
        <w:t>3.7 试点产品：ConST171A</w:t>
      </w:r>
    </w:p>
    <w:p>
      <w:pPr>
        <w:spacing w:lineRule="exact" w:line="44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后续整机测试方案以 ConST171A 为试点产品。现状基础：UI.P27 已具备组件测试（BoostComponentTest / PreComponentTest / VacuumComponentTest）、整机测试（SelfAutoTest，Type 2，脚本 SelfAutoTest.cs）、出厂检验（P27_171AInOrOutTest）三类任务，板卡动态测试（ConST171_MainBoard_Auto）已在 G:\PCBA 迁移为 ConST171_ControlBoard（P27 设备族，被检 171AKZB）。ConST171A 通讯为串口 115200，整机/出厂依赖 Xmas11.Comm.Devices.ConST171 与 Xmas11.Comm.Devices.DPG2 通讯库。试点路径：由 Machine 模板生成 ConST171A 整机软件 → 迁移 SelfAutoTest.cs 测试项为 IStepHandler → 建 ConST171A_Machine Manifest → 走通"生成 + 填充"全流程，验证 ManualStep 人工确认步与温控过程项。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8"/>
        </w:rPr>
        <w:t>四、通用 UI 归属建议（待定项）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四套业务模板的 UI 主体 80% 通用，若通用 UI（测试运行主界面/曲线/登录/查询/手动/升级）保留在各业务模板内，四套模板各带一份重复代码。建议改造时一并评估：将通用 UI 上移共享层（Common 扩展 07.UI.Shared，或独立共享模板目录），业务模板只保留差异块（自动化块/人工确认块/证书块/工装块），脚手架生成时合入。此调整涉及模板目录结构调整，需在 WPFCli 项目改造时确认。</w:t>
      </w:r>
    </w:p>
    <w:p>
      <w:pPr>
        <w:spacing w:lineRule="exact" w:line="440" w:before="240" w:after="0"/>
        <w:jc w:val="left"/>
      </w:pPr>
      <w:r>
        <w:rPr>
          <w:rFonts w:ascii="黑体" w:hAnsi="黑体" w:eastAsia="黑体"/>
          <w:b/>
          <w:sz w:val="28"/>
        </w:rPr>
        <w:t>五、改造实施步骤（WPFCli 侧）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1：在 Template 下建立 Machine 模板（参照 Dynamic 结构：04.TestSteps / 05.Jigs / 06.Automation / 07.UI / 08.App / 09.Updater + Machine.sln）；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2：按 3.2 去除自动化块（UI/Automation/Devices 三处）；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3：按 3.3 实现 ManualStep（Abstractions/Engine/UI 三层）；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4：按 3.4 实现温控过程类测试项；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5：按 3.5 建整机 Manifest（一变体一清单）与整机测试项处理器；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6：按 3.6 保留号位机制，验证单号位运行；</w:t>
      </w:r>
    </w:p>
    <w:p>
      <w:pPr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步骤 7：编译验证（dotnet build Machine.sln），以 ConST171A 整机为例走通"生成 + 填充"全流程。</w:t>
      </w:r>
    </w:p>
    <w:sectPr w:rsidR="00FC693F" w:rsidRPr="0006063C" w:rsidSect="00034616">
      <w:pgSz w:w="11906" w:h="16838"/>
      <w:pgMar w:top="158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