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《AI驱动的数据中台项目实战》过程考核实施细则</w:t>
      </w:r>
    </w:p>
    <w:p>
      <w:r>
        <w:rPr>
          <w:b/>
        </w:rPr>
        <w:t>（IHK 式过程考核 · 依据课程标准 §五 制定）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文件属性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文件编号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EVAL-00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适用范围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2026–2027 学年第 1 学期 · 第 5 学期 · 16 教学周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评价主体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校内导师 + 企业导师 + 师生共评 + 答辩组（含企业评委）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依据文件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《课程标准》§五、《授课计划总表》、《学习档案袋与诚信承诺》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一、考核总则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/>
        </w:rPr>
        <w:t>理念</w:t>
      </w:r>
      <w:r>
        <w:rPr>
          <w:b w:val="0"/>
        </w:rPr>
        <w:t>：本课程采用德国 IHK 式</w:t>
      </w:r>
      <w:r>
        <w:rPr>
          <w:b/>
        </w:rPr>
        <w:t>过程考核</w:t>
      </w:r>
      <w:r>
        <w:rPr>
          <w:b w:val="0"/>
        </w:rPr>
        <w:t>（Prozessbewertung），以"证据链"替代"一考定分"。每项分数必须对应可查验的工件（PR、任务单、录音、报告、答辩录像）。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/>
        </w:rPr>
        <w:t>总分 100 分</w:t>
      </w:r>
      <w:r>
        <w:rPr>
          <w:b w:val="0"/>
        </w:rPr>
        <w:t>，构成如下（与课程标准 §五一致）：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考核项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折算分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形式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评价主体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对应细则文件</w:t>
            </w:r>
          </w:p>
        </w:tc>
      </w:tr>
      <w:tr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实训任务单（16 次）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30%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六步法任务工单（资讯/计划/实施/检查自评）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校内导师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EVAL-01</w:t>
            </w:r>
          </w:p>
        </w:tc>
      </w:tr>
      <w:tr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企业站实践（PR 评审）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15%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代码提交质量、评审通过率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企业导师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EVAL-02</w:t>
            </w:r>
          </w:p>
        </w:tc>
      </w:tr>
      <w:tr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费曼学生讲堂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每讲 30′随机抽讲 + 同伴互评量表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师生共评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EVAL-03</w:t>
            </w:r>
          </w:p>
        </w:tc>
      </w:tr>
      <w:tr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项目里程碑（3 次）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15%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LF2/LF4/LF6 结点作品验收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双导师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EVAL-04</w:t>
            </w:r>
          </w:p>
        </w:tc>
      </w:tr>
      <w:tr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综合项目与费曼答辩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20%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团队作品 + 10 分钟讲给业务方 + 专业对话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答辩组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EVAL-05</w:t>
            </w:r>
          </w:p>
        </w:tc>
      </w:tr>
      <w:tr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理论笔试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布鲁姆分层命题（记/解/析/评 4 档）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校内导师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EVAL-06</w:t>
            </w:r>
          </w:p>
        </w:tc>
      </w:tr>
    </w:tbl>
    <w:p>
      <w:pPr>
        <w:spacing w:after="40"/>
      </w:pP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/>
        </w:rPr>
        <w:t>及格线（双门槛）</w:t>
      </w:r>
      <w:r>
        <w:rPr>
          <w:b w:val="0"/>
        </w:rPr>
        <w:t xml:space="preserve">：总评 ≥ 60 </w:t>
      </w:r>
      <w:r>
        <w:rPr>
          <w:b/>
        </w:rPr>
        <w:t>且</w:t>
      </w:r>
      <w:r>
        <w:rPr>
          <w:b w:val="0"/>
        </w:rPr>
        <w:t xml:space="preserve"> 综合项目答辩得分 ≥ 50（百分制折算）。任一不满足者总评记为不及格。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/>
        </w:rPr>
        <w:t>里程碑补考</w:t>
      </w:r>
      <w:r>
        <w:rPr>
          <w:b w:val="0"/>
        </w:rPr>
        <w:t xml:space="preserve">：未达标里程碑可在下一周补做，最多 </w:t>
      </w:r>
      <w:r>
        <w:rPr>
          <w:b/>
        </w:rPr>
        <w:t>2 次</w:t>
      </w:r>
      <w:r>
        <w:rPr>
          <w:b w:val="0"/>
        </w:rPr>
        <w:t>；补做通过按该里程碑 80% 计分。</w:t>
      </w:r>
    </w:p>
    <w:p>
      <w:pPr>
        <w:ind w:left="340"/>
      </w:pPr>
      <w:r>
        <w:rPr>
          <w:b/>
          <w:color w:val="2E86DE"/>
        </w:rPr>
        <w:t xml:space="preserve">5. </w:t>
      </w:r>
      <w:r>
        <w:rPr>
          <w:b/>
        </w:rPr>
        <w:t>诚信条款（HSA 诚实文化）</w:t>
      </w:r>
      <w:r>
        <w:rPr>
          <w:b w:val="0"/>
        </w:rPr>
        <w:t>：所有实验报告与任务单必须含"</w:t>
      </w:r>
      <w:r>
        <w:rPr>
          <w:b/>
        </w:rPr>
        <w:t>未验证/未完成清单</w:t>
      </w:r>
      <w:r>
        <w:rPr>
          <w:b w:val="0"/>
        </w:rPr>
        <w:t>"栏；</w:t>
      </w:r>
      <w:r>
        <w:rPr>
          <w:b/>
        </w:rPr>
        <w:t>虚报完成度该项按 0 分处理并要求重做</w:t>
      </w:r>
      <w:r>
        <w:rPr>
          <w:b w:val="0"/>
        </w:rPr>
        <w:t>，重做通过恢复 80% 得分；二次虚报取消该考核项全部得分。</w:t>
      </w:r>
    </w:p>
    <w:p>
      <w:pPr>
        <w:ind w:left="340"/>
      </w:pPr>
      <w:r>
        <w:rPr>
          <w:b/>
          <w:color w:val="2E86DE"/>
        </w:rPr>
        <w:t xml:space="preserve">6. </w:t>
      </w:r>
      <w:r>
        <w:rPr>
          <w:b/>
        </w:rPr>
        <w:t>数据真实性</w:t>
      </w:r>
      <w:r>
        <w:rPr>
          <w:b w:val="0"/>
        </w:rPr>
        <w:t>：凡提交"指标证据"（评测准确率、压测 RPS、直答时延）须附原始日志或截图路径；教师抽查原始证据，证据缺失视为虚报。</w:t>
      </w:r>
    </w:p>
    <w:p>
      <w:pPr>
        <w:pStyle w:val="Heading2"/>
      </w:pPr>
      <w:r>
        <w:rPr>
          <w:b w:val="0"/>
        </w:rPr>
        <w:t>二、成绩登记与证据链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采集点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证据形式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归档人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每周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六步法任务工单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纸质/电子工单 + 组内互评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学风委员汇总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每周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企业站 PR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课程仓库 PR 链接 + 评审单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企业导师台账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第 3/5/8/10/13/15 讲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学生讲堂抽讲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录音 + 互评量表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教师归档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第 6 周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M1 验收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漂移检测报告 + 集群截图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双导师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第 12 周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M2 验收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售后域查数+质量证据包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双导师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第 16 周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M3/答辩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发布门禁记录 + 答辩录像 + 评分表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教研室</w:t>
            </w:r>
          </w:p>
        </w:tc>
      </w:tr>
    </w:tbl>
    <w:p>
      <w:pPr>
        <w:spacing w:after="40"/>
      </w:pPr>
    </w:p>
    <w:p>
      <w:r>
        <w:rPr>
          <w:b/>
        </w:rPr>
        <w:t>折算规则</w:t>
      </w:r>
      <w:r>
        <w:rPr>
          <w:b w:val="0"/>
        </w:rPr>
        <w:t>：每项按百分制评定后 × 占比折算，四舍五入至 0.5 分。缺勤处理：校内 4 学时缺勤 1/2 以上，当周任务单记 0；企业站缺勤由企业导师按出勤台账同步扣减。</w:t>
      </w:r>
    </w:p>
    <w:p>
      <w:pPr>
        <w:pStyle w:val="Heading2"/>
      </w:pPr>
      <w:r>
        <w:rPr>
          <w:b w:val="0"/>
        </w:rPr>
        <w:t>三、评分尺度（通用评分锚点）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锚点描述（所有量表共用）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优秀（90–100）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全部要求达成且有超出预期的增值（如发现教师未预见的缺陷/给出可合并的改进 PR）；证据完整可复核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良好（80–89）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全部要求达成；证据完整；有 1–2 处经提示后自行修复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中等（70–79）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主要要求达成；证据基本完整；需教师介入修复 2–3 处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及格（60–69）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核心要求达成；部分证据缺失但可补证；执行路径有偏差但结果正确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不及格（&lt;60）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核心要求未达成 / 证据无法复核 / 存在虚报（触发诚信条款）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四、评分争议与复核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 xml:space="preserve">学生对某项评分有异议，可在成绩公布 </w:t>
      </w:r>
      <w:r>
        <w:rPr>
          <w:b/>
        </w:rPr>
        <w:t>3 个工作日</w:t>
      </w:r>
      <w:r>
        <w:rPr>
          <w:b w:val="0"/>
        </w:rPr>
        <w:t xml:space="preserve"> 内提交《复核申请》（含证据链接）。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复核由教研组长 + 企业导师（涉及 PR 项时）联合进行，复核结果为最终结论。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涉及"虚报认定"的复核，必须出示学生提交物与原始环境日志的比对记录。</w:t>
      </w:r>
    </w:p>
    <w:p>
      <w:pPr>
        <w:pStyle w:val="Heading2"/>
      </w:pPr>
      <w:r>
        <w:rPr>
          <w:b w:val="0"/>
        </w:rPr>
        <w:t>五、本细则文件的配套量表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EVAL-01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六步法任务工单模板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每讲 30% 过程考核载体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EVAL-02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企业站 PR 评审单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代码规范/测试/文档三查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EVAL-03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费曼学生讲堂评价量表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教师评 60% + 同伴互评 40%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EVAL-04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里程碑验收单（M1/M2/M3）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双导师验收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EVAL-05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综合项目答辩评分表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费曼答辩 + 专业对话（Fachgespräch）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EVAL-06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理论笔试双向细目表与样卷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布鲁姆分层命题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EVAL-07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学习档案袋与诚信承诺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过程证据归档 + 签约</w:t>
            </w:r>
          </w:p>
        </w:tc>
      </w:tr>
    </w:tbl>
    <w:p>
      <w:pPr>
        <w:spacing w:after="40"/>
      </w:pPr>
    </w:p>
    <w:p>
      <w:r>
        <w:rPr>
          <w:b/>
        </w:rPr>
        <w:t>版本</w:t>
      </w:r>
      <w:r>
        <w:rPr>
          <w:b w:val="0"/>
        </w:rPr>
        <w:t>：v1.0（2026-10-31）｜与课程标准、授课计划同步修订；载体项目 dap-v2 指标更新时由同步脚本提醒修订。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00-过程考核实施细则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