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里程碑验收单（M1 / M2 / M3）</w:t>
      </w:r>
    </w:p>
    <w:p>
      <w:r>
        <w:rPr>
          <w:b/>
        </w:rPr>
        <w:t>（EVAL-04 ｜ 占总评 15%：M1 4 分 + M2 5 分 + M3 6 分 ｜ 双导师验收）</w:t>
      </w:r>
    </w:p>
    <w:p>
      <w:pPr>
        <w:shd w:val="clear" w:fill="EEF3FB"/>
      </w:pPr>
      <w:r>
        <w:rPr>
          <w:b w:val="0"/>
          <w:i/>
          <w:color w:val="6B7A90"/>
        </w:rPr>
        <w:t>使用说明：三个里程碑对应课程标准 §五"项目里程碑（3 次）"。验收时双导师逐项勾验，全部核心项通过方可签发"通过"。未通过者进入补做流程（下一周补做，最多 2 次，按 80% 计分）。</w:t>
      </w:r>
    </w:p>
    <w:p>
      <w:pPr>
        <w:pStyle w:val="Heading2"/>
      </w:pPr>
      <w:r>
        <w:rPr>
          <w:b w:val="0"/>
        </w:rPr>
        <w:t>M1（第 6 周末）：数据基建五件套全绿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核心验收项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达标标准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✓/✗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五件套就绪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课程命名空间内 TiDB / CRDB / Milvus / Pulsar / Redis 全部 Ready，Pod 无重启循环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数仓数据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TiDB 零售数仓 105.9 万订单样例数据行数验证通过（SQL count 截图）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GitOps 漂移检测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diff</w:t>
            </w:r>
            <w:r>
              <w:rPr>
                <w:b w:val="0"/>
                <w:sz w:val="19"/>
              </w:rPr>
              <w:t xml:space="preserve"> 输出为空或差异已解释（截图）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容量口径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能口头复述 ADR-004"单副本容量→线性外推"公式并代入本集群参数算一次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诚实清单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附"未验证/未完成清单"，无瞒报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验收记录</w:t>
      </w:r>
      <w:r>
        <w:rPr>
          <w:b w:val="0"/>
        </w:rPr>
        <w:t>（异常与豁免说明）：______________</w:t>
      </w:r>
    </w:p>
    <w:p>
      <w:r>
        <w:rPr>
          <w:b w:val="0"/>
        </w:rPr>
        <w:t>双导师签字：校内______ 企业______ ｜ 得分：____ / 100（折 4 分）</w:t>
      </w:r>
    </w:p>
    <w:p>
      <w:pPr>
        <w:pStyle w:val="Heading2"/>
      </w:pPr>
      <w:r>
        <w:rPr>
          <w:b w:val="0"/>
        </w:rPr>
        <w:t>M2（第 12 周末）：售后域"查数 + 质量"双能力可用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核心验收项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达标标准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✓/✗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知识索引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售后域元数据/口径/few-shot 示例已入知识引擎（检索命中截图）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NL2SQL 跑通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≥3 条新问句端到端返回正确 SQL 与结果行（含 1 条走 FAQ 直答路径，model=faq-hit 证据）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质量规则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 ≥4 条质量规则配置完成，触发一次巡检并解读失败项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根因演练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 1 份数据缺失事件根因报告（血缘溯源路径 + 修复审批留痕）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安全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全部查询经四层护栏；PII 列脱敏生效证据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诚实清单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附"未验证/未完成清单"，无瞒报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验收记录</w:t>
      </w:r>
      <w:r>
        <w:rPr>
          <w:b w:val="0"/>
        </w:rPr>
        <w:t>：______________</w:t>
      </w:r>
    </w:p>
    <w:p>
      <w:r>
        <w:rPr>
          <w:b w:val="0"/>
        </w:rPr>
        <w:t>双导师签字：____ / ____ ｜ 得分：____ / 100（折 5 分）</w:t>
      </w:r>
    </w:p>
    <w:p>
      <w:pPr>
        <w:pStyle w:val="Heading2"/>
      </w:pPr>
      <w:r>
        <w:rPr>
          <w:b w:val="0"/>
        </w:rPr>
        <w:t>M3（第 16 周）：综合项目通过发布门禁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核心验收项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达标标准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✓/✗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测试门禁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pytest 覆盖率 ≥80% 门禁通过；新增功能有单测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性能证据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k6 阶梯压测报告 1 份（含拐点判读与结论）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评测证据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班级评测集跑分记录（准确率 + 均时延 + bootstrap CI）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发布检查单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readyz 全绿 + 冒烟全过 + 回滚预案（对照 RUNBOOK）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作品增量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相对课程基线的团队扩展（新 Agent/新图表/新数据域）至少 1 项并可演示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诚实清单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DEFERRED 项如实标注，无瞒报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验收记录</w:t>
      </w:r>
      <w:r>
        <w:rPr>
          <w:b w:val="0"/>
        </w:rPr>
        <w:t>：______________</w:t>
      </w:r>
    </w:p>
    <w:p>
      <w:r>
        <w:rPr>
          <w:b w:val="0"/>
        </w:rPr>
        <w:t>双导师签字：____ / ____ ｜ 得分：____ / 100（折 6 分）</w:t>
      </w:r>
    </w:p>
    <w:p>
      <w:pPr>
        <w:pStyle w:val="Heading2"/>
      </w:pPr>
      <w:r>
        <w:rPr>
          <w:b w:val="0"/>
        </w:rPr>
        <w:t>附：补做流程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未通过的里程碑：双导师出具《缺陷清单》，学生组 1 周内修复并重新提交验收。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补做通过按该里程碑 80% 计分；两次补做仍未通过，该里程碑计 0 且不得参加答辩（答辩资格条件）。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补做仅允许修复缺陷，不允许更换选题或重做。</w:t>
      </w:r>
    </w:p>
    <w:p>
      <w:r>
        <w:rPr>
          <w:b/>
        </w:rPr>
        <w:t>版本</w:t>
      </w:r>
      <w:r>
        <w:rPr>
          <w:b w:val="0"/>
        </w:rPr>
        <w:t>：v1.0（2026-10-31）｜M1–M3 核心项与课程标准 §三各 LF"企业任务"一一对应。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04-里程碑验收单M1-M2-M3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