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理论笔试：双向细目表与样卷</w:t>
      </w:r>
    </w:p>
    <w:p>
      <w:r>
        <w:rPr>
          <w:b/>
        </w:rPr>
        <w:t>（EVAL-06 ｜ 占总评 10% ｜ 第 16 周课后统一组织 ｜ 时长 60 分钟 ｜ 闭卷）</w:t>
      </w:r>
    </w:p>
    <w:p>
      <w:pPr>
        <w:shd w:val="clear" w:fill="EEF3FB"/>
      </w:pPr>
      <w:r>
        <w:rPr>
          <w:b w:val="0"/>
          <w:i/>
          <w:color w:val="6B7A90"/>
        </w:rPr>
        <w:t>命题原则：按布鲁姆认知层级</w:t>
      </w:r>
      <w:r>
        <w:rPr>
          <w:b/>
          <w:i/>
          <w:color w:val="6B7A90"/>
        </w:rPr>
        <w:t>四档命题</w:t>
      </w:r>
      <w:r>
        <w:rPr>
          <w:b w:val="0"/>
          <w:i/>
          <w:color w:val="6B7A90"/>
        </w:rPr>
        <w:t>（记忆/理解/分析/评价），不考"创造"（创造由综合项目承载）。全部题目锚定 dap-v2 真实工程事实，不出抽象名词解释。</w:t>
      </w:r>
    </w:p>
    <w:p>
      <w:pPr>
        <w:pStyle w:val="Heading2"/>
      </w:pPr>
      <w:r>
        <w:rPr>
          <w:b w:val="0"/>
        </w:rPr>
        <w:t>一、双向细目表（知识点 × 认知层级 × 分值）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知识点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理解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分析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评价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小计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数仓分层与 Data Agent 模型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8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NL2SQL 五步管线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16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RAG 混合检索与语义缓存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FAQ 直答与反馈闭环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LLM 路由/降级/缓存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质量规则与根因溯源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四层安全护栏与 PII 脱敏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14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测试金字塔/评测方法学/发布门禁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12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K8S 底座与容量诚实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合计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36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24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20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100</w:t>
            </w:r>
          </w:p>
        </w:tc>
      </w:tr>
    </w:tbl>
    <w:p>
      <w:pPr>
        <w:spacing w:after="40"/>
      </w:pPr>
    </w:p>
    <w:p>
      <w:r>
        <w:rPr>
          <w:b w:val="0"/>
        </w:rPr>
        <w:t>（卷面 100 分，折算入总评 10%。）</w:t>
      </w:r>
    </w:p>
    <w:p>
      <w:pPr>
        <w:pStyle w:val="Heading2"/>
      </w:pPr>
      <w:r>
        <w:rPr>
          <w:b w:val="0"/>
        </w:rPr>
        <w:t>二、样卷（A 卷 · 60 分钟）</w:t>
      </w:r>
    </w:p>
    <w:p>
      <w:pPr>
        <w:pStyle w:val="Heading3"/>
      </w:pPr>
      <w:r>
        <w:rPr>
          <w:b w:val="0"/>
        </w:rPr>
        <w:t>一、记忆层（每题 4 分，共 20 分）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默写 NL2SQL 五步管线的名称与顺序。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写出四层安全护栏的名称（从 SQL 进入到结果返回的顺序）。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数据仓库自下而上四个分层依次是：________。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DAP-v2 使用的消息队列与向量数据库分别是：________、________。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写出"容量诚实"公式（单副本容量 → 全集群线性外推）的表达式。</w:t>
      </w:r>
    </w:p>
    <w:p>
      <w:pPr>
        <w:pStyle w:val="Heading3"/>
      </w:pPr>
      <w:r>
        <w:rPr>
          <w:b w:val="0"/>
        </w:rPr>
        <w:t>二、理解层（每题 6 分，共 36 分）</w:t>
      </w:r>
    </w:p>
    <w:p>
      <w:pPr>
        <w:ind w:left="340"/>
      </w:pPr>
      <w:r>
        <w:rPr>
          <w:b/>
          <w:color w:val="2E86DE"/>
        </w:rPr>
        <w:t xml:space="preserve">6. </w:t>
      </w:r>
      <w:r>
        <w:rPr>
          <w:b w:val="0"/>
        </w:rPr>
        <w:t>用"图书馆找书"类比说明 Schema Linking 与混合检索各自对应什么，为什么 LLM 生成前要先收敛搜索空间？</w:t>
      </w:r>
    </w:p>
    <w:p>
      <w:pPr>
        <w:ind w:left="340"/>
      </w:pPr>
      <w:r>
        <w:rPr>
          <w:b/>
          <w:color w:val="2E86DE"/>
        </w:rPr>
        <w:t xml:space="preserve">7. </w:t>
      </w:r>
      <w:r>
        <w:rPr>
          <w:b w:val="0"/>
        </w:rPr>
        <w:t>为什么就绪探针（readinessProbe）不能只查"进程存活"？举一个会造成误判的场景。</w:t>
      </w:r>
    </w:p>
    <w:p>
      <w:pPr>
        <w:ind w:left="340"/>
      </w:pPr>
      <w:r>
        <w:rPr>
          <w:b/>
          <w:color w:val="2E86DE"/>
        </w:rPr>
        <w:t xml:space="preserve">8. </w:t>
      </w:r>
      <w:r>
        <w:rPr>
          <w:b w:val="0"/>
        </w:rPr>
        <w:t>语义缓存阈值 cosine≥0.92 调高到 0.99 会发生什么？调低到 0.8 呢？</w:t>
      </w:r>
    </w:p>
    <w:p>
      <w:pPr>
        <w:ind w:left="340"/>
      </w:pPr>
      <w:r>
        <w:rPr>
          <w:b/>
          <w:color w:val="2E86DE"/>
        </w:rPr>
        <w:t xml:space="preserve">9. </w:t>
      </w:r>
      <w:r>
        <w:rPr>
          <w:b w:val="0"/>
        </w:rPr>
        <w:t>事务性 Outbox 解决什么问题？如果没有它，会出现什么不一致？</w:t>
      </w:r>
    </w:p>
    <w:p>
      <w:pPr>
        <w:ind w:left="340"/>
      </w:pPr>
      <w:r>
        <w:rPr>
          <w:b/>
          <w:color w:val="2E86DE"/>
        </w:rPr>
        <w:t xml:space="preserve">10. </w:t>
      </w:r>
      <w:r>
        <w:rPr>
          <w:b w:val="0"/>
        </w:rPr>
        <w:t>为什么 DWS 层不直接给业务方自助查询？说出 2 条理由。</w:t>
      </w:r>
    </w:p>
    <w:p>
      <w:pPr>
        <w:ind w:left="340"/>
      </w:pPr>
      <w:r>
        <w:rPr>
          <w:b/>
          <w:color w:val="2E86DE"/>
        </w:rPr>
        <w:t xml:space="preserve">11. </w:t>
      </w:r>
      <w:r>
        <w:rPr>
          <w:b w:val="0"/>
        </w:rPr>
        <w:t>FAQ 直答路径为什么能做到 420ms？它跳过了哪些环节？</w:t>
      </w:r>
    </w:p>
    <w:p>
      <w:pPr>
        <w:pStyle w:val="Heading3"/>
      </w:pPr>
      <w:r>
        <w:rPr>
          <w:b w:val="0"/>
        </w:rPr>
        <w:t>三、分析层（每题 8 分，共 24 分）</w:t>
      </w:r>
    </w:p>
    <w:p>
      <w:pPr>
        <w:ind w:left="340"/>
      </w:pPr>
      <w:r>
        <w:rPr>
          <w:b/>
          <w:color w:val="2E86DE"/>
        </w:rPr>
        <w:t xml:space="preserve">12. </w:t>
      </w:r>
      <w:r>
        <w:rPr>
          <w:b w:val="0"/>
        </w:rPr>
        <w:t>一条问句"上个月华东区售后工单的平均处理时长"返回了错误的表和列。给出你的根因定位顺序（知识库 / 提示词 / Schema Linking / 数据本身），并说明每一步看什么证据。</w:t>
      </w:r>
    </w:p>
    <w:p>
      <w:pPr>
        <w:ind w:left="340"/>
      </w:pPr>
      <w:r>
        <w:rPr>
          <w:b/>
          <w:color w:val="2E86DE"/>
        </w:rPr>
        <w:t xml:space="preserve">13. </w:t>
      </w:r>
      <w:r>
        <w:rPr>
          <w:b w:val="0"/>
        </w:rPr>
        <w:t>对比"规则为主、LLM 为辅"与"LLM 为主"的质量检测方案：各举 1 个适合的场景与 1 个失效场景。</w:t>
      </w:r>
    </w:p>
    <w:p>
      <w:pPr>
        <w:ind w:left="340"/>
      </w:pPr>
      <w:r>
        <w:rPr>
          <w:b/>
          <w:color w:val="2E86DE"/>
        </w:rPr>
        <w:t xml:space="preserve">14. </w:t>
      </w:r>
      <w:r>
        <w:rPr>
          <w:b w:val="0"/>
        </w:rPr>
        <w:t xml:space="preserve">一个 PR 试图在 SQL 末尾拼接 </w:t>
      </w:r>
      <w:r>
        <w:rPr>
          <w:rFonts w:ascii="Consolas" w:hAnsi="Consolas" w:eastAsia="Menlo"/>
          <w:b w:val="0"/>
          <w:color w:val="0B548A"/>
          <w:sz w:val="20"/>
        </w:rPr>
        <w:t>INTO OUTFILE '/tmp/x'</w:t>
      </w:r>
      <w:r>
        <w:rPr>
          <w:b w:val="0"/>
        </w:rPr>
        <w:t>，说明四层护栏中哪几层会分别以什么方式拦截它。</w:t>
      </w:r>
    </w:p>
    <w:p>
      <w:pPr>
        <w:pStyle w:val="Heading3"/>
      </w:pPr>
      <w:r>
        <w:rPr>
          <w:b w:val="0"/>
        </w:rPr>
        <w:t>四、评价层（每题 10 分，共 20 分）</w:t>
      </w:r>
    </w:p>
    <w:p>
      <w:pPr>
        <w:ind w:left="340"/>
      </w:pPr>
      <w:r>
        <w:rPr>
          <w:b/>
          <w:color w:val="2E86DE"/>
        </w:rPr>
        <w:t xml:space="preserve">15. </w:t>
      </w:r>
      <w:r>
        <w:rPr>
          <w:b w:val="0"/>
        </w:rPr>
        <w:t>k6 阶梯压测显示 120RPS 时 P95 时延开始陡增，140RPS 出现超时堆积。本次"支持 500 并发用户"的发布申请你放不放行？写出判断依据（至少 3 条，须引用容量诚实口径）。</w:t>
      </w:r>
    </w:p>
    <w:p>
      <w:pPr>
        <w:ind w:left="340"/>
      </w:pPr>
      <w:r>
        <w:rPr>
          <w:b/>
          <w:color w:val="2E86DE"/>
        </w:rPr>
        <w:t xml:space="preserve">16. </w:t>
      </w:r>
      <w:r>
        <w:rPr>
          <w:b w:val="0"/>
        </w:rPr>
        <w:t>某同学报告"NL2SQL 评测准确率 91.7%，可上线"。列出你在放行前必须核验的 4 项证据，并说明若缺其中 1 项你如何处置。</w:t>
      </w:r>
    </w:p>
    <w:p>
      <w:pPr>
        <w:pStyle w:val="Heading3"/>
      </w:pPr>
      <w:r>
        <w:rPr>
          <w:b w:val="0"/>
        </w:rPr>
        <w:t>附：评分标准要点（教师用）</w:t>
      </w:r>
    </w:p>
    <w:p>
      <w:pPr>
        <w:pStyle w:val="ListBullet"/>
      </w:pPr>
      <w:r>
        <w:rPr>
          <w:b w:val="0"/>
        </w:rPr>
        <w:t>第 6/12/14 题按"证据链完整性"给分，只写结论不给过程分。</w:t>
      </w:r>
    </w:p>
    <w:p>
      <w:pPr>
        <w:pStyle w:val="ListBullet"/>
      </w:pPr>
      <w:r>
        <w:rPr>
          <w:b w:val="0"/>
        </w:rPr>
        <w:t>第 15/16 题接受合理相反结论，但依据必须含量化口径（拐点、CI、门禁阈值），纯定性最多得 4 分。</w:t>
      </w:r>
    </w:p>
    <w:p>
      <w:pPr>
        <w:pStyle w:val="ListBullet"/>
      </w:pPr>
      <w:r>
        <w:rPr>
          <w:b w:val="0"/>
        </w:rPr>
        <w:t>全卷出现"AI 不会出错""LLM 很聪明所以不用校验"类表述，该题按 0 分计。</w:t>
      </w:r>
    </w:p>
    <w:p>
      <w:r>
        <w:rPr>
          <w:b/>
        </w:rPr>
        <w:t>版本</w:t>
      </w:r>
      <w:r>
        <w:rPr>
          <w:b w:val="0"/>
        </w:rPr>
        <w:t>：v1.0（2026-10-31）｜B 卷由教研组按本细目表换题生成，双卷等值。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06-理论笔试双向细目表与样卷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