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L02：数仓分层与零售数据集解剖（6 学时）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学习领域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讲次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学时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布鲁姆主层级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双元场地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LF1 数据中台认知与数仓架构规划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LF1（第 2/3 讲）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L02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6（校内 4 ＋ 企业站 2）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理解（解），应用/分析渗透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校内理实一体教室（TiDB 实操终端）＋ 企业实训站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企业站 PR 任务</w:t>
      </w:r>
      <w:r>
        <w:rPr>
          <w:b w:val="0"/>
        </w:rPr>
        <w:t xml:space="preserve">：向课程仓库提交"售后域表结构设计 PR"——在 </w:t>
      </w:r>
      <w:r>
        <w:rPr>
          <w:rFonts w:ascii="Consolas" w:hAnsi="Consolas" w:eastAsia="Menlo"/>
          <w:b w:val="0"/>
          <w:color w:val="0B548A"/>
          <w:sz w:val="20"/>
        </w:rPr>
        <w:t>docs/04-学员工坊/g0X/L02/</w:t>
      </w:r>
      <w:r>
        <w:rPr>
          <w:b w:val="0"/>
        </w:rPr>
        <w:t xml:space="preserve"> 下提交《售后域分层设计说明书.md》（含 ODS→DWD/DIM→DWS→ADS 各层表 DDL 草案与分层说明），由企业导师按工程标准评审。</w:t>
      </w:r>
    </w:p>
    <w:p>
      <w:pPr>
        <w:pStyle w:val="ListBullet"/>
      </w:pPr>
      <w:r>
        <w:rPr>
          <w:b/>
        </w:rPr>
        <w:t>课后费曼任务</w:t>
      </w:r>
      <w:r>
        <w:rPr>
          <w:b w:val="0"/>
        </w:rPr>
        <w:t>：向同学讲清"为什么 DWS 不能直接给业务查（而要走 ADS 或数据服务）"，自评三问回炉。</w:t>
      </w:r>
    </w:p>
    <w:p>
      <w:pPr>
        <w:pStyle w:val="Heading2"/>
      </w:pPr>
      <w:r>
        <w:rPr>
          <w:b w:val="0"/>
        </w:rPr>
        <w:t>二、任务描述</w:t>
      </w:r>
    </w:p>
    <w:p>
      <w:r>
        <w:rPr>
          <w:b w:val="0"/>
        </w:rPr>
        <w:t>某零售集团数据部收到运营部委托：为"售后域"（退换货）统一分析口径。退换货数据散落在 ods_orders 明细与客服工单里，运营要"退款率"、财务要"退款金额"、客服要"二次进线率"，三处数字对不上。要求数据部按数仓分层规范设计售后域 ODS→DWD/DIM→DWS→ADS 表，并书面说明"同一指标在哪层算、为什么"。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【理解】能画出 ODS/DWD/DIM/DWS/ADS 分层结构图，并对每层说出"一个职责、一条纪律、一个反例"（如 ODS 纪律：原样贴源不改业务含义）。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【理解】能用 dap-v2 零售数仓真实表链路（ods_orders 105.9 万→dwd_trade_order_detail 101 万→dws_store_daily_sales 19 万→ads_store_gmv_trend）解释数据自下而上的"收敛"过程与行数变化原因。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【应用·渗透】给定 5 个业务问题（如"上月各门店退款率""订单 A 为何退款"），能用三问法正确判定"应在哪层回答"并指出所用表与关键字段，判断正确率 ≥4/5。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【分析·渗透】能指出"直接在 ODS 上算 GMV"反例的三类风险（口径漂移、性能、复用性），并结合 105.9 万行数据量说明性能代价。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【创造·渗透】完成《售后域分层设计说明书》初稿：至少 4 张表、每表含表名/粒度声明/主键/核心度量/来源映射。</w:t>
      </w:r>
    </w:p>
    <w:p>
      <w:pPr>
        <w:pStyle w:val="Heading2"/>
      </w:pPr>
      <w:r>
        <w:rPr>
          <w:b w:val="0"/>
        </w:rPr>
        <w:t>四、教学重点与难点</w:t>
      </w:r>
    </w:p>
    <w:p>
      <w:pPr>
        <w:pStyle w:val="Heading3"/>
      </w:pPr>
      <w:r>
        <w:rPr>
          <w:b w:val="0"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各层职责边界与建模纪律：ODS 贴源留痕、DWD 明细事实（清洗＋维度关联，行=业务过程一次发生）、DIM 一致性维度（全公司共用的门店/商品口径）、DWS 主题汇总（行=主体×周期）、ADS 应用导向（直接喂报表）。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粒度声明（grain）先行——每张表动手前先回答"一行是什么"；粒度定了，主键、度量、来源全部随之确定。</w:t>
      </w:r>
    </w:p>
    <w:p>
      <w:pPr>
        <w:pStyle w:val="Heading3"/>
      </w:pPr>
      <w:r>
        <w:rPr>
          <w:b w:val="0"/>
        </w:rPr>
        <w:t>教学难点（附突破策略）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"同一问题在哪层答"的判断</w:t>
      </w:r>
      <w:r>
        <w:rPr>
          <w:b w:val="0"/>
        </w:rPr>
        <w:t>——学生常把"能在哪层算"当成"该在哪层算"。</w:t>
      </w:r>
    </w:p>
    <w:p>
      <w:r>
        <w:rPr>
          <w:b w:val="0"/>
        </w:rPr>
        <w:t>突破策略：三问法口诀——①要明细还是汇总？②跨不跨主题/部门？③给谁看、看多快？配套五道真实题推演，每题先判层再写伪 SQL，最后用 DAP-v2 控制台 NL 查数交叉验证答案一致性。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售后域从零设计分层（无标准答案）</w:t>
      </w:r>
      <w:r>
        <w:rPr>
          <w:b w:val="0"/>
        </w:rPr>
        <w:t>——学生面对空表设计文档无从下手。</w:t>
      </w:r>
    </w:p>
    <w:p>
      <w:r>
        <w:rPr>
          <w:b w:val="0"/>
        </w:rPr>
        <w:t>突破策略：提供"分层表设计模板"（表名/粒度/主键/度量/来源五栏），并以交易域成熟表 dwd_trade_order_detail 为类比锚点做迁移：交易域怎么洗订单，售后域就怎么洗退款单。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准备内容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TiDB 零售数仓只读账号 course_ro（10.167.2.176:4000），可执行 SHOW CREATE TABLE / SELECT / DESCRIBE；② DAP-v2 控制台（NL 查数，用于验证）；③ 每组 1 台可连数据库终端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《dap-v2 零售数仓表字典（教学版）》：ods_orders / dwd_trade_order_detail / dim_store / dws_store_daily_sales / ads_store_gmv_trend 的 DDL、样例 5 行、行数清单；分层纪律卡（每层一张）；《表解剖记录单》与《分层表设计模板》；运营部委托单原件（含三个对不上的数字截图）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沿用虚拟数据部；本讲主角色＝业务分析（牵头口径判定），数据工程牵头 DDL 阅读，质量治理牵头反例风险清单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仓库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git checkout course/L02-baseline</w:t>
            </w:r>
            <w:r>
              <w:rPr>
                <w:b w:val="0"/>
                <w:sz w:val="19"/>
              </w:rPr>
              <w:t xml:space="preserve">；PR 目标分支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course/L02-review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安全须知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course_ro 仅 SELECT 权限；控制台演示使用教学白名单问句；门店/顾客字段讨论一律用编码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六、教学过程设计（六步法，校内 4 学时）</w:t>
      </w:r>
    </w:p>
    <w:p>
      <w:pPr>
        <w:pStyle w:val="Heading3"/>
      </w:pPr>
      <w:r>
        <w:rPr>
          <w:b w:val="0"/>
        </w:rPr>
        <w:t>6.0 教学过程总表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主要产出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资讯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委托单宣读；五张真实表 DDL 与行数事实；分层概念图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《表解剖记录单》（初稿）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计划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制定五表解剖顺序与分工；预填"预期粒度"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解剖执行计划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决策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定稿"在哪层答"三问法判层规则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判层规则卡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90′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①五表解剖 ②五问推演＋NL 交叉验证 ③跨层取数反例解剖 ④售后域分层规划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记录单＋设计说明书初稿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检查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40′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组间互审设计说明书；教师抽答 3 题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互审意见单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评价＋学生讲堂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"退款率指标的分层落位"讲堂＋量表评分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评价量表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6.1 资讯（30′）</w:t>
      </w:r>
    </w:p>
    <w:p>
      <w:pPr>
        <w:pStyle w:val="ListBullet"/>
      </w:pPr>
      <w:r>
        <w:rPr>
          <w:b w:val="0"/>
        </w:rPr>
        <w:t>【教师活动】宣读运营部委托单（投影三个对不上的数字：运营说退款率 3.2%、财务说 2.1%、客服说 4.0%），抛出主问题："同一件事为什么有三个数？"随后带学生用真实 DDL 认识五张表：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CREATE TABLE ods_orders\G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CREATE TABLE dwd_trade_order_detail\G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CREATE TABLE dim_store\G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CREATE TABLE dws_store_daily_sales\G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CREATE TABLE ads_store_gmv_trend\G</w:t>
      </w:r>
    </w:p>
    <w:p>
      <w:pPr>
        <w:pStyle w:val="ListBullet"/>
      </w:pPr>
      <w:r>
        <w:rPr>
          <w:b w:val="0"/>
        </w:rPr>
        <w:t>【学生活动】对照表字典逐表记录：字段清单、主键、可猜出的粒度（一行是什么）；登记关键疑点到记录单。</w:t>
      </w:r>
    </w:p>
    <w:p>
      <w:pPr>
        <w:pStyle w:val="ListBullet"/>
      </w:pPr>
      <w:r>
        <w:rPr>
          <w:b w:val="0"/>
        </w:rPr>
        <w:t>【教学方法】案例导入＋结构化阅读（DDL 即"图纸"）。</w:t>
      </w:r>
    </w:p>
    <w:p>
      <w:r>
        <w:rPr>
          <w:b w:val="0"/>
        </w:rPr>
        <w:t>表字典阅读三步法（板书）：先读表注释与主键猜粒度→再 diff 上下游字段找清洗点→最后 COUNT 行数验证收敛假设。</w:t>
      </w:r>
    </w:p>
    <w:p>
      <w:pPr>
        <w:pStyle w:val="ListBullet"/>
      </w:pPr>
      <w:r>
        <w:rPr>
          <w:b w:val="0"/>
        </w:rPr>
        <w:t>【设计意图】从真实矛盾（口径不一）出发，让分层规范成为"解题需要"而非背诵条目。</w:t>
      </w:r>
    </w:p>
    <w:p>
      <w:r>
        <w:rPr>
          <w:b/>
        </w:rPr>
        <w:t>分层职责与纪律速查表（资讯环节板书留存，全程可查）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层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一条纪律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反例警示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ODS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原样贴源、留痕可回溯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不改业务含义，只加装载元数据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在 ODS 上直接建业务报表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DWD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明细事实：清洗＋维度关联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先声明粒度（一行=一次业务过程）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把门店名冗余成字符串不建维表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DIM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一致性维度，全公司同口径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缓慢变化要有处理规则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各部门各养一份"门店表"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DWS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主题汇总，面向复用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粒度=主体×周期，度量可加总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给业务直连查数（绕过服务层）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ADS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应用导向，直接喂报表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指标口径冻结并登记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又在 ADS 里 join 回明细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6.2 计划（30′）</w:t>
      </w:r>
    </w:p>
    <w:p>
      <w:pPr>
        <w:pStyle w:val="ListBullet"/>
      </w:pPr>
      <w:r>
        <w:rPr>
          <w:b w:val="0"/>
        </w:rPr>
        <w:t>【教师活动】给出行数事实板书：ODS 105.9 万→DWD 101 万→DWS 19 万→ADS（趋势表）；抛出计划问题："按什么顺序解剖最省力？每组怎么分工？"</w:t>
      </w:r>
    </w:p>
    <w:p>
      <w:pPr>
        <w:pStyle w:val="ListBullet"/>
      </w:pPr>
      <w:r>
        <w:rPr>
          <w:b w:val="0"/>
        </w:rPr>
        <w:t>【学生活动】制定解剖顺序（预期：dim→ods→dwd→dws→ads，先维度后事实）；为每表预填"预期粒度/预期清洗点"，形成可执行分工表（业务分析读字段含义、数据工程读主键与索引、质量治理列可疑点）。</w:t>
      </w:r>
    </w:p>
    <w:p>
      <w:pPr>
        <w:pStyle w:val="ListBullet"/>
      </w:pPr>
      <w:r>
        <w:rPr>
          <w:b w:val="0"/>
        </w:rPr>
        <w:t>【教学方法】计划评审（教师逐组过顺序合理性）。</w:t>
      </w:r>
    </w:p>
    <w:p>
      <w:pPr>
        <w:pStyle w:val="ListBullet"/>
      </w:pPr>
      <w:r>
        <w:rPr>
          <w:b w:val="0"/>
        </w:rPr>
        <w:t>【设计意图】预填"预期"是为了在实施中制造认知冲突——预期与实测不符处即学习点。</w:t>
      </w:r>
    </w:p>
    <w:p>
      <w:r>
        <w:rPr>
          <w:b w:val="0"/>
        </w:rPr>
        <w:t>《表解剖记录单》模板（本讲核心工作单）：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表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主键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粒度（一行是什么）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疑点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ods_orders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dwd_trade_order_detail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dim_store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dws_store_daily_sales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ads_store_gmv_trend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6.3 决策（20′）</w:t>
      </w:r>
    </w:p>
    <w:p>
      <w:pPr>
        <w:pStyle w:val="ListBullet"/>
      </w:pPr>
      <w:r>
        <w:rPr>
          <w:b w:val="0"/>
        </w:rPr>
        <w:t>【教师活动】主持判层规则定稿：三问法（①要明细还是汇总？②跨不跨主题？③给谁看、要多快？）；给出决策边界案例（如"既要明细又要快"怎么权衡）。</w:t>
      </w:r>
    </w:p>
    <w:p>
      <w:pPr>
        <w:pStyle w:val="ListBullet"/>
      </w:pPr>
      <w:r>
        <w:rPr>
          <w:b w:val="0"/>
        </w:rPr>
        <w:t>【学生活动】把三问法写成组内规则卡，并为委托单中三个指标（退款率/退款金额/二次进线率）预判目标层。</w:t>
      </w:r>
    </w:p>
    <w:p>
      <w:pPr>
        <w:pStyle w:val="ListBullet"/>
      </w:pPr>
      <w:r>
        <w:rPr>
          <w:b w:val="0"/>
        </w:rPr>
        <w:t>【教学方法】规则协商＋教师仲裁。</w:t>
      </w:r>
    </w:p>
    <w:p>
      <w:pPr>
        <w:pStyle w:val="ListBullet"/>
      </w:pPr>
      <w:r>
        <w:rPr>
          <w:b w:val="0"/>
        </w:rPr>
        <w:t>【设计意图】判断规则由学生自己生成并固化，实施环节直接复用。</w:t>
      </w:r>
    </w:p>
    <w:p>
      <w:r>
        <w:rPr>
          <w:b w:val="0"/>
        </w:rPr>
        <w:t>委托单三指标的预判登记（决策环节先押注，实施后回看对错）：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预判目标层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预判理由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退款率（运营口径）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退款金额（财务口径）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二次进线率（客服口径）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6.4 实施（90′）</w:t>
      </w:r>
    </w:p>
    <w:p>
      <w:pPr>
        <w:pStyle w:val="Heading4"/>
      </w:pPr>
      <w:r>
        <w:rPr>
          <w:b w:val="0"/>
        </w:rPr>
        <w:t>子步骤 1：五表解剖（30′）</w:t>
      </w:r>
    </w:p>
    <w:p>
      <w:r>
        <w:rPr>
          <w:b w:val="0"/>
        </w:rPr>
        <w:t>逐表执行并填《表解剖记录单》：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COUNT(*) FROM ods_orders;             -- ≈ 1,059,000（105.9 万原始订单）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COUNT(*) FROM dwd_trade_order_detail; -- ≈ 1,010,000（101 万清洗后明细）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COUNT(*) FROM dws_store_daily_sales;  -- ≈ 190,000（19 万 门店×日 汇总）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* FROM dim_store LIMIT 5;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* FROM ads_store_gmv_trend LIMIT 5;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对比 ODS 与 DWD 字段差异，回答"DWD 洗掉了什么"：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* FROM ods_orders LIMIT 5;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* FROM dwd_trade_order_detail LIMIT 5;</w:t>
      </w:r>
    </w:p>
    <w:p>
      <w:r>
        <w:rPr>
          <w:b w:val="0"/>
        </w:rPr>
        <w:t>记录单必答四题：①ods_orders 与 dwd_trade_order_detail 字段差在哪、少了约 4.9 万行可能是什么单（测试单/未支付/作废）；②dim_store 里"一行是什么"、有哪些口径属性（大区/城市/业态）；③dws_store_daily_sales 一行是什么、为什么 19 万行（门店数×天数去重）；④ads_store_gmv_trend 为谁而生、可直接配图吗。</w:t>
      </w:r>
    </w:p>
    <w:p>
      <w:pPr>
        <w:pStyle w:val="Heading4"/>
      </w:pPr>
      <w:r>
        <w:rPr>
          <w:b w:val="0"/>
        </w:rPr>
        <w:t>子步骤 2：五问推演＋NL 交叉验证（25′）</w:t>
      </w:r>
    </w:p>
    <w:p>
      <w:r>
        <w:rPr>
          <w:b w:val="0"/>
        </w:rPr>
        <w:t>按三问法判层后，用 DAP-v2 控制台问同样的问题核对结果一致性：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业务问题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判层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用表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订单 202509001233 为什么退款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DWD（单笔明细）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dwd_trade_order_detail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华东区门店有哪些业态分布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DIM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dim_store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昨天各门店销售额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DWS（门店×日已汇总）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dws_store_daily_sales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上月集团 GMV 总量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DWS 汇总/ADS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dws_store_daily_sales / ads_store_gmv_trend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近 12 周 GMV 趋势（经营会图表）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ADS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ads_store_gmv_trend</w:t>
            </w:r>
          </w:p>
        </w:tc>
      </w:tr>
    </w:tbl>
    <w:p>
      <w:pPr>
        <w:spacing w:after="40"/>
      </w:pPr>
    </w:p>
    <w:p>
      <w:r>
        <w:rPr>
          <w:b w:val="0"/>
        </w:rPr>
        <w:t>每题双轨取证：手写伪 SQL（判层依据）＋控制台 NL 提问（结果核对）；两者数字不一致即触发"口径仲裁"讨论。</w:t>
      </w:r>
    </w:p>
    <w:p>
      <w:r>
        <w:rPr>
          <w:b w:val="0"/>
        </w:rPr>
        <w:t>Q4 判层后的伪 SQL 示例（在 DWS 汇总，不回明细层重算）：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SUM(daily_gmv) AS month_gmv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dws_store_daily_sales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WHERE stat_date BETWEEN '2025-09-01' AND '2025-09-30';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判层理由：要"汇总"且口径已冻结在 DWS；若在 ods_orders 现算，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退款冲抵/测试单过滤/门店归属关联要整段重写一遍（口径漂移源头）</w:t>
      </w:r>
    </w:p>
    <w:p>
      <w:pPr>
        <w:pStyle w:val="Heading4"/>
      </w:pPr>
      <w:r>
        <w:rPr>
          <w:b w:val="0"/>
        </w:rPr>
        <w:t>子步骤 3：跨层取数反例解剖（15′）</w:t>
      </w:r>
    </w:p>
    <w:p>
      <w:r>
        <w:rPr>
          <w:b w:val="0"/>
        </w:rPr>
        <w:t>现场写一条"在 ODS 直接算 GMV"的 SQL：需要自行处理退款冲抵、测试单过滤、门店归属关联——让学生数一数这条 SQL 埋了几个口径假设。质量治理角色牵头产出《三类风险清单》：口径漂移（下次别人再写一遍就不一样）、性能（105.9 万行每次现算，DWS/ADS 已预汇总）、复用性（逻辑锁死在某人的临时 SQL 里，无法治理）。</w:t>
      </w:r>
    </w:p>
    <w:p>
      <w:pPr>
        <w:pStyle w:val="Heading4"/>
      </w:pPr>
      <w:r>
        <w:rPr>
          <w:b w:val="0"/>
        </w:rPr>
        <w:t>子步骤 4：售后域分层规划（20′）</w:t>
      </w:r>
    </w:p>
    <w:p>
      <w:r>
        <w:rPr>
          <w:b w:val="0"/>
        </w:rPr>
        <w:t>按《分层表设计模板》产出初稿（建议起点，鼓励修正）：ods_aftersale_refund（贴源）、dwd_aftersale_refund_detail（明细事实，行=一次退款）、dim_refund_reason（退款原因维度）、dws_store_aftersale_daily（门店×日售后汇总）、ads_store_refund_rate_trend（退款率趋势）。每表必填五栏：表名/粒度声明/主键/核心度量/来源映射（从哪张上游表的哪些字段来）。本产物即企业站 PR 的内容底稿。</w:t>
      </w:r>
    </w:p>
    <w:p>
      <w:r>
        <w:rPr>
          <w:b w:val="0"/>
        </w:rPr>
        <w:t>售后域规划起点示例（各组可修正，修正须给理由）：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表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粒度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主键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核心度量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来源映射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ods_aftersale_refund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一次退款申请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refund_id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原始金额/状态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源系统退款单</w:t>
            </w: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dwd_aftersale_refund_detail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一次有效退款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refund_id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退款额/原因码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ods_aftersale_refund 清洗＋dim 关联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dim_refund_reason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一个原因码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reason_code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原因名称/所属大类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客服口径表</w:t>
            </w: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dws_store_aftersale_daily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门店×日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store_id＋stat_date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退款单数/退款额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dwd 汇总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ads_store_refund_rate_trend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门店×周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store_id＋week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退款率/环比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dws 售后÷dws 销售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6.5 检查（40′）</w:t>
      </w:r>
    </w:p>
    <w:p>
      <w:pPr>
        <w:pStyle w:val="ListBullet"/>
      </w:pPr>
      <w:r>
        <w:rPr>
          <w:b w:val="0"/>
        </w:rPr>
        <w:t>【教师活动】组织组间互审（交换《售后域分层设计说明书》，按互审单 6 项打分：每层都有表？粒度声明齐全？度量有来源映射？退款率分子分母可追溯？命名符合 ods/dwd/dim/dws/ads 规范？无跨层引用）。</w:t>
      </w:r>
    </w:p>
    <w:p>
      <w:pPr>
        <w:pStyle w:val="ListBullet"/>
      </w:pPr>
      <w:r>
        <w:rPr>
          <w:b w:val="0"/>
        </w:rPr>
        <w:t>【学生活动】互审并书面留 2 条改进意见；教师抽答 3 题快问快答："为什么 DWD 比 ODS 少 4.9 万行""dws 一行是什么""ads 能否再被人当明细查"。</w:t>
      </w:r>
    </w:p>
    <w:p>
      <w:pPr>
        <w:pStyle w:val="ListBullet"/>
      </w:pPr>
      <w:r>
        <w:rPr>
          <w:b w:val="0"/>
        </w:rPr>
        <w:t>【教学方法】同伴互评＋快速抽测。</w:t>
      </w:r>
    </w:p>
    <w:p>
      <w:pPr>
        <w:pStyle w:val="ListBullet"/>
      </w:pPr>
      <w:r>
        <w:rPr>
          <w:b w:val="0"/>
        </w:rPr>
        <w:t>【设计意图】互审即真实数仓评审的缩影；抽测锁定本讲必会事实。</w:t>
      </w:r>
    </w:p>
    <w:p>
      <w:r>
        <w:rPr>
          <w:b/>
        </w:rPr>
        <w:t>互审单（交换《售后域分层设计说明书》后逐项判定）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审查项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每层至少一张表且层序正确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通过/不通过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每表粒度声明无歧义（一行是什么唯一）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度量字段都有来源映射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退款率分子分母可追溯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命名符合 ods/dwd/dim/dws/ads 规范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无"下层引用上层"的倒挂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6.6 评价＋学生讲堂（30′）</w:t>
      </w:r>
    </w:p>
    <w:p>
      <w:pPr>
        <w:pStyle w:val="ListBullet"/>
      </w:pPr>
      <w:r>
        <w:rPr>
          <w:b w:val="0"/>
        </w:rPr>
        <w:t>【教师活动】抽 2 组各 6 分钟讲堂："退款率 3.2%/2.1%/4.0% 三个数字怎么在分层里终结"；组织量表评分与教师点评（重点：是否用"粒度/来源映射"说话）。</w:t>
      </w:r>
    </w:p>
    <w:p>
      <w:pPr>
        <w:pStyle w:val="ListBullet"/>
      </w:pPr>
      <w:r>
        <w:rPr>
          <w:b w:val="0"/>
        </w:rPr>
        <w:t>【学生活动】讲堂展示＋互评；登记回炉点；领取企业站 PR 任务要求。</w:t>
      </w:r>
    </w:p>
    <w:p>
      <w:pPr>
        <w:pStyle w:val="ListBullet"/>
      </w:pPr>
      <w:r>
        <w:rPr>
          <w:b w:val="0"/>
        </w:rPr>
        <w:t>【教学方法】费曼讲台＋表现性评价。</w:t>
      </w:r>
    </w:p>
    <w:p>
      <w:pPr>
        <w:pStyle w:val="ListBullet"/>
      </w:pPr>
      <w:r>
        <w:rPr>
          <w:b w:val="0"/>
        </w:rPr>
        <w:t>【设计意图】把"口径统一"这一核心价值通过讲解内化；暴露"背了分层名词但不会落位"的假理解。</w:t>
      </w:r>
    </w:p>
    <w:p>
      <w:r>
        <w:rPr>
          <w:b/>
        </w:rPr>
        <w:t>教师点评聚焦两点</w:t>
      </w:r>
      <w:r>
        <w:rPr>
          <w:b w:val="0"/>
        </w:rPr>
        <w:t>：①"分子分母"是否讲清——退款率=售后域 DWS 的退款额÷交易域 DWS 的销售额，跨域指标必须在 DWS/ADS 收口；②是否有组提出"二次进线率缺数据源、本讲先裁剪"——这是诚实的范围声明（HSA），应予加分而非扣分。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完成《售后域分层设计说明书》并按 PR 规范提交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操作步骤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git checkout -b g0X/L02-aftersale</w:t>
            </w:r>
            <w:r>
              <w:rPr>
                <w:b w:val="0"/>
                <w:sz w:val="19"/>
              </w:rPr>
              <w:t xml:space="preserve"> 基于 course/L02-baseline；② 在企业导师指导下查看真实 ETL 作业（Pulsar 异步任务与 DLQ 死信队列的作用位置），抄录 2 条 ods_orders→dwd 的真实清洗规则补进说明书；③ 撰写《售后域分层设计说明书.md》（≥4 张表，每表五栏齐全＋每表一段"为什么放这层"）；④ 提 PR 至 course/L02-review，按模板自查（命名/粒度/来源映射三查）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 链接；说明书内嵌 2 条真实清洗规则引用（注明作业名）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分层完整且每层有表（3）；粒度声明可执行（一行是什么无歧义）（3）；度量来源可追溯（2）；清洗规则引用真实（2）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双导师签栏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签名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评分标准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表解剖记录单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优：四道必答题全对＋字段差异具体到列；良：对 3 题；中：对 2 题；差：≤1 题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五问判层推演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优：5/5 正确且判层理由引用三问法；良：4/5；中：3/5；差：≤2/5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反例风险清单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优：三类风险各配 ODS 实例；良：三类齐无例；中：只有 2 类；差：≤1 类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售后域设计说明书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优：≥4 表五栏齐全＋来源映射闭环；良：五栏缺 ≤3 处；中：缺 4–6 处；差：结构不全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学生活动参与（角色履职）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按三角色分工痕迹（记录单署名角色）与讲堂表现折算</w:t>
            </w:r>
          </w:p>
        </w:tc>
      </w:tr>
    </w:tbl>
    <w:p>
      <w:pPr>
        <w:spacing w:after="40"/>
      </w:pPr>
    </w:p>
    <w:p>
      <w:r>
        <w:rPr>
          <w:b/>
        </w:rPr>
        <w:t>过程性观察点</w:t>
      </w:r>
      <w:r>
        <w:rPr>
          <w:b w:val="0"/>
        </w:rPr>
        <w:t>：①子步骤 2 中发现"手写 SQL 与 NL 结果不一致"时是否主动追口径（而非改数字凑一致）；②子步骤 4 是否出现"跳过 DIM 直接把门店名冗余进 DWD"的争论（可观察维度建模理解深度）；③互审意见是否具体到字段级。</w:t>
      </w:r>
    </w:p>
    <w:p>
      <w:pPr>
        <w:pStyle w:val="Heading2"/>
      </w:pPr>
      <w:r>
        <w:rPr>
          <w:b w:val="0"/>
        </w:rPr>
        <w:t>九、课后费曼任务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讲给谁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同班另一位"虚拟数据部"成员（跨组）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讲什么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"为什么 DWS 不能直接给业务查？"必须讲清：DWS 是过程层汇总（面向主题复用，不面向展示）；业务直连 DWS 会把口径锁进报表（口径漂移复发）；正确路径是 ADS/数据服务收口（可治理、可审计）。鼓励画 5 层小图辅助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自评三问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我能不用"分层"这个词把它讲明白吗？② 我在哪里卡壳（粒度？口径？性能？）？③ 卡壳处回炉：本讲判层规则卡＋《表解剖记录单》，仍不通则带问题进 L03 架构课</w:t>
            </w:r>
          </w:p>
        </w:tc>
      </w:tr>
    </w:tbl>
    <w:p>
      <w:pPr>
        <w:spacing w:after="40"/>
      </w:pPr>
    </w:p>
    <w:p>
      <w:r>
        <w:rPr>
          <w:b/>
        </w:rPr>
        <w:t>讲述提纲提示</w:t>
      </w:r>
      <w:r>
        <w:rPr>
          <w:b w:val="0"/>
        </w:rPr>
        <w:t>：先亮"业务直连 DWS 三个月后的惨状"假想（口径又乱了、报表改不动）→ 再讲 DWS 与 ADS 的服务对象差异（复用 vs 呈现）→ 最后落到"谁有权改口径、改了要登记什么"。</w:t>
      </w:r>
    </w:p>
    <w:p>
      <w:pPr>
        <w:pStyle w:val="Heading2"/>
      </w:pPr>
      <w:r>
        <w:rPr>
          <w:b w:val="0"/>
        </w:rPr>
        <w:t>十、教学反思栏（授课后填写）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目标达成分度（5 个目标逐条）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学生卡点（判层？粒度？设计从零下手？）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时间偏差（五表解剖是否超时）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材料与改进（表字典/五问题目/模板）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需在后续讲次回炉的知识点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优秀表现／学生金句记录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需个别辅导学生与安排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L02-数仓分层与零售数据集解剖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