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实验 L07：NL2SQL 管线跑通与证据留痕</w:t>
      </w:r>
    </w:p>
    <w:p>
      <w:r>
        <w:rPr>
          <w:b/>
        </w:rPr>
        <w:t>（实验指导 ｜ 对应学习情境 L07 ｜ 企业站 2 学时 ｜ 实验⑦）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实验类型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验证性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实验环境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DAP-v2 课程环境（控制台 + 网关）、TiDB 零售数仓（只读）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分组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结对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提交物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3 条问句端到端跑通证据包（每条含：问句→生成 SQL→执行行数→截图）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一、实验目标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【应用】通过控制台/网关完成 3 条问句的端到端查询并留证据。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【理解】对照五步管线日志，指出每一步的中间产物与耗时。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【应用】刻意构造 1 条会走"模板降级"的问句，记录降级路径（model 标记）。</w:t>
      </w:r>
    </w:p>
    <w:p>
      <w:pPr>
        <w:pStyle w:val="Heading2"/>
      </w:pPr>
      <w:r>
        <w:rPr>
          <w:b w:val="0"/>
        </w:rPr>
        <w:t>二、环境与准备</w:t>
      </w:r>
    </w:p>
    <w:p>
      <w:pPr>
        <w:pStyle w:val="ListBullet"/>
      </w:pPr>
      <w:r>
        <w:rPr>
          <w:b w:val="0"/>
        </w:rPr>
        <w:t xml:space="preserve">访问方式：控制台 </w:t>
      </w:r>
      <w:r>
        <w:rPr>
          <w:rFonts w:ascii="Consolas" w:hAnsi="Consolas" w:eastAsia="Menlo"/>
          <w:b w:val="0"/>
          <w:color w:val="0B548A"/>
          <w:sz w:val="20"/>
        </w:rPr>
        <w:t>https://console.dap-v2.local</w:t>
      </w:r>
      <w:r>
        <w:rPr>
          <w:b w:val="0"/>
        </w:rPr>
        <w:t>（课程账号 course-student-XX）。</w:t>
      </w:r>
    </w:p>
    <w:p>
      <w:pPr>
        <w:pStyle w:val="ListBullet"/>
      </w:pPr>
      <w:r>
        <w:rPr>
          <w:b w:val="0"/>
        </w:rPr>
        <w:t xml:space="preserve">认证提醒：直接调网关 REST/GraphQL 时必须带内部认证头 </w:t>
      </w:r>
      <w:r>
        <w:rPr>
          <w:rFonts w:ascii="Consolas" w:hAnsi="Consolas" w:eastAsia="Menlo"/>
          <w:b w:val="0"/>
          <w:color w:val="0B548A"/>
          <w:sz w:val="20"/>
        </w:rPr>
        <w:t>x-internal-token</w:t>
      </w:r>
      <w:r>
        <w:rPr>
          <w:b w:val="0"/>
        </w:rPr>
        <w:t>（tools 服务有 401 拦截）。</w:t>
      </w:r>
    </w:p>
    <w:p>
      <w:pPr>
        <w:pStyle w:val="ListBullet"/>
      </w:pPr>
      <w:r>
        <w:rPr>
          <w:b w:val="0"/>
        </w:rPr>
        <w:t>日志查看：教师发放只读日志检索入口（Loki/文件均可），本实验核心是</w:t>
      </w:r>
      <w:r>
        <w:rPr>
          <w:b/>
        </w:rPr>
        <w:t>看轨迹</w:t>
      </w:r>
      <w:r>
        <w:rPr>
          <w:b w:val="0"/>
        </w:rPr>
        <w:t>。</w:t>
      </w:r>
    </w:p>
    <w:p>
      <w:pPr>
        <w:pStyle w:val="Heading2"/>
      </w:pPr>
      <w:r>
        <w:rPr>
          <w:b w:val="0"/>
        </w:rPr>
        <w:t>三、实验步骤</w:t>
      </w:r>
    </w:p>
    <w:p>
      <w:pPr>
        <w:pStyle w:val="Heading3"/>
      </w:pPr>
      <w:r>
        <w:rPr>
          <w:b w:val="0"/>
        </w:rPr>
        <w:t>步骤 1：三条问句跑通（50′）</w:t>
      </w:r>
    </w:p>
    <w:p>
      <w:r>
        <w:rPr>
          <w:b w:val="0"/>
        </w:rPr>
        <w:t>问句建议（自选 3 条，难度递进）：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难度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示例问句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预期观察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易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"上个月全国总销售额是多少"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命中现成口径，SQL 简单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中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"华东区各门店上月 GMV 排名前 5"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Schema Linking 收敛到订单+门店表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难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"环比增长最快的 3 个品类"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涉及两期聚合，观察自校验是否纠正列名幻觉</w:t>
            </w:r>
          </w:p>
        </w:tc>
      </w:tr>
    </w:tbl>
    <w:p>
      <w:pPr>
        <w:spacing w:after="40"/>
      </w:pPr>
    </w:p>
    <w:p>
      <w:r>
        <w:rPr>
          <w:b w:val="0"/>
        </w:rPr>
        <w:t>每条记录（证据包模板）：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问句：&lt;原文&gt;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生成 SQL：&lt;从控制台复制&gt;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返回行数：&lt;n&gt; 行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耗时分布：SchemaLinking __ms / 检索 __ms / LLM __ms / 自校验 __ms / 沙箱 __ms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model 标记：&lt;llm / template / faq-hit&gt;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截图编号：&lt;S-07-XX&gt;</w:t>
      </w:r>
    </w:p>
    <w:p>
      <w:r>
        <w:rPr>
          <w:b w:val="0"/>
        </w:rPr>
        <w:t>✓ 验证点：行数与 SQL 结果在 TiDB 手工复核一致（截图 DBeaver/mysql 客户端比对）。</w:t>
      </w:r>
    </w:p>
    <w:p>
      <w:pPr>
        <w:pStyle w:val="Heading3"/>
      </w:pPr>
      <w:r>
        <w:rPr>
          <w:b w:val="0"/>
        </w:rPr>
        <w:t>步骤 2：降级路径实验（30′）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故意输入一条知识库完全没有的新域问句（如"售后工单处理时长"——注意此时知识索引还没建）。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观察降级矩阵行为：主模型→备模型→</w:t>
      </w:r>
      <w:r>
        <w:rPr>
          <w:b/>
        </w:rPr>
        <w:t>确定性模板（DPC）</w:t>
      </w:r>
      <w:r>
        <w:rPr>
          <w:b w:val="0"/>
        </w:rPr>
        <w:t>的触发顺序，记录每级 model 标记与响应差异。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结论题：为什么 DPC 模板返回"暂不支持"也算</w:t>
      </w:r>
      <w:r>
        <w:rPr>
          <w:b/>
        </w:rPr>
        <w:t>正确的失败</w:t>
      </w:r>
      <w:r>
        <w:rPr>
          <w:b w:val="0"/>
        </w:rPr>
        <w:t>？从护栏与诚实文化角度写 3 句话。</w:t>
      </w:r>
    </w:p>
    <w:p>
      <w:r>
        <w:rPr>
          <w:b w:val="0"/>
        </w:rPr>
        <w:t>✓ 验证点：降级链路日志截图 + 结论段。</w:t>
      </w:r>
    </w:p>
    <w:p>
      <w:pPr>
        <w:pStyle w:val="Heading2"/>
      </w:pPr>
      <w:r>
        <w:rPr>
          <w:b w:val="0"/>
        </w:rPr>
        <w:t>四、常见坑与排障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原因与处置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调用返回 401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少内部认证头；检查请求封装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查询超时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问句命中全表扫描型 SQL；看沙箱是否加了 LIMIT，记录后换低难度问句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SQL 结果与控制台不一致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比对时间窗口（时区/日期边界）；以沙箱执行结果为准并记录差异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macOS 本机调 SSE 流式接口卡死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本机无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timeout</w:t>
            </w:r>
            <w:r>
              <w:rPr>
                <w:b w:val="0"/>
                <w:sz w:val="19"/>
              </w:rPr>
              <w:t xml:space="preserve"> 命令，用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curl -m 60</w:t>
            </w:r>
            <w:r>
              <w:rPr>
                <w:b w:val="0"/>
                <w:sz w:val="19"/>
              </w:rPr>
              <w:t xml:space="preserve"> 限时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五、提交物与验收标准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提交物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证据包 ×3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五要素齐全；行数经手工复核一致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降级实验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链路截图 + 结论段（3 句话以上）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PR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证据包入库 labs/L07/，描述三段式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六、诚实清单（提交前必填）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未验证/未完成事项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计划补救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L07-实验指导-NL2SQL管线跑通与证据留痕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