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L13：ETL 编排 Agent 与人机协作审批</w:t>
      </w:r>
    </w:p>
    <w:p>
      <w:r>
        <w:rPr>
          <w:b/>
        </w:rPr>
        <w:t>（实验指导 ｜ 对应学习情境 L13 ｜ 企业站 2 学时 ｜ 实验⑬）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设计性 + 流程演练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课程环境 ETL 编排 Agent（人审界面）、DAG 配置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结对（一人扮 Agent 侧，一人扮人审侧，互换）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ETL 草稿 PR（需求→DAG→SQL→审批全链路记录）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【应用】走通"需求描述→模型推荐→SQL 生成→DAG 配置→人审→入库"全流程（对应课程标准 LF5 企业任务）。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【评价】论证"Agent 只建议不执行"的人机协作边界（学生讲堂⑤素材）。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【应用】验证质量规则随 ETL 附带生成机制。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实验需求样题（自选 1 条）：从售后域提一个每日汇总需求，如"每日门店退换货率汇总表"。</w:t>
      </w:r>
    </w:p>
    <w:p>
      <w:pPr>
        <w:pStyle w:val="ListBullet"/>
      </w:pPr>
      <w:r>
        <w:rPr>
          <w:b w:val="0"/>
        </w:rPr>
        <w:t xml:space="preserve">提醒：Agent 生成的 SQL 与 DAG </w:t>
      </w:r>
      <w:r>
        <w:rPr>
          <w:b/>
        </w:rPr>
        <w:t>一律视为草稿</w:t>
      </w:r>
      <w:r>
        <w:rPr>
          <w:b w:val="0"/>
        </w:rPr>
        <w:t>；人审通过前不落生产调度。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1：需求描述与模型推荐（30′）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用业务语言写需求（含：来源表、口径、频率、下游用途）。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观察 Agent 推荐的模型/表映射，核对：推荐是否引用了 L08 建的元数据？推荐错了记下来（这是知识库质量反馈）。</w:t>
      </w:r>
    </w:p>
    <w:p>
      <w:pPr>
        <w:pStyle w:val="Heading3"/>
      </w:pPr>
      <w:r>
        <w:rPr>
          <w:b w:val="0"/>
        </w:rPr>
        <w:t>步骤 2：SQL 生成与人工核查（40′）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Agent 生成 SQL 草稿 → 人审重点五查：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查什么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查法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口径正确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对照需求原文逐句核对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增量/全量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与刷新声明一致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分区裁剪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WHERE 命中分区键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语法与只读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sqlglot 校验通过；无写操作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成本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EXPLAIN 预估行数合理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修改意见回传 Agent 重新生成（体验一轮"人机对话式"修正）。</w:t>
      </w:r>
    </w:p>
    <w:p>
      <w:r>
        <w:rPr>
          <w:b w:val="0"/>
        </w:rPr>
        <w:t>✓ 验证点：最终 SQL 在沙箱执行通过 + EXPLAIN 截图。</w:t>
      </w:r>
    </w:p>
    <w:p>
      <w:pPr>
        <w:pStyle w:val="Heading3"/>
      </w:pPr>
      <w:r>
        <w:rPr>
          <w:b w:val="0"/>
        </w:rPr>
        <w:t>步骤 3：DAG 配置与人审（30′）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核对 Agent 生成的 DAG：调度频率、上游依赖、失败重试、超时、告警接收人。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人审通过 → 提交审批留痕；同时检查"质量规则附带生成"是否就位（本任务至少附带 2 条 L11 式规则）。</w:t>
      </w:r>
    </w:p>
    <w:p>
      <w:r>
        <w:rPr>
          <w:b w:val="0"/>
        </w:rPr>
        <w:t>✓ 验证点：DAG 图截图 + 审批留痕截图。</w:t>
      </w:r>
    </w:p>
    <w:p>
      <w:pPr>
        <w:pStyle w:val="Heading3"/>
      </w:pPr>
      <w:r>
        <w:rPr>
          <w:b w:val="0"/>
        </w:rPr>
        <w:t>步骤 4：PR 整理（10′）</w:t>
      </w:r>
    </w:p>
    <w:p>
      <w:pPr>
        <w:pStyle w:val="ListBullet"/>
      </w:pPr>
      <w:r>
        <w:rPr>
          <w:b w:val="0"/>
        </w:rPr>
        <w:t>入库：需求文档、最终 SQL、DAG 配置、审批记录、五查记录。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人审直接"看一眼就过"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五查记录为空视同未审；审批不是签字是核查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Agent 推荐 SQL 引用不存在的表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知识库元数据缺失/过期；回到 L08 修正知识条目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DAG 无失败告警配置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静默失败是事故温床；按模板补齐告警项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ETL 草稿 PR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全链路记录齐全；五查表非空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沙箱证据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SQL 执行 + EXPLAIN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附带质量规则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≥2 条且与任务匹配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L13-实验指导-ETL编排Agent与人机协作审批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