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58B5C43F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宫宇伟、张建</w:t>
            </w: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Python程序设计（项目实战）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□公共必修课  □专业必修课</w:t>
            </w:r>
          </w:p>
          <w:p w14:paraId="0DBE9418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  <w:t>☑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2026 - 2027 学年第二学期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2025级工业互联网应用专业1～2班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每课时40分钟、每周4课时（160分钟）；德国双元制本土化完整六步法——“资讯·计划”以线上导学单课前完成，课堂聚焦决策→实施→检查→评价；决策环节“三件套”：备选方案对比+决策矩阵打分+决策追责（实施失误回溯决策复盘）；项目驱动+融合式教学（在做项目中学知识、知识按需补充）；骨架先行（关键工单提供代码骨架/特征字典/预训练模型，4课时聚焦集成与优化）；工程实践（Git版本控制、单元测试、代码评审）；费曼学习法（ABCD层师徒制）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考核方式</w:t>
            </w:r>
          </w:p>
        </w:tc>
        <w:tc>
          <w:tcPr>
            <w:tcW w:w="5136" w:type="dxa"/>
            <w:vAlign w:val="center"/>
          </w:tcPr>
          <w:p w14:paraId="040EB943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过程性评价（80%）：出勤与课堂表现（10%）、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小组项目</w:t>
            </w: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（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3</w:t>
            </w: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0%）、工单任务（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4</w:t>
            </w: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0%）。</w:t>
            </w:r>
          </w:p>
          <w:p w14:paraId="33AC7A7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期末考试（20%）：</w:t>
            </w:r>
            <w:bookmarkStart w:id="0" w:name="_GoBack"/>
            <w:bookmarkEnd w:id="0"/>
          </w:p>
          <w:p w14:paraId="438BB3A8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综合项目上机操作与答辩</w:t>
            </w:r>
          </w:p>
          <w:p w14:paraId="0A21590B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工单采用D/C/B/A四级量表评分（量表随工单任务书发放）；组内贡献表计入协作分（防搭便车）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4/32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项目载体：重庆两江智造集团·数字化转型办公室｜实习第一天，吴工丢来一份《新员工Python能力测评》：'你C语言底子不错，今天把这五道题过了，明天进项目组。</w:t>
            </w:r>
          </w:p>
          <w:p w14:paraId="77A8248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项目P1：Python工程基础——语法迁移与开发范式（W1–W2）</w:t>
            </w:r>
          </w:p>
          <w:p w14:paraId="0DCD17A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本周主题：C→Python语法快速迁移 + 基础强化</w:t>
            </w:r>
          </w:p>
          <w:p w14:paraId="739575D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06A8AC8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第1次课——“带着C语言底子学Python”</w:t>
            </w:r>
          </w:p>
          <w:p w14:paraId="1736B7D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C与Python对比导览：解释型vs编译型、缩进vs大括号、动态类型vs静态类型；</w:t>
            </w:r>
          </w:p>
          <w:p w14:paraId="7FB4B84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基础语法迁移：变量、运算符、控制流（if/while/for/break/continue）；</w:t>
            </w:r>
          </w:p>
          <w:p w14:paraId="6A88812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函数定义与调用：与C函数的对照（默认参数、关键字参数）；</w:t>
            </w:r>
          </w:p>
          <w:p w14:paraId="18F7C36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指针→对象：Python引用语义与C指针的异同。</w:t>
            </w:r>
          </w:p>
          <w:p w14:paraId="201FF45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第2次课——“列表与字典：C里没有的武器”</w:t>
            </w:r>
          </w:p>
          <w:p w14:paraId="6E1FC10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列表与元组：动态数组能力、切片操作；</w:t>
            </w:r>
          </w:p>
          <w:p w14:paraId="71131EA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字典：键值映射、与C结构体的对照；</w:t>
            </w:r>
          </w:p>
          <w:p w14:paraId="727834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面向对象基础：类、对象、属性、方法（C结构体+函数指针的升级视角）；</w:t>
            </w:r>
          </w:p>
          <w:p w14:paraId="4A9B54C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异常处理：try/except/finally；</w:t>
            </w:r>
          </w:p>
          <w:p w14:paraId="54F7172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工单P1.1实操：完成5个渐进式练习题（数据类型⭐/控制流⭐⭐/列表字典⭐⭐/类与对象⭐⭐⭐/异常处理⭐⭐）。</w:t>
            </w:r>
          </w:p>
          <w:p w14:paraId="224E21F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项目1</w:t>
            </w:r>
          </w:p>
          <w:p w14:paraId="5C34DC7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预习知识点：Python基础回顾(C→Python迁移)；venv虚拟环境</w:t>
            </w:r>
          </w:p>
          <w:p w14:paraId="5789E00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课中检查知识点：五题闯关全过；能创建venv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完成C→Python的语法映射认知；掌握列表、字典等C语言没有的数据结构；理解Python引用语义与异常处理机制。</w:t>
            </w:r>
          </w:p>
          <w:p w14:paraId="1BA7B82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能够独立完成5个Python基础练习题（及格≥3题正确运行）；代码PEP 8规范达75%；具备基本的调试排错能力。</w:t>
            </w:r>
          </w:p>
          <w:p w14:paraId="4DBDF16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建立多语言工程视野，体会“语言是工具、问题是中心”的工程观，为快速学习新语言建立方法论。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语法迁移——重点：</w:t>
            </w:r>
          </w:p>
          <w:p w14:paraId="3607E27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控制流与函数的C→Python映射；列表/字典/元组三大容器的操作；类与对象的基本语法。</w:t>
            </w:r>
          </w:p>
          <w:p w14:paraId="6A77A85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72504C8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引用语义的理解（赋值不拷贝、可变对象共享）；从结构体思维到对象思维的升级；缩进即语法的编码纪律。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全程采用“C/Python双栏对照表”教学，每个语法点先看C再看Python；</w:t>
            </w:r>
          </w:p>
          <w:p w14:paraId="7E6269B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引用语义用“内存图手绘法”直观呈现赋值与拷贝的区别；</w:t>
            </w:r>
          </w:p>
          <w:p w14:paraId="7ED65F1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5道练习题按难度梯度设计，确保C基础较弱学生也能完成前3题（及格线）。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完成工单P1.1《Python基础练习五题》：及格标准≥3题正确+PEP 8≥75%；优秀标准5题全对+PEP 8≥85%+命名有意义；</w:t>
            </w:r>
          </w:p>
          <w:p w14:paraId="03E37B9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整理个人《C→Python迁移对照笔记》；</w:t>
            </w:r>
          </w:p>
          <w:p w14:paraId="102C530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预习PEP 8规范与Git基础操作。</w:t>
            </w:r>
          </w:p>
        </w:tc>
      </w:tr>
      <w:tr w14:paraId="2FE9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D0C9051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第二周</w:t>
            </w:r>
          </w:p>
        </w:tc>
        <w:tc>
          <w:tcPr>
            <w:tcW w:w="3558" w:type="dxa"/>
            <w:vAlign w:val="center"/>
          </w:tcPr>
          <w:p w14:paraId="17D0BFC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项目载体：重庆两江智造集团·数字化转型办公室｜进组第一件事不是写代码。</w:t>
            </w:r>
          </w:p>
          <w:p w14:paraId="3A57CE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本周主题：工程规范 + 开发工具链 + 项目模板交付</w:t>
            </w:r>
          </w:p>
          <w:p w14:paraId="728FEC2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1FA6E14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第3次课——“像企业团队一样写代码”</w:t>
            </w:r>
          </w:p>
          <w:p w14:paraId="0798615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PEP 8规范详解：命名、缩进、行长、导入顺序；</w:t>
            </w:r>
          </w:p>
          <w:p w14:paraId="6E89DCF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虚拟环境（venv）与依赖管理（requirements.txt）；</w:t>
            </w:r>
          </w:p>
          <w:p w14:paraId="7A54307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Git版本控制：init、add、commit、branch、merge；GitHub/Gitea仓库使用；</w:t>
            </w:r>
          </w:p>
          <w:p w14:paraId="27CC59E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commit message规范与分支策略入门。</w:t>
            </w:r>
          </w:p>
          <w:p w14:paraId="3A6DAD3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第4次课——“交付你的第一个工程模板”</w:t>
            </w:r>
          </w:p>
          <w:p w14:paraId="0746C1B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项目结构设计：src/、tests/、docs/、data/、config/目录规范；</w:t>
            </w:r>
          </w:p>
          <w:p w14:paraId="7F2D713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工具链配置：PyCharm CE扩展、pylint/flake8检查、black自动格式化；</w:t>
            </w:r>
          </w:p>
          <w:p w14:paraId="517C681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单元测试入门：pytest编写与运行；</w:t>
            </w:r>
          </w:p>
          <w:p w14:paraId="650C200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日志系统与配置管理（settings.yaml）；</w:t>
            </w:r>
          </w:p>
          <w:p w14:paraId="3E5C170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工单P1.2实操：搭建标准Python工程模板并上传Git仓库。</w:t>
            </w:r>
          </w:p>
          <w:p w14:paraId="3A562F2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项目1</w:t>
            </w:r>
          </w:p>
          <w:p w14:paraId="7386A0D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预习知识点：PEP8规范；Git基本操作(init/add/commit)</w:t>
            </w:r>
          </w:p>
          <w:p w14:paraId="52993A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课中检查知识点：工程模板可运行；能git commit一次</w:t>
            </w:r>
          </w:p>
        </w:tc>
        <w:tc>
          <w:tcPr>
            <w:tcW w:w="557" w:type="dxa"/>
            <w:vAlign w:val="center"/>
          </w:tcPr>
          <w:p w14:paraId="10AF81F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23312E62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00E6CA8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掌握PEP 8规范要点；掌握venv虚拟环境与requirements.txt依赖管理；掌握Git基本工作流与项目结构规范。</w:t>
            </w:r>
          </w:p>
          <w:p w14:paraId="1ADA5BE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能够搭建含src/tests/docs/config的标准工程模板；能够完成Git仓库初始化与规范提交；能够配置代码检查与自动格式化工具。</w:t>
            </w:r>
          </w:p>
          <w:p w14:paraId="6063BFB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建立“代码是团队资产”的协作意识，养成规范化、可追溯的工程开发习惯。</w:t>
            </w:r>
          </w:p>
        </w:tc>
        <w:tc>
          <w:tcPr>
            <w:tcW w:w="1861" w:type="dxa"/>
            <w:vAlign w:val="center"/>
          </w:tcPr>
          <w:p w14:paraId="74847C0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工程规范——重点：</w:t>
            </w:r>
          </w:p>
          <w:p w14:paraId="3FCD451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PEP 8核心条款；venv与依赖管理流程；Git五步工作流；标准项目目录结构。</w:t>
            </w:r>
          </w:p>
          <w:p w14:paraId="2D46A08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64620FA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虚拟环境的作用理解（隔离与可复现）；Git分支模型的运用时机；从“能跑就行”到“规范交付”的心态转变。</w:t>
            </w:r>
          </w:p>
        </w:tc>
        <w:tc>
          <w:tcPr>
            <w:tcW w:w="1918" w:type="dxa"/>
            <w:vAlign w:val="center"/>
          </w:tcPr>
          <w:p w14:paraId="5766602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提供企业真实项目结构样例逐目录讲解用途；</w:t>
            </w:r>
          </w:p>
          <w:p w14:paraId="23C91D0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Git操作采用“闯关练习”（init→commit→branch→merge四关）；</w:t>
            </w:r>
          </w:p>
          <w:p w14:paraId="0E8C81A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以“模板即资产”定位本工单：后续所有工单均在此模板上开发，强化复用意识。</w:t>
            </w:r>
          </w:p>
        </w:tc>
        <w:tc>
          <w:tcPr>
            <w:tcW w:w="1162" w:type="dxa"/>
            <w:vAlign w:val="center"/>
          </w:tcPr>
          <w:p w14:paraId="2C12A7A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完成工单P1.2《标准Python工程模板》：及格标准环境可用+仓库初始化+结构完整；优秀标准依赖可还原+CI配置+检查工具集成；</w:t>
            </w:r>
          </w:p>
          <w:p w14:paraId="67FA0E0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用模板重构P1.1练习代码并提交规范commit；</w:t>
            </w:r>
          </w:p>
          <w:p w14:paraId="45CBFD4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预习Pandas的Series与DataFrame概念。</w:t>
            </w:r>
          </w:p>
        </w:tc>
      </w:tr>
      <w:tr w14:paraId="7F60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46C73D8F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第三周</w:t>
            </w:r>
          </w:p>
        </w:tc>
        <w:tc>
          <w:tcPr>
            <w:tcW w:w="3558" w:type="dxa"/>
            <w:vAlign w:val="center"/>
          </w:tcPr>
          <w:p w14:paraId="71AE1E6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项目载体：重庆两江智造集团·数字化转型办公室｜一号厂区发来一个月的传感器原始数据，中台拒收：缺失、异常、格式混乱。</w:t>
            </w:r>
          </w:p>
          <w:p w14:paraId="38A9ED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项目P2：数据处理工程——产线数据清洗与特征提取（W3–W4）</w:t>
            </w:r>
          </w:p>
          <w:p w14:paraId="6DC90C9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本周主题：Pandas数据处理与清洗</w:t>
            </w:r>
          </w:p>
          <w:p w14:paraId="5539736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66B122B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第5次课——“认识工业数据的两大容器”</w:t>
            </w:r>
          </w:p>
          <w:p w14:paraId="0D33DC0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Pandas核心对象：Series、DataFrame、Index；</w:t>
            </w:r>
          </w:p>
          <w:p w14:paraId="7B2644D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数据加载：read_csv/read_excel/read_json；</w:t>
            </w:r>
          </w:p>
          <w:p w14:paraId="11048DD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数据检查三板斧：shape、info()、describe()、head()。</w:t>
            </w:r>
          </w:p>
          <w:p w14:paraId="4A102F9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第6次课——“从脏数据到可信数据”</w:t>
            </w:r>
          </w:p>
          <w:p w14:paraId="095D7AD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缺失值处理：dropna、fillna、interpolate；</w:t>
            </w:r>
          </w:p>
          <w:p w14:paraId="7AAC5B0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异常值检测：IQR法、Z-score法、可视化检测；</w:t>
            </w:r>
          </w:p>
          <w:p w14:paraId="7C4F8EF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类型转换与去重：astype、to_datetime、drop_duplicates；</w:t>
            </w:r>
          </w:p>
          <w:p w14:paraId="576A986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数据合并与分组：merge、concat、groupby、pivot_table；</w:t>
            </w:r>
          </w:p>
          <w:p w14:paraId="4F3F08B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工单P2.1实操：构建完整数据处理管道（加载→清洗→验证→输出清洁数据+质量报告）。</w:t>
            </w:r>
          </w:p>
          <w:p w14:paraId="3A71812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项目4</w:t>
            </w:r>
          </w:p>
          <w:p w14:paraId="57D4D60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预习知识点：Pandas Series/DataFrame；数据清洗(缺失/异常)</w:t>
            </w:r>
          </w:p>
          <w:p w14:paraId="2B2F7FF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课中检查知识点：七步管道质量≥85%</w:t>
            </w:r>
          </w:p>
        </w:tc>
        <w:tc>
          <w:tcPr>
            <w:tcW w:w="557" w:type="dxa"/>
            <w:vAlign w:val="center"/>
          </w:tcPr>
          <w:p w14:paraId="1BD28FDC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17899AD5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173583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掌握DataFrame的核心操作；掌握缺失值、异常值、重复值的处理方法；理解数据质量四维度（完整性、准确性、一致性、时间性）。</w:t>
            </w:r>
          </w:p>
          <w:p w14:paraId="241551E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能够构建完整的数据清洗管道（1000+行数据）；数据质量评分≥85%（优秀≥90%）；处理速度&lt;30秒；代码PEP 8≥75%。</w:t>
            </w:r>
          </w:p>
          <w:p w14:paraId="5519D89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树立“数据质量是分析生命线”的工程意识，养成处理留痕、结果可验证的职业习惯。</w:t>
            </w:r>
          </w:p>
        </w:tc>
        <w:tc>
          <w:tcPr>
            <w:tcW w:w="1861" w:type="dxa"/>
            <w:vAlign w:val="center"/>
          </w:tcPr>
          <w:p w14:paraId="31CF15F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Pandas清洗——重点：</w:t>
            </w:r>
          </w:p>
          <w:p w14:paraId="48D15E8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DataFrame读写与检查方法；缺失/异常/重复三类问题的处理策略；groupby分组聚合。</w:t>
            </w:r>
          </w:p>
          <w:p w14:paraId="11C03F9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7211C24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异常值判断标准的业务依据（统计离群vs真实工况）；链式操作的逻辑组织；merge不同连接类型的选择。</w:t>
            </w:r>
          </w:p>
        </w:tc>
        <w:tc>
          <w:tcPr>
            <w:tcW w:w="1918" w:type="dxa"/>
            <w:vAlign w:val="center"/>
          </w:tcPr>
          <w:p w14:paraId="0C6C700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使用真实产线脱敏数据（含多种脏数据形态）实战，拒绝“玩具数据”；</w:t>
            </w:r>
          </w:p>
          <w:p w14:paraId="47344A0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提供“管道步骤检查清单”（7步）引导流程化开发；</w:t>
            </w:r>
          </w:p>
          <w:p w14:paraId="5E60417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质量评分脚本自动打分，学生可即时迭代优化。</w:t>
            </w:r>
          </w:p>
        </w:tc>
        <w:tc>
          <w:tcPr>
            <w:tcW w:w="1162" w:type="dxa"/>
            <w:vAlign w:val="center"/>
          </w:tcPr>
          <w:p w14:paraId="71E2FB3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完成工单P2.1《Pandas数据处理管道》：及格标准管道完整+质量≥85%；优秀标准特殊格式处理+质量≥90%+PEP 8≥85%；</w:t>
            </w:r>
          </w:p>
          <w:p w14:paraId="70CC2297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撰写数据质量报告（问题类型统计与处理决策说明）；</w:t>
            </w:r>
          </w:p>
          <w:p w14:paraId="1C95736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预习NumPy数组基础。</w:t>
            </w:r>
          </w:p>
        </w:tc>
      </w:tr>
      <w:tr w14:paraId="69C99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1F1CF8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第四周</w:t>
            </w:r>
          </w:p>
        </w:tc>
        <w:tc>
          <w:tcPr>
            <w:tcW w:w="3558" w:type="dxa"/>
            <w:vAlign w:val="center"/>
          </w:tcPr>
          <w:p w14:paraId="6BEC0ED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项目载体：重庆两江智造集团·数字化转型办公室｜振动数据洗干净了，但中台要的是'能喂给AI的特征'。</w:t>
            </w:r>
          </w:p>
          <w:p w14:paraId="6A72C7A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本周主题：NumPy特征工程与振动信号分析</w:t>
            </w:r>
          </w:p>
          <w:p w14:paraId="70B22E0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F1135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第7次课——“向量化：让计算快100倍”</w:t>
            </w:r>
          </w:p>
          <w:p w14:paraId="799E668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NumPy基础：ndarray、dtype、shape、reshape；</w:t>
            </w:r>
          </w:p>
          <w:p w14:paraId="76467D9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索引、切片、布尔筛选；</w:t>
            </w:r>
          </w:p>
          <w:p w14:paraId="1F04F69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向量化计算与广播机制（与纯Python循环性能对比演示）；</w:t>
            </w:r>
          </w:p>
          <w:p w14:paraId="14FE1E2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统计计算：均值、方差、相关系数、协方差矩阵。</w:t>
            </w:r>
          </w:p>
          <w:p w14:paraId="5A679B4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第8次课——“从振动信号提取30维特征”</w:t>
            </w:r>
          </w:p>
          <w:p w14:paraId="2214DDB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傅里叶变换（FFT）与频域分析：np.fft.fft、fftfreq；</w:t>
            </w:r>
          </w:p>
          <w:p w14:paraId="7A2F938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时域特征（10个）：均值、标准差、峰值、峰峰值、RMS、峭度等；</w:t>
            </w:r>
          </w:p>
          <w:p w14:paraId="4A38B63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频域特征（15个）：主频率、频率带宽、能量分布、频域质心等；</w:t>
            </w:r>
          </w:p>
          <w:p w14:paraId="71343D0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统计特征（5个）：偏度、峰度、变异系数、信息熵等；</w:t>
            </w:r>
          </w:p>
          <w:p w14:paraId="335D85F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工单P2.2实操：基于“特征字典模板+5个示例特征实现”骨架起步，补齐其余特征并完成向量化实现、特征标准化与箱线图可视化（4课时聚焦NumPy表达与性能优化，不从零推导公式）。</w:t>
            </w:r>
          </w:p>
          <w:p w14:paraId="7B11433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项目4</w:t>
            </w:r>
          </w:p>
          <w:p w14:paraId="002C87A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预习知识点：NumPy数组运算；向量化与广播；FFT频域概念</w:t>
            </w:r>
          </w:p>
          <w:p w14:paraId="4C78761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课中检查知识点：30维特征&lt;100ms</w:t>
            </w:r>
          </w:p>
        </w:tc>
        <w:tc>
          <w:tcPr>
            <w:tcW w:w="557" w:type="dxa"/>
            <w:vAlign w:val="center"/>
          </w:tcPr>
          <w:p w14:paraId="17EF220A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040835FA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2EA829C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掌握NumPy数组操作与向量化计算；理解广播机制；掌握时域/频域/统计三类特征的原理与物理含义。</w:t>
            </w:r>
          </w:p>
          <w:p w14:paraId="597DB4A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能够完成30维故障特征提取（计算正确、向量化实现）；处理1000样本&lt;100ms；代码PEP 8≥75%；输出特征矩阵与箱线图。</w:t>
            </w:r>
          </w:p>
          <w:p w14:paraId="18B23FE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体会“性能工程”价值（向量化100倍提速），培养用数学工具刻画工业问题的抽象能力。</w:t>
            </w:r>
          </w:p>
        </w:tc>
        <w:tc>
          <w:tcPr>
            <w:tcW w:w="1861" w:type="dxa"/>
            <w:vAlign w:val="center"/>
          </w:tcPr>
          <w:p w14:paraId="6DC7220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NumPy特征工程——重点：</w:t>
            </w:r>
          </w:p>
          <w:p w14:paraId="7EEBE23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向量化计算与广播机制；FFT频域分析流程；30维特征的公式实现（NumPy表达）。</w:t>
            </w:r>
          </w:p>
          <w:p w14:paraId="1E53A73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7297821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频域概念的建立（时域→频域的变换直觉）；广播规则的多维应用；特征物理含义与工程解读。</w:t>
            </w:r>
          </w:p>
        </w:tc>
        <w:tc>
          <w:tcPr>
            <w:tcW w:w="1918" w:type="dxa"/>
            <w:vAlign w:val="center"/>
          </w:tcPr>
          <w:p w14:paraId="188629F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FFT用“和弦分解”类比+频谱图动画直观呈现；</w:t>
            </w:r>
          </w:p>
          <w:p w14:paraId="04E5BBA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提供“特征字典”模板（名称/公式/物理含义）与5个示例特征参考实现（骨架先行，降低工程量门槛）；</w:t>
            </w:r>
          </w:p>
          <w:p w14:paraId="23CEE7A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设立性能排行榜（处理耗时排名），激励向量化优化。</w:t>
            </w:r>
          </w:p>
        </w:tc>
        <w:tc>
          <w:tcPr>
            <w:tcW w:w="1162" w:type="dxa"/>
            <w:vAlign w:val="center"/>
          </w:tcPr>
          <w:p w14:paraId="12767B0D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完成工单P2.2《设备故障特征提取系统》：及格标准30特征正确+向量化+标准化；优秀标准广播运用充分+&lt;50ms+特征字典完整；</w:t>
            </w:r>
          </w:p>
          <w:p w14:paraId="5CCB6F4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手绘一张“时域→频域”变换示意图并配文字解释；</w:t>
            </w:r>
          </w:p>
          <w:p w14:paraId="5CF99194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预习Matplotlib与Plotly可视化基础。</w:t>
            </w:r>
          </w:p>
        </w:tc>
      </w:tr>
      <w:tr w14:paraId="778EC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AEA1DD1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第五周</w:t>
            </w:r>
          </w:p>
        </w:tc>
        <w:tc>
          <w:tcPr>
            <w:tcW w:w="3558" w:type="dxa"/>
            <w:vAlign w:val="center"/>
          </w:tcPr>
          <w:p w14:paraId="12DDB04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项目载体：重庆两江智造集团·数字化转型办公室｜方总监向集团汇报需要'看得见的数据'。</w:t>
            </w:r>
          </w:p>
          <w:p w14:paraId="2699723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项目P3：数据可视化与报表——产线KPI仪表盘与自动日报（W5）</w:t>
            </w:r>
          </w:p>
          <w:p w14:paraId="5B8FE4C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本周主题：交互式仪表盘 + 自动化报表</w:t>
            </w:r>
          </w:p>
          <w:p w14:paraId="70596C6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08676D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第9次课——“产线驾驶舱：5个KPI一屏掌握”</w:t>
            </w:r>
          </w:p>
          <w:p w14:paraId="13D1713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Matplotlib基础：折线图、柱状图、箱线图、热力图；</w:t>
            </w:r>
          </w:p>
          <w:p w14:paraId="5757E3A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Plotly交互式图表与Dash框架入门；</w:t>
            </w:r>
          </w:p>
          <w:p w14:paraId="12D4153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工单P3.1实操：搭建产线KPI实时仪表盘（产量趋势/良率仪表/设备状态灯/告警统计/效率对标5项KPI，含时间筛选）。</w:t>
            </w:r>
          </w:p>
          <w:p w14:paraId="44D0AF8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第10次课——“每天早上8点的生产日报”</w:t>
            </w:r>
          </w:p>
          <w:p w14:paraId="6A0610F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Jinja2 HTML报表模板与CSS样式；</w:t>
            </w:r>
          </w:p>
          <w:p w14:paraId="316A8FC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reportlab生成PDF（图表+图像+表格混排）；</w:t>
            </w:r>
          </w:p>
          <w:p w14:paraId="6E8C58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邮件发送自动化（smtplib）；</w:t>
            </w:r>
          </w:p>
          <w:p w14:paraId="5A810A7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工单P3.2实操：设计每日生产分析报告系统（概览/详细分析/异常识别/数据表四部分，生成&lt;1分钟）。</w:t>
            </w:r>
          </w:p>
          <w:p w14:paraId="619412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项目6</w:t>
            </w:r>
          </w:p>
          <w:p w14:paraId="23C6C88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预习知识点：matplotlib绘图(subplot/bar)；Streamlit/Plotly概览</w:t>
            </w:r>
          </w:p>
          <w:p w14:paraId="3BF8F8F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课中检查知识点：5+KPI仪表盘可交互</w:t>
            </w:r>
          </w:p>
        </w:tc>
        <w:tc>
          <w:tcPr>
            <w:tcW w:w="557" w:type="dxa"/>
            <w:vAlign w:val="center"/>
          </w:tcPr>
          <w:p w14:paraId="066B3FD7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1E867869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59E65E0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掌握Matplotlib/Plotly的常用图表绘制；理解Dash仪表盘组件结构；掌握Jinja2模板与PDF报表生成流程。</w:t>
            </w:r>
          </w:p>
          <w:p w14:paraId="33A64E3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能够搭建含5个KPI的交互式仪表盘；能够自动生成图文并茂的HTML+PDF日报；报告生成&lt;2分钟（优秀&lt;1分钟）。</w:t>
            </w:r>
          </w:p>
          <w:p w14:paraId="4C9DCD7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建立“数据产品”意识——可视化是给决策者用的产品，培养用户视角与美学素养。</w:t>
            </w:r>
          </w:p>
        </w:tc>
        <w:tc>
          <w:tcPr>
            <w:tcW w:w="1861" w:type="dxa"/>
            <w:vAlign w:val="center"/>
          </w:tcPr>
          <w:p w14:paraId="6DA6493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可视化与报表——重点：</w:t>
            </w:r>
          </w:p>
          <w:p w14:paraId="38B939D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Plotly/Dash组件与回调机制；KPI指标设计（5项核心）；Jinja2模板变量与循环；PDF图文混排。</w:t>
            </w:r>
          </w:p>
          <w:p w14:paraId="7458D41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61A21A0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仪表盘交互回调的数据流理解；报表版式设计（信息层级与留白）；自动化链路（生成→发送）的稳定性。</w:t>
            </w:r>
          </w:p>
        </w:tc>
        <w:tc>
          <w:tcPr>
            <w:tcW w:w="1918" w:type="dxa"/>
            <w:vAlign w:val="center"/>
          </w:tcPr>
          <w:p w14:paraId="0F90DBF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以真实产线数据驾驶舱截图引入，明确“给谁看、看什么、做什么决策”；</w:t>
            </w:r>
          </w:p>
          <w:p w14:paraId="5FFCB16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提供Dash最小应用骨架与回调示例，学生替换数据与布局；</w:t>
            </w:r>
          </w:p>
          <w:p w14:paraId="1B4D66D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报表采用“四段式模板”（概览/分析/异常/附表），结构化降低排版难度。</w:t>
            </w:r>
          </w:p>
        </w:tc>
        <w:tc>
          <w:tcPr>
            <w:tcW w:w="1162" w:type="dxa"/>
            <w:vAlign w:val="center"/>
          </w:tcPr>
          <w:p w14:paraId="0014B46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完成工单P3.1《产线KPI实时仪表盘》：及格标准5个KPI+时间筛选可用；优秀标准≥7指标+钻取交互+加载&lt;2秒；</w:t>
            </w:r>
          </w:p>
          <w:p w14:paraId="1AFB1F88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完成工单P3.2《每日生产分析报告系统》：及格标准四部分完整+PDF正确；优秀标准异常自动识别+&lt;1分钟+美观度≥4/5；</w:t>
            </w:r>
          </w:p>
          <w:p w14:paraId="63243177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预习TCP/IP与MQTT协议基础。</w:t>
            </w:r>
          </w:p>
        </w:tc>
      </w:tr>
      <w:tr w14:paraId="1509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621E3A1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第六周</w:t>
            </w:r>
          </w:p>
        </w:tc>
        <w:tc>
          <w:tcPr>
            <w:tcW w:w="3558" w:type="dxa"/>
            <w:vAlign w:val="center"/>
          </w:tcPr>
          <w:p w14:paraId="35E922F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项目载体：重庆两江智造集团·数字化转型办公室｜中台试运行暴露瓶颈：三个厂区数据源并发接入互相踩踏，还常有连接闪断。</w:t>
            </w:r>
          </w:p>
          <w:p w14:paraId="70ED35F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项目P4：网络编程与数据采集——多源采集与消息中间件（W6）</w:t>
            </w:r>
          </w:p>
          <w:p w14:paraId="3847B50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本周主题：多线程采集系统 + 协议集成</w:t>
            </w:r>
          </w:p>
          <w:p w14:paraId="295B949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17E6BF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第11次课——“让程序同时听三个PLC说话”</w:t>
            </w:r>
          </w:p>
          <w:p w14:paraId="168E45F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TCP/IP与Socket复习深化；</w:t>
            </w:r>
          </w:p>
          <w:p w14:paraId="7FE81EE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Modbus协议详解：寄存器映射、读写命令、异常码；</w:t>
            </w:r>
          </w:p>
          <w:p w14:paraId="2F3F6FB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MQTT深化：主题设计、QoS等级、遗嘱消息；</w:t>
            </w:r>
          </w:p>
          <w:p w14:paraId="23158A0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多线程基础：threading、Queue线程安全队列。</w:t>
            </w:r>
          </w:p>
          <w:p w14:paraId="75DD6BB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第12次课——“搭建多源数据采集中枢”</w:t>
            </w:r>
          </w:p>
          <w:p w14:paraId="7DE58F5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系统架构：3个PLC模拟器→Modbus采集器→数据处理→存储，MQTT订阅云端指令；</w:t>
            </w:r>
          </w:p>
          <w:p w14:paraId="270F7FD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模块设计：ModbusCollector/MQTTSubscriber/DataProcessor三类线程架构；</w:t>
            </w:r>
          </w:p>
          <w:p w14:paraId="2C19120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工程要点：连接超时重连、数据缓冲、单位转换、异常告警、批量入库；</w:t>
            </w:r>
          </w:p>
          <w:p w14:paraId="1D0D517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工单P4.1实操：基于提供的三线程架构骨架（ModbusCollector/MQTTSubscriber/DataProcessor模板），聚焦协议集成与可靠性开发，完成多源工业数据采集与消息中间件系统（采集率≥95%，吞吐≥1000条/秒）。</w:t>
            </w:r>
          </w:p>
          <w:p w14:paraId="1831207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项目4</w:t>
            </w:r>
          </w:p>
          <w:p w14:paraId="1C96982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预习知识点：多线程(threading/Queue)；网络编程(socket/MQTT)</w:t>
            </w:r>
          </w:p>
          <w:p w14:paraId="73C9566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课中检查知识点：采集率≥95%</w:t>
            </w:r>
          </w:p>
        </w:tc>
        <w:tc>
          <w:tcPr>
            <w:tcW w:w="557" w:type="dxa"/>
            <w:vAlign w:val="center"/>
          </w:tcPr>
          <w:p w14:paraId="575AE347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30CE3972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52687FF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掌握Modbus寄存器读写流程；掌握MQTT主题设计与QoS机制；理解多线程并发与Queue线程安全原理。</w:t>
            </w:r>
          </w:p>
          <w:p w14:paraId="7A35804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能够开发多线程多源采集系统（采集率≥95%优秀≥99.5%）；能够处理断线重连与数据缓冲；代码PEP 8≥75%。</w:t>
            </w:r>
          </w:p>
          <w:p w14:paraId="73D68A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建立“系统稳定性”工程意识（7×24运行思维），培养并发编程的严谨性（线程安全、资源释放）。</w:t>
            </w:r>
          </w:p>
        </w:tc>
        <w:tc>
          <w:tcPr>
            <w:tcW w:w="1861" w:type="dxa"/>
            <w:vAlign w:val="center"/>
          </w:tcPr>
          <w:p w14:paraId="3FA998A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多源采集——重点：</w:t>
            </w:r>
          </w:p>
          <w:p w14:paraId="2E0AB3D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Modbus/MQTT协议集成；多线程架构设计（采集/订阅/处理三线程）；Queue缓冲与线程安全。</w:t>
            </w:r>
          </w:p>
          <w:p w14:paraId="0017055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3D91361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线程间数据传递与共享状态保护；断线重连的状态机设计；采集率/延迟等性能指标的测量与优化。</w:t>
            </w:r>
          </w:p>
        </w:tc>
        <w:tc>
          <w:tcPr>
            <w:tcW w:w="1918" w:type="dxa"/>
            <w:vAlign w:val="center"/>
          </w:tcPr>
          <w:p w14:paraId="18B079B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架构先行：先画线程架构图、定义Queue接口，基于三线程骨架模板分工实现（决策环节完成“单线程vs多线程vs异步”选型对比矩阵）；</w:t>
            </w:r>
          </w:p>
          <w:p w14:paraId="3B728D8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提供PLC模拟器一键脚本与压力测试工具，性能指标可量化验证；</w:t>
            </w:r>
          </w:p>
          <w:p w14:paraId="495BAF6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设置“拔网线”故障演练环节，检验重连机制有效性。</w:t>
            </w:r>
          </w:p>
        </w:tc>
        <w:tc>
          <w:tcPr>
            <w:tcW w:w="1162" w:type="dxa"/>
            <w:vAlign w:val="center"/>
          </w:tcPr>
          <w:p w14:paraId="30D4847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完成工单P4.1《多源工业数据采集系统》：及格标准采集率&gt;95%+无数据丢失；优秀标准≥99.5%+延迟&lt;100ms+告警完善；</w:t>
            </w:r>
          </w:p>
          <w:p w14:paraId="3EED9B5C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撰写系统架构文档（模块图+数据流图）；</w:t>
            </w:r>
          </w:p>
          <w:p w14:paraId="03C879C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预习SQL基础与数据库设计方法。</w:t>
            </w:r>
          </w:p>
        </w:tc>
      </w:tr>
      <w:tr w14:paraId="186A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36620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第七周</w:t>
            </w:r>
          </w:p>
        </w:tc>
        <w:tc>
          <w:tcPr>
            <w:tcW w:w="3558" w:type="dxa"/>
            <w:vAlign w:val="center"/>
          </w:tcPr>
          <w:p w14:paraId="602B1E6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项目载体：重庆两江智造集团·数字化转型办公室｜数据落了地却没有家。</w:t>
            </w:r>
          </w:p>
          <w:p w14:paraId="3A78F88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项目P5：数据库应用——数据仓库设计与ORM开发（W7）</w:t>
            </w:r>
          </w:p>
          <w:p w14:paraId="064ADAA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本周主题：数据库设计 + SQLAlchemy ORM</w:t>
            </w:r>
          </w:p>
          <w:p w14:paraId="11FD218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38A109C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第13次课——“给产线数据安个家”</w:t>
            </w:r>
          </w:p>
          <w:p w14:paraId="07A6324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关系数据库基础：表、主键、外键、索引；</w:t>
            </w:r>
          </w:p>
          <w:p w14:paraId="4717AF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工业数据建模：设备表、测点表、采集记录表、告警事件表的ER设计；</w:t>
            </w:r>
          </w:p>
          <w:p w14:paraId="746B09E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SQL核心：CREATE/INSERT/SELECT/WHERE/GROUP BY/JOIN；</w:t>
            </w:r>
          </w:p>
          <w:p w14:paraId="368C5BD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查询优化初步：EXPLAIN执行计划、索引命中。</w:t>
            </w:r>
          </w:p>
          <w:p w14:paraId="61DC8F8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第14次课——“不写SQL也能操作数据库”</w:t>
            </w:r>
          </w:p>
          <w:p w14:paraId="5E6EAF1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SQLAlchemy ORM：模型定义、会话管理、关系映射；</w:t>
            </w:r>
          </w:p>
          <w:p w14:paraId="2CA43F5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ORM查询：filter、join、聚合；</w:t>
            </w:r>
          </w:p>
          <w:p w14:paraId="45AB114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批量写入与事务；</w:t>
            </w:r>
          </w:p>
          <w:p w14:paraId="0397772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工单P5实操：将P4采集系统数据入库，构建小型产线数据仓库（ORM实现+统计查询+性能对比）。</w:t>
            </w:r>
          </w:p>
          <w:p w14:paraId="07E4177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项目4</w:t>
            </w:r>
          </w:p>
          <w:p w14:paraId="22D9D02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预习知识点：SQLAlchemy ORM；ER设计；批量写入与索引</w:t>
            </w:r>
          </w:p>
          <w:p w14:paraId="75ED105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课中检查知识点：四表仓库可查询</w:t>
            </w:r>
          </w:p>
        </w:tc>
        <w:tc>
          <w:tcPr>
            <w:tcW w:w="557" w:type="dxa"/>
            <w:vAlign w:val="center"/>
          </w:tcPr>
          <w:p w14:paraId="02D24C7F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359B4252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5B1D44A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掌握关系数据库建模方法与SQL核心语法；掌握SQLAlchemy ORM的模型定义与查询；理解索引与查询优化原理。</w:t>
            </w:r>
          </w:p>
          <w:p w14:paraId="6DC77C2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能够完成4表ER设计并建库；能够用ORM实现采集数据入库与统计查询；能够对比直写/批量写性能并优化。</w:t>
            </w:r>
          </w:p>
          <w:p w14:paraId="5C69296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树立“数据资产”管理意识，培养先设计后编码的工程规范化习惯。</w:t>
            </w:r>
          </w:p>
        </w:tc>
        <w:tc>
          <w:tcPr>
            <w:tcW w:w="1861" w:type="dxa"/>
            <w:vAlign w:val="center"/>
          </w:tcPr>
          <w:p w14:paraId="6995AD1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数据库应用——重点：</w:t>
            </w:r>
          </w:p>
          <w:p w14:paraId="789DD3B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ER建模与三范式取舍；SQL多表JOIN与聚合查询；ORM模型映射与会话管理。</w:t>
            </w:r>
          </w:p>
          <w:p w14:paraId="7E86BD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021366A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一对多/多对多关系的表结构表达；N+1查询问题的识别与优化；事务边界的合理划分。</w:t>
            </w:r>
          </w:p>
        </w:tc>
        <w:tc>
          <w:tcPr>
            <w:tcW w:w="1918" w:type="dxa"/>
            <w:vAlign w:val="center"/>
          </w:tcPr>
          <w:p w14:paraId="29BF72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以P4采集数据为真实入库对象，形成项目接力（数据不再丢给打印）；</w:t>
            </w:r>
          </w:p>
          <w:p w14:paraId="38EBFB6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提供“SQL vs ORM双实现”对照练习，理解抽象层的代价与收益；</w:t>
            </w:r>
          </w:p>
          <w:p w14:paraId="50EE8A4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用EXPLAIN演示有无索引的查询差异，让优化看得见。</w:t>
            </w:r>
          </w:p>
        </w:tc>
        <w:tc>
          <w:tcPr>
            <w:tcW w:w="1162" w:type="dxa"/>
            <w:vAlign w:val="center"/>
          </w:tcPr>
          <w:p w14:paraId="252A6C2F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完成工单P5《产线数据仓库》：及格标准4表设计合理+ORM入库+基础统计；优秀标准含索引优化+批量写入+复杂查询；</w:t>
            </w:r>
          </w:p>
          <w:p w14:paraId="14C1EA6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完成ER图与数据字典文档；</w:t>
            </w:r>
          </w:p>
          <w:p w14:paraId="7D54EC3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预习机器学习基本流程（训练/验证/预测）。</w:t>
            </w:r>
          </w:p>
        </w:tc>
      </w:tr>
      <w:tr w14:paraId="3B376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4A2FF7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第八周</w:t>
            </w:r>
          </w:p>
        </w:tc>
        <w:tc>
          <w:tcPr>
            <w:tcW w:w="3558" w:type="dxa"/>
            <w:vAlign w:val="center"/>
          </w:tcPr>
          <w:p w14:paraId="0D2FCF3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◆ 项目载体：重庆两江智造集团·数字化转型办公室｜收官。</w:t>
            </w:r>
          </w:p>
          <w:p w14:paraId="48FECD4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项目P6：机器学习应用——故障诊断与缺陷检测（W8）</w:t>
            </w:r>
          </w:p>
          <w:p w14:paraId="6476F7F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本周主题：Scikit-learn分类 + 迁移学习部署</w:t>
            </w:r>
          </w:p>
          <w:p w14:paraId="0564C33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0B2F260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第15次课——“用特征矩阵训练诊断大脑”</w:t>
            </w:r>
          </w:p>
          <w:p w14:paraId="0D4979C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机器学习工作流：数据集划分→训练→验证→调参→保存模型；</w:t>
            </w:r>
          </w:p>
          <w:p w14:paraId="1CD704D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Scikit-learn分类器：逻辑回归、随机森林、SVM；</w:t>
            </w:r>
          </w:p>
          <w:p w14:paraId="296CFD3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模型评估：交叉验证、混淆矩阵、精确率/召回率/F1；</w:t>
            </w:r>
          </w:p>
          <w:p w14:paraId="210C6AF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工单P6.1实操：使用P2.2特征矩阵训练设备故障诊断模型（F1≥0.80）并接入P5数据库形成诊断服务。</w:t>
            </w:r>
          </w:p>
          <w:p w14:paraId="038A186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第16次课——“把模型部署到产线边缘”</w:t>
            </w:r>
          </w:p>
          <w:p w14:paraId="5B48B2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深度学习轻量化：CNN/LSTM基础回顾、迁移学习概念；</w:t>
            </w:r>
          </w:p>
          <w:p w14:paraId="217802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模型导出与部署：ONNX格式、推理接口封装；</w:t>
            </w:r>
          </w:p>
          <w:p w14:paraId="408727D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边缘部署要点：性能（延迟/吞吐）、模型版本管理；</w:t>
            </w:r>
          </w:p>
          <w:p w14:paraId="65419A1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工单P6.2实操：基于教师端训练产出的预训练缺陷检测模型（离线模型包，训练过程演示回放），学生聚焦评估调参、推理服务封装与性能测试；</w:t>
            </w:r>
          </w:p>
          <w:p w14:paraId="3ABE439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课程总结与综合项目（P7，扩展周可选）说明。</w:t>
            </w:r>
          </w:p>
          <w:p w14:paraId="020B6A7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教材：Python程序设计项目化教程（活页式）（任越美 李垒 李江岱 主编，978-7-313-30507-7）— 项目3+项目6</w:t>
            </w:r>
          </w:p>
          <w:p w14:paraId="0AEBCF1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预习知识点：scikit-learn五步流；模型保存(joblib)；推理服务</w:t>
            </w:r>
          </w:p>
          <w:p w14:paraId="7C4A7F5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课中检查知识点：F1≥0.80；/predict可调通</w:t>
            </w:r>
          </w:p>
        </w:tc>
        <w:tc>
          <w:tcPr>
            <w:tcW w:w="557" w:type="dxa"/>
            <w:vAlign w:val="center"/>
          </w:tcPr>
          <w:p w14:paraId="0410199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52059DF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4103D99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掌握Scikit-learn分类建模全流程；理解交叉验证与混淆矩阵的评估方法；了解迁移学习与ONNX部署的基本概念。</w:t>
            </w:r>
          </w:p>
          <w:p w14:paraId="58F0B14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能够用P2.2特征训练故障诊断模型（F1≥0.80）；能够将模型封装为推理服务并测试性能；完成前后项目的系统集成。</w:t>
            </w:r>
          </w:p>
          <w:p w14:paraId="6D49476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建立“数据→特征→模型→服务”的端到端工程视野，培养模型版本管理与可复现的工程规范意识。</w:t>
            </w:r>
          </w:p>
        </w:tc>
        <w:tc>
          <w:tcPr>
            <w:tcW w:w="1861" w:type="dxa"/>
            <w:vAlign w:val="center"/>
          </w:tcPr>
          <w:p w14:paraId="2675AB5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机器学习应用——重点：</w:t>
            </w:r>
          </w:p>
          <w:p w14:paraId="0F0474D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分类建模五步流程；交叉验证与F1评估；模型保存与推理接口封装。</w:t>
            </w:r>
          </w:p>
          <w:p w14:paraId="02C58BC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0801F82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过拟合与欠拟合的识别与应对；类别不均衡的处理策略；模型服务化后的性能瓶颈定位。</w:t>
            </w:r>
          </w:p>
        </w:tc>
        <w:tc>
          <w:tcPr>
            <w:tcW w:w="1918" w:type="dxa"/>
            <w:vAlign w:val="center"/>
          </w:tcPr>
          <w:p w14:paraId="1D3752E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全程复用P2.2特征与P5数据库，突出“项目接力”闭环价值；</w:t>
            </w:r>
          </w:p>
          <w:p w14:paraId="7D3277E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提供训练/评估/导出三段式代码骨架与预训练模型包（训练与推理分离，CPU机房可完整实施），聚焦调参与集成；</w:t>
            </w:r>
          </w:p>
          <w:p w14:paraId="2712080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用混淆矩阵热力图直观呈现误判模式，引导针对性优化。</w:t>
            </w:r>
          </w:p>
        </w:tc>
        <w:tc>
          <w:tcPr>
            <w:tcW w:w="1162" w:type="dxa"/>
            <w:vAlign w:val="center"/>
          </w:tcPr>
          <w:p w14:paraId="7FD20DD6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完成工单P6.1《设备故障诊断模型》：及格标准F1≥0.80+接入数据库；优秀标准模型对比+调参优化+诊断报告；</w:t>
            </w:r>
          </w:p>
          <w:p w14:paraId="70299A9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完成工单P6.2《缺陷检测模型部署》：及格标准推理服务可用；优秀标准延迟达标+版本管理规范；</w:t>
            </w:r>
          </w:p>
          <w:p w14:paraId="74CF48A7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（选做）规划P7综合项目方案：智能产线监控/故障预测/供应链追溯/数据中台四选一。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11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21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32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1" w:fontKey="{AA588E0C-B7B1-4CF8-88DA-2A28405D6FD4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3D6BD433-E906-449A-B366-94306FDD6156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F8D3D660-C49D-4028-9CBC-87C4F58ED64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AB31738A-ED79-4CA8-B6FE-8661D413150A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6034FA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2C76BE7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7387</Words>
  <Characters>9344</Characters>
  <Lines>5</Lines>
  <Paragraphs>1</Paragraphs>
  <TotalTime>0</TotalTime>
  <ScaleCrop>false</ScaleCrop>
  <LinksUpToDate>false</LinksUpToDate>
  <CharactersWithSpaces>9729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2025-06-08T02:44:00Z</dcterms:created>
  <dc:creator>huangmin</dc:creator>
  <cp:lastModifiedBy>天琼恩泽</cp:lastModifiedBy>
  <dcterms:modified xsi:type="dcterms:W3CDTF">2026-10-17T02:30:52Z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ICV">
    <vt:lpwstr>464DA5ED4CF91188703CB1689BD85E11_43</vt:lpwstr>
  </property>
  <property fmtid="{D5CDD505-2E9C-101B-9397-08002B2CF9AE}" pid="4" name="KSOTemplateDocerSaveRecord">
    <vt:lpwstr>eyJoZGlkIjoiMzU3NjE2NzQ2NzExMzg3YmE1Yjc3YjQyMTExYzg3M2IiLCJ1c2VySWQiOiIyNDAzNTIzMSJ9</vt:lpwstr>
  </property>
</Properties>
</file>