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工单M1.2《特征工程优化的故障诊断系统》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▍任务情境：你的M1.1模型上线试跑，准确率78%，但老周在周会上指出：上周轴承磨损被误报成正常两次。'误报能忍，漏报要命。'林工拍拍你：别急着换模型，先喂……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特征构建：由原始列派生新列(比值/乘积/统计量)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归一化Min-Max：压到[0,1]，受极值影响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标准化Z-score：均值0方差1，更适合近似正态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树模型对单调缩放不敏感——决策矩阵要体现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3σ清洗：|x-μ|&gt;3σ视为异常并剔除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交叉验证：5折轮换验证，评估稳定性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网格搜索：GridSearchCV穷举超参组合选优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派生≥2个物理含义明确的特征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实现消融实验并记录每步指标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使用GridSearchCV调参(仅训练集)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用5折交叉验证输出均值±方差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【D层·学徒(跟做保底)】目标：跑通消融演示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运行starter消融循环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把fillna改成dropna观察差异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记录两版结果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能复述每步指标变化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【C层·操作员(基础完成)】目标：完成清洗+1个新特征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3σ清洗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加1个派生特征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前后准确率对比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提升≥5%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【B层·组长(标准达成)】目标：完成特征工程全流程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3σ清洗并记录条数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构建振动/电流比等2特征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网格搜索n_estimators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提升≥7%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【A层·师傅(进阶拓展)】目标：≥3种优化组合+交叉验证报告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清洗+2特征+缩放+调参全链路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消融表逐步留痕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CV稳定性报告+生产推荐配置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提升≥10%且F1≥0.80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▍消融实验循环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ABLATION = []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evaluate(tag, Xa):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m = RandomForestClassifier(random_state=42).fit(Xtr2, ytr2)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acc = (m.predict(Xte2) == yte2).mean()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ABLATION.append((tag, acc))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print(f"[消融]{tag:&lt;14} acc={acc:.3f}")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▍派生特征+网格搜索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Xf = np.c_[Xc, Xc[:,3]/Xc[:,4]]           # 振动/电流比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GridSearchCV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 = GridSearchCV(RandomForestClassifier(random_state=42),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{"n_estimators":[50,100,200]}, cv=5)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gs.fit(Xtr, ytr)      # 只用训练集!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print(gs.best_params_, gs.best_score_)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调参后测试指标反降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在全量数据上调参(泄漏)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严格train上调、test只看一次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归一化后树模型无变化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树对单调缩放不敏感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正常现象，矩阵中写明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消融表数字对不上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一次改多处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每步只加一个变量并即时记录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