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8a5ed1a2697c4afbf82e79464133d6443f57be"/>
    <w:p>
      <w:pPr>
        <w:pStyle w:val="Heading1"/>
      </w:pPr>
      <w:r>
        <w:rPr>
          <w:rFonts w:hint="eastAsia"/>
        </w:rPr>
        <w:t xml:space="preserve">人工智能数据工程技术专业（510217）PGSD-KSA能力融合矩阵（V1.0·11任务·标准未发布降级版）</w:t>
      </w:r>
    </w:p>
    <w:p>
      <w:pPr>
        <w:pStyle w:val="Blockquote"/>
      </w:pPr>
      <w:r>
        <w:rPr>
          <w:rFonts w:hint="eastAsia"/>
        </w:rPr>
        <w:t xml:space="preserve">编制基础：Table1</w:t>
      </w:r>
      <w:r>
        <w:t xml:space="preserve"> </w:t>
      </w:r>
      <w:r>
        <w:rPr>
          <w:rFonts w:hint="eastAsia"/>
        </w:rPr>
        <w:t xml:space="preserve">V1.0（11</w:t>
      </w:r>
      <w:r>
        <w:t xml:space="preserve"> </w:t>
      </w:r>
      <w:r>
        <w:rPr>
          <w:rFonts w:hint="eastAsia"/>
        </w:rPr>
        <w:t xml:space="preserve">任务）＋</w:t>
      </w:r>
      <w:r>
        <w:t xml:space="preserve"> Table5 </w:t>
      </w:r>
      <w:r>
        <w:rPr>
          <w:rFonts w:hint="eastAsia"/>
        </w:rPr>
        <w:t xml:space="preserve">V1.0（2768h/173cr，学时学分唯一数据源）；Table3／Table4</w:t>
      </w:r>
      <w:r>
        <w:t xml:space="preserve"> </w:t>
      </w:r>
      <w:r>
        <w:rPr>
          <w:rFonts w:hint="eastAsia"/>
        </w:rPr>
        <w:t xml:space="preserve">同期产出</w:t>
      </w:r>
      <w:r>
        <w:t xml:space="preserve"> </w:t>
      </w:r>
      <w:r>
        <w:rPr>
          <w:rFonts w:hint="eastAsia"/>
        </w:rPr>
        <w:t xml:space="preserve">编制对象：重庆现代制造职业学院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级（2029</w:t>
      </w:r>
      <w:r>
        <w:t xml:space="preserve"> </w:t>
      </w:r>
      <w:r>
        <w:rPr>
          <w:rFonts w:hint="eastAsia"/>
        </w:rPr>
        <w:t xml:space="preserve">年毕业）</w:t>
      </w:r>
      <w:r>
        <w:t xml:space="preserve"> </w:t>
      </w:r>
      <w:r>
        <w:rPr>
          <w:rFonts w:hint="eastAsia"/>
        </w:rPr>
        <w:t xml:space="preserve">编制依据：《职业教育专业目录（2021</w:t>
      </w:r>
      <w:r>
        <w:t xml:space="preserve"> </w:t>
      </w:r>
      <w:r>
        <w:rPr>
          <w:rFonts w:hint="eastAsia"/>
        </w:rPr>
        <w:t xml:space="preserve">年）》及</w:t>
      </w:r>
      <w:r>
        <w:t xml:space="preserve"> 2024-12 </w:t>
      </w:r>
      <w:r>
        <w:rPr>
          <w:rFonts w:hint="eastAsia"/>
        </w:rPr>
        <w:t xml:space="preserve">增补清单（510217）、赵志群</w:t>
      </w:r>
      <w:r>
        <w:t xml:space="preserve"> BAG </w:t>
      </w:r>
      <w:r>
        <w:rPr>
          <w:rFonts w:hint="eastAsia"/>
        </w:rPr>
        <w:t xml:space="preserve">方法论、PGSD-KSA</w:t>
      </w:r>
      <w:r>
        <w:t xml:space="preserve"> </w:t>
      </w:r>
      <w:r>
        <w:rPr>
          <w:rFonts w:hint="eastAsia"/>
        </w:rPr>
        <w:t xml:space="preserve">模型、德国双元制</w:t>
      </w:r>
      <w:r>
        <w:t xml:space="preserve"> IT </w:t>
      </w:r>
      <w:r>
        <w:rPr>
          <w:rFonts w:hint="eastAsia"/>
        </w:rPr>
        <w:t xml:space="preserve">结构映射；</w:t>
      </w:r>
      <w:r>
        <w:rPr>
          <w:rFonts w:hint="eastAsia"/>
          <w:b/>
          <w:bCs/>
        </w:rPr>
        <w:t xml:space="preserve">教学标准未发布，不作依据引用</w:t>
      </w:r>
      <w:r>
        <w:t xml:space="preserve"> </w:t>
      </w:r>
      <w:r>
        <w:rPr>
          <w:rFonts w:hint="eastAsia"/>
        </w:rPr>
        <w:t xml:space="preserve">数据来源：</w:t>
      </w:r>
      <w:r>
        <w:rPr>
          <w:rFonts w:hint="eastAsia"/>
          <w:b/>
          <w:bCs/>
        </w:rPr>
        <w:t xml:space="preserve">本专业访谈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场／JD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；B</w:t>
      </w:r>
      <w:r>
        <w:t xml:space="preserve"> </w:t>
      </w:r>
      <w:r>
        <w:rPr>
          <w:rFonts w:hint="eastAsia"/>
        </w:rPr>
        <w:t xml:space="preserve">级迁移＝460310</w:t>
      </w:r>
      <w:r>
        <w:t xml:space="preserve"> </w:t>
      </w:r>
      <w:r>
        <w:rPr>
          <w:rFonts w:hint="eastAsia"/>
        </w:rPr>
        <w:t xml:space="preserve">访谈</w:t>
      </w:r>
      <w:r>
        <w:t xml:space="preserve"> 23 </w:t>
      </w:r>
      <w:r>
        <w:rPr>
          <w:rFonts w:hint="eastAsia"/>
        </w:rPr>
        <w:t xml:space="preserve">人／15</w:t>
      </w:r>
      <w:r>
        <w:t xml:space="preserve"> </w:t>
      </w:r>
      <w:r>
        <w:rPr>
          <w:rFonts w:hint="eastAsia"/>
        </w:rPr>
        <w:t xml:space="preserve">家（2026-06）；C</w:t>
      </w:r>
      <w:r>
        <w:t xml:space="preserve"> </w:t>
      </w:r>
      <w:r>
        <w:rPr>
          <w:rFonts w:hint="eastAsia"/>
        </w:rPr>
        <w:t xml:space="preserve">级</w:t>
      </w:r>
      <w:r>
        <w:t xml:space="preserve"> 510217 </w:t>
      </w:r>
      <w:r>
        <w:rPr>
          <w:rFonts w:hint="eastAsia"/>
        </w:rPr>
        <w:t xml:space="preserve">对标报告</w:t>
      </w:r>
      <w:r>
        <w:t xml:space="preserve"> 1 </w:t>
      </w:r>
      <w:r>
        <w:rPr>
          <w:rFonts w:hint="eastAsia"/>
        </w:rPr>
        <w:t xml:space="preserve">份（仅借定位）</w:t>
      </w:r>
      <w:r>
        <w:t xml:space="preserve"> </w:t>
      </w:r>
      <w:r>
        <w:rPr>
          <w:rFonts w:hint="eastAsia"/>
        </w:rPr>
        <w:t xml:space="preserve">等级分布：L1×1(9.1%)</w:t>
      </w:r>
      <w:r>
        <w:t xml:space="preserve"> → L2×5(45.5%) → L3×5(45.5%) → L4×0(0%) = 11 </w:t>
      </w:r>
      <w:r>
        <w:rPr>
          <w:rFonts w:hint="eastAsia"/>
        </w:rPr>
        <w:t xml:space="preserve">个任务</w:t>
      </w:r>
      <w:r>
        <w:t xml:space="preserve"> </w:t>
      </w:r>
      <w:r>
        <w:rPr>
          <w:rFonts w:hint="eastAsia"/>
        </w:rPr>
        <w:t xml:space="preserve">维度规则：每项</w:t>
      </w:r>
      <w:r>
        <w:t xml:space="preserve"> BAG </w:t>
      </w:r>
      <w:r>
        <w:rPr>
          <w:rFonts w:hint="eastAsia"/>
        </w:rPr>
        <w:t xml:space="preserve">拆</w:t>
      </w:r>
      <w:r>
        <w:t xml:space="preserve"> 4 </w:t>
      </w:r>
      <w:r>
        <w:rPr>
          <w:rFonts w:hint="eastAsia"/>
        </w:rPr>
        <w:t xml:space="preserve">行（P/G/S/D），11×4=</w:t>
      </w:r>
      <w:r>
        <w:rPr>
          <w:b/>
          <w:bCs/>
        </w:rPr>
        <w:t xml:space="preserve">44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；每格知识来源写”课程（情境）·学时”；双元制简称同</w:t>
      </w:r>
      <w:r>
        <w:t xml:space="preserve"> </w:t>
      </w:r>
      <w:r>
        <w:rPr>
          <w:rFonts w:hint="eastAsia"/>
        </w:rPr>
        <w:t xml:space="preserve">Table1（FI-DP／FI-AE／FI-SI／KDM，结构性映射，未与</w:t>
      </w:r>
      <w:r>
        <w:t xml:space="preserve"> BIBB </w:t>
      </w:r>
      <w:r>
        <w:rPr>
          <w:rFonts w:hint="eastAsia"/>
        </w:rPr>
        <w:t xml:space="preserve">框架计划逐条核对）</w:t>
      </w:r>
      <w:r>
        <w:t xml:space="preserve"> </w:t>
      </w:r>
      <w:r>
        <w:rPr>
          <w:rFonts w:hint="eastAsia"/>
        </w:rPr>
        <w:t xml:space="preserve">证据对照（逐任务，跨专业迁移，</w:t>
      </w:r>
      <w:r>
        <w:rPr>
          <w:rFonts w:hint="eastAsia"/>
          <w:b/>
          <w:bCs/>
        </w:rPr>
        <w:t xml:space="preserve">非本专业一手</w:t>
      </w:r>
      <w:r>
        <w:rPr>
          <w:rFonts w:hint="eastAsia"/>
        </w:rPr>
        <w:t xml:space="preserve">）：1.1〔B｜460310｜§E-B03</w:t>
      </w:r>
      <w:r>
        <w:t xml:space="preserve"> </w:t>
      </w:r>
      <w:r>
        <w:rPr>
          <w:rFonts w:hint="eastAsia"/>
        </w:rPr>
        <w:t xml:space="preserve">阿强〕｜1.2／1.3／3.1／3.2／4.3〔B｜460310｜§E-B04</w:t>
      </w:r>
      <w:r>
        <w:t xml:space="preserve"> </w:t>
      </w:r>
      <w:r>
        <w:rPr>
          <w:rFonts w:hint="eastAsia"/>
        </w:rPr>
        <w:t xml:space="preserve">老周〕｜2.1〔§E-B03</w:t>
      </w:r>
      <w:r>
        <w:t xml:space="preserve"> </w:t>
      </w:r>
      <w:r>
        <w:rPr>
          <w:rFonts w:hint="eastAsia"/>
        </w:rPr>
        <w:t xml:space="preserve">阿强〕｜2.2〔§E-A04</w:t>
      </w:r>
      <w:r>
        <w:t xml:space="preserve"> </w:t>
      </w:r>
      <w:r>
        <w:rPr>
          <w:rFonts w:hint="eastAsia"/>
        </w:rPr>
        <w:t xml:space="preserve">王建国＋§E-B06</w:t>
      </w:r>
      <w:r>
        <w:t xml:space="preserve"> </w:t>
      </w:r>
      <w:r>
        <w:rPr>
          <w:rFonts w:hint="eastAsia"/>
        </w:rPr>
        <w:t xml:space="preserve">赵芳〕｜2.3〔§E-B05</w:t>
      </w:r>
      <w:r>
        <w:t xml:space="preserve"> </w:t>
      </w:r>
      <w:r>
        <w:rPr>
          <w:rFonts w:hint="eastAsia"/>
        </w:rPr>
        <w:t xml:space="preserve">陈工·弱〕｜4.1〔§E-B03</w:t>
      </w:r>
      <w:r>
        <w:t xml:space="preserve"> </w:t>
      </w:r>
      <w:r>
        <w:rPr>
          <w:rFonts w:hint="eastAsia"/>
        </w:rPr>
        <w:t xml:space="preserve">阿强·弱，无容器证据〕｜4.2〔§E-B04＋§E-B05〕</w:t>
      </w:r>
    </w:p>
    <w:p>
      <w:pPr>
        <w:pStyle w:val="FirstParagraph"/>
      </w:pPr>
      <w:r>
        <w:rPr>
          <w:rFonts w:hint="eastAsia"/>
          <w:b/>
          <w:bCs/>
        </w:rPr>
        <w:t xml:space="preserve">课程支撑口径（照</w:t>
      </w:r>
      <w:r>
        <w:rPr>
          <w:b/>
          <w:bCs/>
        </w:rPr>
        <w:t xml:space="preserve"> Table5 V1.0 </w:t>
      </w: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C／表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D／表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E，不另立课名）</w:t>
      </w:r>
      <w:r>
        <w:rPr>
          <w:rFonts w:hint="eastAsia"/>
        </w:rPr>
        <w:t xml:space="preserve">：LF1</w:t>
      </w:r>
      <w:r>
        <w:t xml:space="preserve"> </w:t>
      </w:r>
      <w:r>
        <w:rPr>
          <w:rFonts w:hint="eastAsia"/>
        </w:rPr>
        <w:t xml:space="preserve">数据采集与标注</w:t>
      </w:r>
      <w:r>
        <w:t xml:space="preserve"> </w:t>
      </w:r>
      <w:r>
        <w:rPr>
          <w:rFonts w:hint="eastAsia"/>
        </w:rPr>
        <w:t xml:space="preserve">96h＝Q1</w:t>
      </w:r>
      <w:r>
        <w:t xml:space="preserve"> 36/Q2 32/Q3 </w:t>
      </w:r>
      <w:r>
        <w:rPr>
          <w:rFonts w:hint="eastAsia"/>
        </w:rPr>
        <w:t xml:space="preserve">28（S2）｜LF2</w:t>
      </w:r>
      <w:r>
        <w:t xml:space="preserve"> </w:t>
      </w:r>
      <w:r>
        <w:rPr>
          <w:rFonts w:hint="eastAsia"/>
        </w:rPr>
        <w:t xml:space="preserve">数据治理与质量管控</w:t>
      </w:r>
      <w:r>
        <w:t xml:space="preserve"> </w:t>
      </w:r>
      <w:r>
        <w:rPr>
          <w:rFonts w:hint="eastAsia"/>
        </w:rPr>
        <w:t xml:space="preserve">112h＝40/40/32（S3）｜LF3</w:t>
      </w:r>
      <w:r>
        <w:t xml:space="preserve"> </w:t>
      </w:r>
      <w:r>
        <w:rPr>
          <w:rFonts w:hint="eastAsia"/>
        </w:rPr>
        <w:t xml:space="preserve">模型训练与评估</w:t>
      </w:r>
      <w:r>
        <w:t xml:space="preserve"> </w:t>
      </w:r>
      <w:r>
        <w:rPr>
          <w:rFonts w:hint="eastAsia"/>
        </w:rPr>
        <w:t xml:space="preserve">112h＝56/56（S4）｜LF4</w:t>
      </w:r>
      <w:r>
        <w:t xml:space="preserve"> </w:t>
      </w:r>
      <w:r>
        <w:rPr>
          <w:rFonts w:hint="eastAsia"/>
        </w:rPr>
        <w:t xml:space="preserve">AI数据服务部署与运维</w:t>
      </w:r>
      <w:r>
        <w:t xml:space="preserve"> </w:t>
      </w:r>
      <w:r>
        <w:rPr>
          <w:rFonts w:hint="eastAsia"/>
        </w:rPr>
        <w:t xml:space="preserve">112h＝40/40/32（S5）｜C25</w:t>
      </w:r>
      <w:r>
        <w:t xml:space="preserve"> </w:t>
      </w:r>
      <w:r>
        <w:rPr>
          <w:rFonts w:hint="eastAsia"/>
        </w:rPr>
        <w:t xml:space="preserve">数据分析与可视化</w:t>
      </w:r>
      <w:r>
        <w:t xml:space="preserve"> </w:t>
      </w:r>
      <w:r>
        <w:rPr>
          <w:rFonts w:hint="eastAsia"/>
        </w:rPr>
        <w:t xml:space="preserve">64h（S3）｜C26</w:t>
      </w:r>
      <w:r>
        <w:t xml:space="preserve"> </w:t>
      </w:r>
      <w:r>
        <w:rPr>
          <w:rFonts w:hint="eastAsia"/>
        </w:rPr>
        <w:t xml:space="preserve">机器学习原理与实践</w:t>
      </w:r>
      <w:r>
        <w:t xml:space="preserve"> </w:t>
      </w:r>
      <w:r>
        <w:rPr>
          <w:rFonts w:hint="eastAsia"/>
        </w:rPr>
        <w:t xml:space="preserve">64h（S4）｜C27</w:t>
      </w:r>
      <w:r>
        <w:t xml:space="preserve"> </w:t>
      </w:r>
      <w:r>
        <w:rPr>
          <w:rFonts w:hint="eastAsia"/>
        </w:rPr>
        <w:t xml:space="preserve">深度学习应用</w:t>
      </w:r>
      <w:r>
        <w:t xml:space="preserve"> </w:t>
      </w:r>
      <w:r>
        <w:rPr>
          <w:rFonts w:hint="eastAsia"/>
        </w:rPr>
        <w:t xml:space="preserve">48h（S5）｜C28</w:t>
      </w:r>
      <w:r>
        <w:t xml:space="preserve"> </w:t>
      </w:r>
      <w:r>
        <w:rPr>
          <w:rFonts w:hint="eastAsia"/>
        </w:rPr>
        <w:t xml:space="preserve">数据安全与隐私保护</w:t>
      </w:r>
      <w:r>
        <w:t xml:space="preserve"> </w:t>
      </w:r>
      <w:r>
        <w:rPr>
          <w:rFonts w:hint="eastAsia"/>
        </w:rPr>
        <w:t xml:space="preserve">48h（S4）｜C29</w:t>
      </w:r>
      <w:r>
        <w:t xml:space="preserve"> </w:t>
      </w:r>
      <w:r>
        <w:rPr>
          <w:rFonts w:hint="eastAsia"/>
        </w:rPr>
        <w:t xml:space="preserve">大模型技术应用</w:t>
      </w:r>
      <w:r>
        <w:t xml:space="preserve"> </w:t>
      </w:r>
      <w:r>
        <w:rPr>
          <w:rFonts w:hint="eastAsia"/>
        </w:rPr>
        <w:t xml:space="preserve">32h（S3，拓展限选）｜综合项目</w:t>
      </w:r>
      <w:r>
        <w:t xml:space="preserve"> </w:t>
      </w:r>
      <w:r>
        <w:rPr>
          <w:rFonts w:hint="eastAsia"/>
        </w:rPr>
        <w:t xml:space="preserve">96h（S5）。非</w:t>
      </w:r>
      <w:r>
        <w:t xml:space="preserve"> LF </w:t>
      </w:r>
      <w:r>
        <w:rPr>
          <w:rFonts w:hint="eastAsia"/>
        </w:rPr>
        <w:t xml:space="preserve">课程只作”跨领域工具／合规红线”支撑，不与</w:t>
      </w:r>
      <w:r>
        <w:t xml:space="preserve"> LF </w:t>
      </w:r>
      <w:r>
        <w:rPr>
          <w:rFonts w:hint="eastAsia"/>
        </w:rPr>
        <w:t xml:space="preserve">抢任务。</w:t>
      </w:r>
    </w:p>
    <w:p>
      <w:pPr>
        <w:pStyle w:val="BodyText"/>
      </w:pPr>
      <w:r>
        <w:rPr>
          <w:rFonts w:hint="eastAsia"/>
          <w:b/>
          <w:bCs/>
        </w:rPr>
        <w:t xml:space="preserve">核心发现融合（5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：①重心从调参转向数据与评估→LF1／LF2</w:t>
      </w:r>
      <w:r>
        <w:t xml:space="preserve"> </w:t>
      </w:r>
      <w:r>
        <w:rPr>
          <w:rFonts w:hint="eastAsia"/>
        </w:rPr>
        <w:t xml:space="preserve">六条全</w:t>
      </w:r>
      <w:r>
        <w:t xml:space="preserve"> </w:t>
      </w:r>
      <w:r>
        <w:rPr>
          <w:rFonts w:hint="eastAsia"/>
        </w:rPr>
        <w:t xml:space="preserve">★★☆以上，LF3</w:t>
      </w:r>
      <w:r>
        <w:t xml:space="preserve"> </w:t>
      </w:r>
      <w:r>
        <w:rPr>
          <w:rFonts w:hint="eastAsia"/>
        </w:rPr>
        <w:t xml:space="preserve">只留</w:t>
      </w:r>
      <w:r>
        <w:t xml:space="preserve"> 2 </w:t>
      </w:r>
      <w:r>
        <w:rPr>
          <w:rFonts w:hint="eastAsia"/>
        </w:rPr>
        <w:t xml:space="preserve">条、不设模型设计；②训练执行与诊断同人连贯→3.2</w:t>
      </w:r>
      <w:r>
        <w:t xml:space="preserve"> </w:t>
      </w:r>
      <w:r>
        <w:rPr>
          <w:rFonts w:hint="eastAsia"/>
        </w:rPr>
        <w:t xml:space="preserve">合并为一条</w:t>
      </w:r>
      <w:r>
        <w:t xml:space="preserve"> </w:t>
      </w:r>
      <w:r>
        <w:rPr>
          <w:rFonts w:hint="eastAsia"/>
        </w:rPr>
        <w:t xml:space="preserve">L3，P</w:t>
      </w:r>
      <w:r>
        <w:t xml:space="preserve"> </w:t>
      </w:r>
      <w:r>
        <w:rPr>
          <w:rFonts w:hint="eastAsia"/>
        </w:rPr>
        <w:t xml:space="preserve">维含”跑通→评测→归因→调优”全链；③合规只到执行→2.3</w:t>
      </w:r>
      <w:r>
        <w:t xml:space="preserve"> </w:t>
      </w:r>
      <w:r>
        <w:rPr>
          <w:rFonts w:hint="eastAsia"/>
        </w:rPr>
        <w:t xml:space="preserve">四行无”定级/裁定”，A</w:t>
      </w:r>
      <w:r>
        <w:t xml:space="preserve"> </w:t>
      </w:r>
      <w:r>
        <w:rPr>
          <w:rFonts w:hint="eastAsia"/>
        </w:rPr>
        <w:t xml:space="preserve">维写”只执行不定级”；④文档即门槛→1.1／3.1／4.1</w:t>
      </w:r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维以数据集清单／数据卡／部署包为交付要件；⑤新鲜度与标签一致性优先→1.1、2.2</w:t>
      </w:r>
      <w:r>
        <w:t xml:space="preserve"> </w:t>
      </w:r>
      <w:r>
        <w:rPr>
          <w:rFonts w:hint="eastAsia"/>
        </w:rPr>
        <w:t xml:space="preserve">的</w:t>
      </w:r>
      <w:r>
        <w:t xml:space="preserve"> K </w:t>
      </w:r>
      <w:r>
        <w:rPr>
          <w:rFonts w:hint="eastAsia"/>
        </w:rPr>
        <w:t xml:space="preserve">维开篇锚定，2.2</w:t>
      </w:r>
      <w:r>
        <w:t xml:space="preserve">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维写”先记现象后调日志”。</w:t>
      </w:r>
    </w:p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2"/>
        <w:gridCol w:w="1231"/>
        <w:gridCol w:w="1642"/>
        <w:gridCol w:w="1642"/>
        <w:gridCol w:w="1231"/>
        <w:gridCol w:w="1231"/>
        <w:gridCol w:w="1231"/>
        <w:gridCol w:w="1642"/>
        <w:gridCol w:w="1231"/>
        <w:gridCol w:w="123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任务名称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任务等级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维度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知识(K)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技能(S)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素养(A)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重要程度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对应岗位群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德国双元制映射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1.1 </w:t>
            </w:r>
            <w:r>
              <w:rPr>
                <w:rFonts w:hint="eastAsia"/>
                <w:sz w:val="18"/>
                <w:szCs w:val="18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抽样与采集参数、命名入库规范、去重与完整性判定（LF1-Q1·36h）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配脚本与设备参数、分批采集补采、去重入库出数据集清单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采集前核授权范围，越界不采并当场记录上报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数据采集工程师（初级）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FI-DP·数据获取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1.1 </w:t>
            </w:r>
            <w:r>
              <w:rPr>
                <w:rFonts w:hint="eastAsia"/>
                <w:sz w:val="18"/>
                <w:szCs w:val="18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采集报告与数据集清单模板、批次记录字段（LF1-Q1·36h）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报告写失败量与补采原因，逐条无空项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报告数字与批次记录一一对应，不虚报成功量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数据采集工程师（初级）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FI-DP·数据获取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1.1 </w:t>
            </w:r>
            <w:r>
              <w:rPr>
                <w:rFonts w:hint="eastAsia"/>
                <w:sz w:val="18"/>
                <w:szCs w:val="18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需求方—法务—现场三方口径（LF1-Q1·36h）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采集前定场景、核授权，日终书面回报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借用产线设备按时段预约，不占他人工位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数据采集工程师（初级）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FI-DP·数据获取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1.1 </w:t>
            </w:r>
            <w:r>
              <w:rPr>
                <w:rFonts w:hint="eastAsia"/>
                <w:sz w:val="18"/>
                <w:szCs w:val="18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多模态采集演进与合成数据替代边界（C29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大模型技术应用·32h·S3）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把失败原因归类为脚本改进项并在下批验证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AI生成脚本逐字段核对后才上机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数据采集工程师（初级）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FI-DP·数据获取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1.2 </w:t>
            </w:r>
            <w:r>
              <w:rPr>
                <w:rFonts w:hint="eastAsia"/>
                <w:sz w:val="18"/>
                <w:szCs w:val="18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标注规范条文、类别/框位/属性判定（LF1-Q2·32h）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按手册逐条打标、每50条送抽检、按清单返修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规范有疑问先问质检员再打，不凭理解改判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★☆☆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数据标注员／人工智能训练师（五级）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KDM·数据录入与质量规程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1.2 </w:t>
            </w:r>
            <w:r>
              <w:rPr>
                <w:rFonts w:hint="eastAsia"/>
                <w:sz w:val="18"/>
                <w:szCs w:val="18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作业指导书阅读、批次质检单与工时登记格式（LF1-Q2·32h）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填质检单与工时登记，字段齐全可追溯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返修记录如实填写，不掩盖错标条数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★☆☆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数据标注员／人工智能训练师（五级）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KDM·数据录入与质量规程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1.2 </w:t>
            </w:r>
            <w:r>
              <w:rPr>
                <w:rFonts w:hint="eastAsia"/>
                <w:sz w:val="18"/>
                <w:szCs w:val="18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双签留痕与停线复盘流程（LF1-Q2·32h）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抽检时到场逐条复述判定依据，双签确认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整批返工不推诿，配合复盘不隐瞒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★☆☆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数据标注员／人工智能训练师（五级）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KDM·数据录入与质量规程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1.2 </w:t>
            </w:r>
            <w:r>
              <w:rPr>
                <w:rFonts w:hint="eastAsia"/>
                <w:sz w:val="18"/>
                <w:szCs w:val="18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预标注与AI辅助标注的能力边界（LF1-Q2·32h）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复核模型预标注结果并标”采纳/修正”理由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人脸与个人信息样本不外传、不留存个人设备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★☆☆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数据标注员／人工智能训练师（五级）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KDM·数据录入与质量规程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1.3 </w:t>
            </w:r>
            <w:r>
              <w:rPr>
                <w:rFonts w:hint="eastAsia"/>
                <w:sz w:val="18"/>
                <w:szCs w:val="18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一致性指标、边界情形分类、下游用途反推（LF1-Q3·28h）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抽争议样本、识别遮挡模糊多义边界、组织2人试标100条定稿规则v2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客户口径缺失时先出草案写明依据，不擅自放行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标注质检/规则工程师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FI-DP·数据质量管理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1.3 </w:t>
            </w:r>
            <w:r>
              <w:rPr>
                <w:rFonts w:hint="eastAsia"/>
                <w:sz w:val="18"/>
                <w:szCs w:val="18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规则文档版本管理与变更记录（LF1-Q3·28h）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出规则v2＋案例库，同步平台规范版本与培训记录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每次改规则留版本号与理由，旧版可回溯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标注质检/规则工程师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FI-DP·数据质量管理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1.3 </w:t>
            </w:r>
            <w:r>
              <w:rPr>
                <w:rFonts w:hint="eastAsia"/>
                <w:sz w:val="18"/>
                <w:szCs w:val="18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跨部门会签流程与算法侧口径对齐（LF1-Q3·28h）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组织算法侧与客户业务方会签，宣讲到每名标注员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分歧未闭合不强行定稿，会上讲清取舍代价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标注质检/规则工程师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FI-DP·数据质量管理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1.3 </w:t>
            </w:r>
            <w:r>
              <w:rPr>
                <w:rFonts w:hint="eastAsia"/>
                <w:sz w:val="18"/>
                <w:szCs w:val="18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标注质量与下游模型指标的敏感度（LF1-Q3·28h）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用试标一致率反推规则松紧，评估下游影响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承认”规则无绝对正确”，按用途取舍并留复议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标注质检/规则工程师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FI-DP·数据质量管理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2.1 </w:t>
            </w:r>
            <w:r>
              <w:rPr>
                <w:rFonts w:hint="eastAsia"/>
                <w:sz w:val="18"/>
                <w:szCs w:val="18"/>
              </w:rPr>
              <w:t xml:space="preserve">数据集清洗与质量报告编制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四类质量问题识别与处置规则、指标计算（LF2-Q1·40h）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Pandas/SQL查缺失重复异常格式、清洗、复检出报告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清洗前留原始副本，变更日志逐条可查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数据治理专员／数据清洗工程师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FI-DP·清洗与质量度量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2.1 </w:t>
            </w:r>
            <w:r>
              <w:rPr>
                <w:rFonts w:hint="eastAsia"/>
                <w:sz w:val="18"/>
                <w:szCs w:val="18"/>
              </w:rPr>
              <w:t xml:space="preserve">数据集清洗与质量报告编制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质量报告模板与基线比对口径（LF2-Q1·40h）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报告含四项指标与基线偏差，随数据集同交付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不达基线如实标注，不用”约等于”糊过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数据治理专员／数据清洗工程师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FI-DP·清洗与质量度量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2.1 </w:t>
            </w:r>
            <w:r>
              <w:rPr>
                <w:rFonts w:hint="eastAsia"/>
                <w:sz w:val="18"/>
                <w:szCs w:val="18"/>
              </w:rPr>
              <w:t xml:space="preserve">数据集清洗与质量报告编制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与算法侧确认可用性的口径（LF2-Q1·40h）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交付前确认字段可用性并留确认记录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被退回的清洗结果当批重做，不私下改口径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数据治理专员／数据清洗工程师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FI-DP·清洗与质量度量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2.1 </w:t>
            </w:r>
            <w:r>
              <w:rPr>
                <w:rFonts w:hint="eastAsia"/>
                <w:sz w:val="18"/>
                <w:szCs w:val="18"/>
              </w:rPr>
              <w:t xml:space="preserve">数据集清洗与质量报告编制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质量平台与手写脚本的替代关系（LF2-Q1·40h）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用LLM生成清洗脚本与字段映射，抽样复核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AI生成脚本先小样本验证再全量跑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数据治理专员／数据清洗工程师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FI-DP·清洗与质量度量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 </w:t>
            </w:r>
            <w:r>
              <w:rPr>
                <w:rFonts w:hint="eastAsia"/>
                <w:sz w:val="18"/>
                <w:szCs w:val="18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血缘追踪与分段分布比对、抽样反推（LF2-Q2·40h／C25·64h）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分段比对定位断点、无埋点时抽样复现定根因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先记现象后调日志，不先猜结论再找证据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数据质量工程师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FI-DP·过程数据分析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 </w:t>
            </w:r>
            <w:r>
              <w:rPr>
                <w:rFonts w:hint="eastAsia"/>
                <w:sz w:val="18"/>
                <w:szCs w:val="18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问题界定书、治理方案与影响评估表（LF2-Q2·40h）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出界定书与方案，注明返工量与交付影响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方案写明对交付期的影响，不隐瞒延期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数据质量工程师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FI-DP·过程数据分析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 </w:t>
            </w:r>
            <w:r>
              <w:rPr>
                <w:rFonts w:hint="eastAsia"/>
                <w:sz w:val="18"/>
                <w:szCs w:val="18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跨组周会推进机制与责任边界（LF2-Q2·40h）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与采集/标注/算法三方周会推进，落地后复测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根因指向本组时照实写，不推给上游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数据质量工程师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FI-DP·过程数据分析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 </w:t>
            </w:r>
            <w:r>
              <w:rPr>
                <w:rFonts w:hint="eastAsia"/>
                <w:sz w:val="18"/>
                <w:szCs w:val="18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新鲜度与标签一致性优先原则（LF2-Q2·40h）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把一次排故沉淀为规则补丁与固定检查项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复盘只写事实与改法，不写”已加强管理”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数据质量工程师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FI-DP·过程数据分析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 </w:t>
            </w:r>
            <w:r>
              <w:rPr>
                <w:rFonts w:hint="eastAsia"/>
                <w:sz w:val="18"/>
                <w:szCs w:val="18"/>
              </w:rPr>
              <w:t xml:space="preserve">数据分类分级与脱敏配置执行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分级清单执行口径、敏感字段规则、脱敏策略模板（LF2-Q3·32h／C28·48h）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照单标级别、匹配敏感字段、配掩码泛化假名化并验证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只执行不定级，清单缺项退回法务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数据安全专员／数据治理专员（合规）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FI-DP·数据保护与合规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 </w:t>
            </w:r>
            <w:r>
              <w:rPr>
                <w:rFonts w:hint="eastAsia"/>
                <w:sz w:val="18"/>
                <w:szCs w:val="18"/>
              </w:rPr>
              <w:t xml:space="preserve">数据分类分级与脱敏配置执行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资产-级别对照表与抽查复核表格式（LF2-Q3·32h／C28·48h）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出对照表，抽10%样本复核标注与配置一致性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抽查不一致按清单退回整改并留痕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数据安全专员／数据治理专员（合规）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FI-DP·数据保护与合规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 </w:t>
            </w:r>
            <w:r>
              <w:rPr>
                <w:rFonts w:hint="eastAsia"/>
                <w:sz w:val="18"/>
                <w:szCs w:val="18"/>
              </w:rPr>
              <w:t xml:space="preserve">数据分类分级与脱敏配置执行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与法务取清单、与业务确认用途的接口（LF2-Q3·32h／C28·48h）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配置前确认数据用途与清单版本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不用真实个人信息做训练样本，用脱敏或合成数据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数据安全专员／数据治理专员（合规）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FI-DP·数据保护与合规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 </w:t>
            </w:r>
            <w:r>
              <w:rPr>
                <w:rFonts w:hint="eastAsia"/>
                <w:sz w:val="18"/>
                <w:szCs w:val="18"/>
              </w:rPr>
              <w:t xml:space="preserve">数据分类分级与脱敏配置执行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个人信息保护要求演进与DLP能力（LF2-Q3·32h／C28·48h）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用AI提示疑似敏感字段，人工复核后登记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AI识别仅作提示，级别一律以清单为准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数据安全专员／数据治理专员（合规）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FI-DP·数据保护与合规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3.1 </w:t>
            </w:r>
            <w:r>
              <w:rPr>
                <w:rFonts w:hint="eastAsia"/>
                <w:sz w:val="18"/>
                <w:szCs w:val="18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采样与三集划分、特征编码、泄漏与不平衡检查（LF3-Q1·56h／C26·64h）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按分布采样、固定种子划分、出特征表与数据卡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划分前固定种子并记录，冻结后不私改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AI数据工程师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FI-DP·数据准备与特征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3.1 </w:t>
            </w:r>
            <w:r>
              <w:rPr>
                <w:rFonts w:hint="eastAsia"/>
                <w:sz w:val="18"/>
                <w:szCs w:val="18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数据卡模板与版本记录（LF3-Q1·56h）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写数据卡（来源/规模/分布/已知缺陷）并挂版本号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数据卡如实写覆盖不足与偏移，不美化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AI数据工程师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FI-DP·数据准备与特征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3.1 </w:t>
            </w:r>
            <w:r>
              <w:rPr>
                <w:rFonts w:hint="eastAsia"/>
                <w:sz w:val="18"/>
                <w:szCs w:val="18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与算法工程师定评测口径的方法（LF3-Q1·56h）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双人复核分布后冻结版本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复核人未签字不交付，不先跑再补签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AI数据工程师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FI-DP·数据准备与特征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3.1 </w:t>
            </w:r>
            <w:r>
              <w:rPr>
                <w:rFonts w:hint="eastAsia"/>
                <w:sz w:val="18"/>
                <w:szCs w:val="18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合成数据占比控制与真实性校验（C26·64h）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用AutoML筛特征后判业务合理性，剔除伪相关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AI推荐特征须给出业务解释才采纳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AI数据工程师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FI-DP·数据准备与特征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3.2 </w:t>
            </w:r>
            <w:r>
              <w:rPr>
                <w:rFonts w:hint="eastAsia"/>
                <w:sz w:val="18"/>
                <w:szCs w:val="18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训练与资源监控、指标评测、四类分层归因、A/B设计（LF3-Q2·56h／C27·48h）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跑训练监控显存与损失曲线、四类归因、抽检200条、A/B复测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异常即停上报不绕告警；调优失败回退上一版本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AI算法应用工程师（训练评测）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FI-AE·训练测试；FI-DP·评估优化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3.2 </w:t>
            </w:r>
            <w:r>
              <w:rPr>
                <w:rFonts w:hint="eastAsia"/>
                <w:sz w:val="18"/>
                <w:szCs w:val="18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实验记录与调优报告规范（LF3-Q2·56h）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出指标表、归因分布表、调优报告与回退记录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实验记录不删失败组，负面结果同样归档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AI算法应用工程师（训练评测）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FI-AE·训练测试；FI-DP·评估优化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3.2 </w:t>
            </w:r>
            <w:r>
              <w:rPr>
                <w:rFonts w:hint="eastAsia"/>
                <w:sz w:val="18"/>
                <w:szCs w:val="18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超参变更签认与周会评审（LF3-Q2·56h）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变更前请指导人签认，诊断方案上会评审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指标不达标不调测试集，不挑样本凑数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AI算法应用工程师（训练评测）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FI-AE·训练测试；FI-DP·评估优化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3.2 </w:t>
            </w:r>
            <w:r>
              <w:rPr>
                <w:rFonts w:hint="eastAsia"/>
                <w:sz w:val="18"/>
                <w:szCs w:val="18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AutoML对调参价值的替代（LF3-Q2·56h）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用LLM聚类失败样本、归纳错因转补标需求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AI给出的错因须人工抽验后才写进报告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AI算法应用工程师（训练评测）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FI-AE·训练测试；FI-DP·评估优化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 </w:t>
            </w:r>
            <w:r>
              <w:rPr>
                <w:rFonts w:hint="eastAsia"/>
                <w:sz w:val="18"/>
                <w:szCs w:val="18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容器化与编排、推理框架、接口契约、时延吞吐压测（LF4-Q1·40h）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打包镜像配副本、部署推理API、异常入参测试、联调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切流量前双人确认，回滚脚本先备好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AI部署工程师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FI-SI·服务部署与接口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 </w:t>
            </w:r>
            <w:r>
              <w:rPr>
                <w:rFonts w:hint="eastAsia"/>
                <w:sz w:val="18"/>
                <w:szCs w:val="18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部署文档、联调记录与压测口径规范（LF4-Q1·40h）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出部署包（镜像/编排/回滚/文档）与联调报告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压测口径与样本量写进报告，不写”性能良好”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AI部署工程师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FI-SI·服务部署与接口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 </w:t>
            </w:r>
            <w:r>
              <w:rPr>
                <w:rFonts w:hint="eastAsia"/>
                <w:sz w:val="18"/>
                <w:szCs w:val="18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与业务系统方、算法组取模型的接口（LF4-Q1·40h）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1人部署1人验证，联调问题当轮闭环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联调不通过不硬切流量，如实报阻塞点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AI部署工程师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FI-SI·服务部署与接口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 </w:t>
            </w:r>
            <w:r>
              <w:rPr>
                <w:rFonts w:hint="eastAsia"/>
                <w:sz w:val="18"/>
                <w:szCs w:val="18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推理服务从单实例到弹性伸缩的演进（LF4-Q1·40h）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用AI生成编排与压测脚本，人工复核资源规格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资源规格按实测基线定，不按AI建议放大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★★☆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AI部署工程师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FI-SI·服务部署与接口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4.2 </w:t>
            </w:r>
            <w:r>
              <w:rPr>
                <w:rFonts w:hint="eastAsia"/>
                <w:sz w:val="18"/>
                <w:szCs w:val="18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漂移指标（PSI/KL）、代理指标设计、灰度回滚、应急预案（LF4-Q2·40h）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与训练基线比对判漂移类型、无真值时用置信度与抽检定回滚、执行切流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先恢复业务再溯因，回滚走二级审批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AI运维工程师／MLOps工程师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FI-SI·监控与故障处置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4.2 </w:t>
            </w:r>
            <w:r>
              <w:rPr>
                <w:rFonts w:hint="eastAsia"/>
                <w:sz w:val="18"/>
                <w:szCs w:val="18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漂移报告与复盘模板（LF4-Q2·40h）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出漂移分析表、回滚记录、报告与补标单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恢复时效写实测值，不套用迁移值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AI运维工程师／MLOps工程师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FI-SI·监控与故障处置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4.2 </w:t>
            </w:r>
            <w:r>
              <w:rPr>
                <w:rFonts w:hint="eastAsia"/>
                <w:sz w:val="18"/>
                <w:szCs w:val="18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值班交接与三方联动机制（LF4-Q2·40h）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工单接单即回执，处置过程同步业务方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误告警也写复盘，不因”没出事”省略记录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AI运维工程师／MLOps工程师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FI-SI·监控与故障处置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4.2 </w:t>
            </w:r>
            <w:r>
              <w:rPr>
                <w:rFonts w:hint="eastAsia"/>
                <w:sz w:val="18"/>
                <w:szCs w:val="18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数据回流与补标闭环（LF4-Q2·40h／C28）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把漂移根因转成回流补标需求并跟踪落地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上游变更问题推动改流程，不只改本次参数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AI运维工程师／MLOps工程师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FI-SI·监控与故障处置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 </w:t>
            </w:r>
            <w:r>
              <w:rPr>
                <w:rFonts w:hint="eastAsia"/>
                <w:sz w:val="18"/>
                <w:szCs w:val="18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产能与人天测算、质量门规则（抽检比例/一致率阈值/返工）（LF4-Q3·32h／综项·96h）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盘点缺口、出排产草案、配质量门、试运行2周提修正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架构与门限定稿报负责人会签，不自行拍板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数据生产项目主管（目标岗）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FI-DP·数据流程规划（⚪进修层）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 </w:t>
            </w:r>
            <w:r>
              <w:rPr>
                <w:rFonts w:hint="eastAsia"/>
                <w:sz w:val="18"/>
                <w:szCs w:val="18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G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试运行报告与质量周报模板（LF4-Q3·32h）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出差距表、排产表、试运行报告与周度质量报告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偏差如实报，不用”基本符合”掩盖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数据生产项目主管（目标岗）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FI-DP·数据流程规划（⚪进修层）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 </w:t>
            </w:r>
            <w:r>
              <w:rPr>
                <w:rFonts w:hint="eastAsia"/>
                <w:sz w:val="18"/>
                <w:szCs w:val="18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需求方—采购—算法三方协同（LF4-Q3·32h）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组织需求方与负责人会签门限，向标注组宣讲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交期紧不压质检比例，缺量走书面申请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数据生产项目主管（目标岗）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FI-DP·数据流程规划（⚪进修层）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 </w:t>
            </w:r>
            <w:r>
              <w:rPr>
                <w:rFonts w:hint="eastAsia"/>
                <w:sz w:val="18"/>
                <w:szCs w:val="18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自建/众包/预标注+人审三种配比（LF4-Q3·32h）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按实测偏差提门限修正建议并跟踪下一周期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把一次试运行沉淀为可复用门限基线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★★★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数据生产项目主管（目标岗）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FI-DP·数据流程规划（⚪进修层）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orizontalRule"/>
        <w:pBdr>
          <w:bottom w:val="single" w:sz="6" w:space="1" w:color="CCCCCC"/>
        </w:pBdr>
      </w:pPr>
    </w:p>
    <w:bookmarkStart w:id="9" w:name="一维度分布校验"/>
    <w:p>
      <w:pPr>
        <w:pStyle w:val="Heading2"/>
      </w:pPr>
      <w:r>
        <w:rPr>
          <w:rFonts w:hint="eastAsia"/>
        </w:rPr>
        <w:t xml:space="preserve">一、维度分布校验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行数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占比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jc w:val="center"/>
            </w:pPr>
            <w:r>
              <w:t xml:space="preserve">P </w:t>
            </w:r>
            <w:r>
              <w:rPr>
                <w:rFonts w:hint="eastAsia"/>
              </w:rPr>
              <w:t xml:space="preserve">职业能力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t xml:space="preserve">✅ 1 </w:t>
            </w:r>
            <w:r>
              <w:rPr>
                <w:rFonts w:hint="eastAsia"/>
              </w:rPr>
              <w:t xml:space="preserve">任务</w:t>
            </w:r>
            <w:r>
              <w:t xml:space="preserve"> 1 </w:t>
            </w:r>
            <w:r>
              <w:rPr>
                <w:rFonts w:hint="eastAsia"/>
              </w:rPr>
              <w:t xml:space="preserve">行，无缺行</w:t>
            </w:r>
          </w:p>
        </w:tc>
      </w:tr>
      <w:tr>
        <w:tc>
          <w:tcPr/>
          <w:p>
            <w:pPr>
              <w:jc w:val="center"/>
            </w:pPr>
            <w:r>
              <w:t xml:space="preserve">G </w:t>
            </w:r>
            <w:r>
              <w:rPr>
                <w:rFonts w:hint="eastAsia"/>
              </w:rPr>
              <w:t xml:space="preserve">通用能力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每格含课程·模块·学时</w:t>
            </w:r>
          </w:p>
        </w:tc>
      </w:tr>
      <w:tr>
        <w:tc>
          <w:tcPr/>
          <w:p>
            <w:pPr>
              <w:jc w:val="center"/>
            </w:pPr>
            <w:r>
              <w:t xml:space="preserve">S </w:t>
            </w: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双签／会签／周会类可观察行为</w:t>
            </w:r>
          </w:p>
        </w:tc>
      </w:tr>
      <w:tr>
        <w:tc>
          <w:tcPr/>
          <w:p>
            <w:pPr>
              <w:jc w:val="center"/>
            </w:pPr>
            <w:r>
              <w:t xml:space="preserve">D </w:t>
            </w:r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>
              <w:jc w:val="right"/>
            </w:pPr>
            <w:r>
              <w:t xml:space="preserve">25%</w:t>
            </w:r>
          </w:p>
        </w:tc>
        <w:tc>
          <w:tcPr/>
          <w:p>
            <w:pPr/>
            <w:r>
              <w:t xml:space="preserve">✅ 11 </w:t>
            </w:r>
            <w:r>
              <w:rPr>
                <w:rFonts w:hint="eastAsia"/>
              </w:rPr>
              <w:t xml:space="preserve">行均含AI工具边界与反思动作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t xml:space="preserve">44</w:t>
            </w:r>
          </w:p>
        </w:tc>
        <w:tc>
          <w:tcPr/>
          <w:p>
            <w:pPr>
              <w:jc w:val="right"/>
            </w:pPr>
            <w:r>
              <w:t xml:space="preserve">100%</w:t>
            </w:r>
          </w:p>
        </w:tc>
        <w:tc>
          <w:tcPr/>
          <w:p>
            <w:pPr/>
            <w:r>
              <w:t xml:space="preserve">✅ 11×4=44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重要程度</w:t>
      </w:r>
      <w:r>
        <w:rPr>
          <w:rFonts w:hint="eastAsia"/>
        </w:rPr>
        <w:t xml:space="preserve">：★☆☆</w:t>
      </w:r>
      <w:r>
        <w:t xml:space="preserve"> 4 </w:t>
      </w:r>
      <w:r>
        <w:rPr>
          <w:rFonts w:hint="eastAsia"/>
        </w:rPr>
        <w:t xml:space="preserve">行（1.2）／★★☆</w:t>
      </w:r>
      <w:r>
        <w:t xml:space="preserve"> 20 </w:t>
      </w:r>
      <w:r>
        <w:rPr>
          <w:rFonts w:hint="eastAsia"/>
        </w:rPr>
        <w:t xml:space="preserve">行（1.1、2.1、2.3、3.1、4.1）／★★★</w:t>
      </w:r>
      <w:r>
        <w:t xml:space="preserve"> 20 </w:t>
      </w:r>
      <w:r>
        <w:rPr>
          <w:rFonts w:hint="eastAsia"/>
        </w:rPr>
        <w:t xml:space="preserve">行（1.3、2.2、3.2、4.2、4.3）。与</w:t>
      </w:r>
      <w:r>
        <w:t xml:space="preserve"> Table1 </w:t>
      </w:r>
      <w:r>
        <w:rPr>
          <w:rFonts w:hint="eastAsia"/>
        </w:rPr>
        <w:t xml:space="preserve">等级分布逐级对应：L1</w:t>
      </w:r>
      <w:r>
        <w:t xml:space="preserve"> 1→4 </w:t>
      </w:r>
      <w:r>
        <w:rPr>
          <w:rFonts w:hint="eastAsia"/>
        </w:rPr>
        <w:t xml:space="preserve">行、L2</w:t>
      </w:r>
      <w:r>
        <w:t xml:space="preserve"> 5→20 </w:t>
      </w:r>
      <w:r>
        <w:rPr>
          <w:rFonts w:hint="eastAsia"/>
        </w:rPr>
        <w:t xml:space="preserve">行、L3</w:t>
      </w:r>
      <w:r>
        <w:t xml:space="preserve"> 5→20 </w:t>
      </w:r>
      <w:r>
        <w:rPr>
          <w:rFonts w:hint="eastAsia"/>
        </w:rPr>
        <w:t xml:space="preserve">行、L4</w:t>
      </w:r>
      <w:r>
        <w:t xml:space="preserve"> 0→0 </w:t>
      </w:r>
      <w:r>
        <w:rPr>
          <w:rFonts w:hint="eastAsia"/>
        </w:rPr>
        <w:t xml:space="preserve">行。</w:t>
      </w:r>
    </w:p>
    <w:bookmarkEnd w:id="9"/>
    <w:bookmarkStart w:id="10" w:name="二原子覆盖校验30-条全落位"/>
    <w:p>
      <w:pPr>
        <w:pStyle w:val="Heading2"/>
      </w:pPr>
      <w:r>
        <w:rPr>
          <w:rFonts w:hint="eastAsia"/>
        </w:rPr>
        <w:t xml:space="preserve">二、原子覆盖校验（30</w:t>
      </w:r>
      <w:r>
        <w:t xml:space="preserve"> </w:t>
      </w:r>
      <w:r>
        <w:rPr>
          <w:rFonts w:hint="eastAsia"/>
        </w:rPr>
        <w:t xml:space="preserve">条全落位）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2"/>
        <w:gridCol w:w="2266"/>
        <w:gridCol w:w="302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原子编号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条数</w:t>
            </w:r>
          </w:p>
        </w:tc>
      </w:tr>
      <w:tr>
        <w:tc>
          <w:tcPr/>
          <w:p>
            <w:pPr>
              <w:jc w:val="center"/>
            </w:pPr>
            <w:r>
              <w:t xml:space="preserve">1.1</w:t>
            </w:r>
          </w:p>
        </w:tc>
        <w:tc>
          <w:tcPr/>
          <w:p>
            <w:pPr/>
            <w:r>
              <w:t xml:space="preserve">LF1-Q1-A01 </w:t>
            </w:r>
            <w:r>
              <w:rPr>
                <w:rFonts w:hint="eastAsia"/>
              </w:rPr>
              <w:t xml:space="preserve">配采集脚本与设备参数、分批采集补采；A02</w:t>
            </w:r>
            <w:r>
              <w:t xml:space="preserve"> </w:t>
            </w:r>
            <w:r>
              <w:rPr>
                <w:rFonts w:hint="eastAsia"/>
              </w:rPr>
              <w:t xml:space="preserve">去重与完整性初检、数据集清单交付；A27</w:t>
            </w:r>
            <w:r>
              <w:t xml:space="preserve"> </w:t>
            </w:r>
            <w:r>
              <w:rPr>
                <w:rFonts w:hint="eastAsia"/>
              </w:rPr>
              <w:t xml:space="preserve">授权边界识别（通用，Q1</w:t>
            </w:r>
            <w:r>
              <w:t xml:space="preserve"> </w:t>
            </w:r>
            <w:r>
              <w:rPr>
                <w:rFonts w:hint="eastAsia"/>
              </w:rPr>
              <w:t xml:space="preserve">首次）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2＋1</w:t>
            </w:r>
          </w:p>
        </w:tc>
      </w:tr>
      <w:tr>
        <w:tc>
          <w:tcPr/>
          <w:p>
            <w:pPr>
              <w:jc w:val="center"/>
            </w:pPr>
            <w:r>
              <w:t xml:space="preserve">1.2</w:t>
            </w:r>
          </w:p>
        </w:tc>
        <w:tc>
          <w:tcPr/>
          <w:p>
            <w:pPr/>
            <w:r>
              <w:t xml:space="preserve">LF1-Q2-A03 </w:t>
            </w:r>
            <w:r>
              <w:rPr>
                <w:rFonts w:hint="eastAsia"/>
              </w:rPr>
              <w:t xml:space="preserve">按规范逐条打标并每50条送检；A04</w:t>
            </w:r>
            <w:r>
              <w:t xml:space="preserve"> </w:t>
            </w:r>
            <w:r>
              <w:rPr>
                <w:rFonts w:hint="eastAsia"/>
              </w:rPr>
              <w:t xml:space="preserve">自检返修与双签质检登记；A27</w:t>
            </w:r>
            <w:r>
              <w:t xml:space="preserve"> </w:t>
            </w:r>
            <w:r>
              <w:rPr>
                <w:rFonts w:hint="eastAsia"/>
              </w:rPr>
              <w:t xml:space="preserve">巩固（平台内作业不外传）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2＋1</w:t>
            </w:r>
          </w:p>
        </w:tc>
      </w:tr>
      <w:tr>
        <w:tc>
          <w:tcPr/>
          <w:p>
            <w:pPr>
              <w:jc w:val="center"/>
            </w:pPr>
            <w:r>
              <w:t xml:space="preserve">1.3</w:t>
            </w:r>
          </w:p>
        </w:tc>
        <w:tc>
          <w:tcPr/>
          <w:p>
            <w:pPr/>
            <w:r>
              <w:t xml:space="preserve">LF1-Q3-A05 </w:t>
            </w:r>
            <w:r>
              <w:rPr>
                <w:rFonts w:hint="eastAsia"/>
              </w:rPr>
              <w:t xml:space="preserve">争议样本抽取与边界情形识别；A06</w:t>
            </w:r>
            <w:r>
              <w:t xml:space="preserve"> </w:t>
            </w:r>
            <w:r>
              <w:rPr>
                <w:rFonts w:hint="eastAsia"/>
              </w:rPr>
              <w:t xml:space="preserve">组织试标并定稿规则v2</w:t>
            </w:r>
          </w:p>
        </w:tc>
        <w:tc>
          <w:tcPr/>
          <w:p>
            <w:pPr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jc w:val="center"/>
            </w:pPr>
            <w:r>
              <w:t xml:space="preserve">2.1</w:t>
            </w:r>
          </w:p>
        </w:tc>
        <w:tc>
          <w:tcPr/>
          <w:p>
            <w:pPr/>
            <w:r>
              <w:t xml:space="preserve">LF2-Q1-A07 </w:t>
            </w:r>
            <w:r>
              <w:rPr>
                <w:rFonts w:hint="eastAsia"/>
              </w:rPr>
              <w:t xml:space="preserve">四类质量问题检测并清洗留痕；A08</w:t>
            </w:r>
            <w:r>
              <w:t xml:space="preserve"> </w:t>
            </w:r>
            <w:r>
              <w:rPr>
                <w:rFonts w:hint="eastAsia"/>
              </w:rPr>
              <w:t xml:space="preserve">质量报告编制与基线偏差说明；A28</w:t>
            </w:r>
            <w:r>
              <w:t xml:space="preserve"> </w:t>
            </w:r>
            <w:r>
              <w:rPr>
                <w:rFonts w:hint="eastAsia"/>
              </w:rPr>
              <w:t xml:space="preserve">质量指标计算（通用，Q1</w:t>
            </w:r>
            <w:r>
              <w:t xml:space="preserve"> </w:t>
            </w:r>
            <w:r>
              <w:rPr>
                <w:rFonts w:hint="eastAsia"/>
              </w:rPr>
              <w:t xml:space="preserve">首次）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2＋1</w:t>
            </w:r>
          </w:p>
        </w:tc>
      </w:tr>
      <w:tr>
        <w:tc>
          <w:tcPr/>
          <w:p>
            <w:pPr>
              <w:jc w:val="center"/>
            </w:pPr>
            <w:r>
              <w:t xml:space="preserve">2.2</w:t>
            </w:r>
          </w:p>
        </w:tc>
        <w:tc>
          <w:tcPr/>
          <w:p>
            <w:pPr/>
            <w:r>
              <w:t xml:space="preserve">LF2-Q2-A09 </w:t>
            </w:r>
            <w:r>
              <w:rPr>
                <w:rFonts w:hint="eastAsia"/>
              </w:rPr>
              <w:t xml:space="preserve">分段比对与无埋点抽样反推定断点；A10</w:t>
            </w:r>
            <w:r>
              <w:t xml:space="preserve"> </w:t>
            </w:r>
            <w:r>
              <w:rPr>
                <w:rFonts w:hint="eastAsia"/>
              </w:rPr>
              <w:t xml:space="preserve">治理方案与返工量评估</w:t>
            </w:r>
          </w:p>
        </w:tc>
        <w:tc>
          <w:tcPr/>
          <w:p>
            <w:pPr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jc w:val="center"/>
            </w:pPr>
            <w:r>
              <w:t xml:space="preserve">2.3</w:t>
            </w:r>
          </w:p>
        </w:tc>
        <w:tc>
          <w:tcPr/>
          <w:p>
            <w:pPr/>
            <w:r>
              <w:t xml:space="preserve">LF2-Q3-A11 </w:t>
            </w:r>
            <w:r>
              <w:rPr>
                <w:rFonts w:hint="eastAsia"/>
              </w:rPr>
              <w:t xml:space="preserve">照单标级别并匹配敏感字段；A12</w:t>
            </w:r>
            <w:r>
              <w:t xml:space="preserve"> </w:t>
            </w:r>
            <w:r>
              <w:rPr>
                <w:rFonts w:hint="eastAsia"/>
              </w:rPr>
              <w:t xml:space="preserve">脱敏配置与10%抽查复核；A29</w:t>
            </w:r>
            <w:r>
              <w:t xml:space="preserve"> </w:t>
            </w:r>
            <w:r>
              <w:rPr>
                <w:rFonts w:hint="eastAsia"/>
              </w:rPr>
              <w:t xml:space="preserve">合规留痕（通用，首次在</w:t>
            </w:r>
            <w:r>
              <w:t xml:space="preserve"> </w:t>
            </w:r>
            <w:r>
              <w:rPr>
                <w:rFonts w:hint="eastAsia"/>
              </w:rPr>
              <w:t xml:space="preserve">C28·S4）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2＋1</w:t>
            </w:r>
          </w:p>
        </w:tc>
      </w:tr>
      <w:tr>
        <w:tc>
          <w:tcPr/>
          <w:p>
            <w:pPr>
              <w:jc w:val="center"/>
            </w:pPr>
            <w:r>
              <w:t xml:space="preserve">3.1</w:t>
            </w:r>
          </w:p>
        </w:tc>
        <w:tc>
          <w:tcPr/>
          <w:p>
            <w:pPr/>
            <w:r>
              <w:t xml:space="preserve">LF3-Q1-A13 </w:t>
            </w:r>
            <w:r>
              <w:rPr>
                <w:rFonts w:hint="eastAsia"/>
              </w:rPr>
              <w:t xml:space="preserve">数据集规格书与采样方案；A14</w:t>
            </w:r>
            <w:r>
              <w:t xml:space="preserve"> </w:t>
            </w:r>
            <w:r>
              <w:rPr>
                <w:rFonts w:hint="eastAsia"/>
              </w:rPr>
              <w:t xml:space="preserve">三集划分、特征编码与数据卡</w:t>
            </w:r>
          </w:p>
        </w:tc>
        <w:tc>
          <w:tcPr/>
          <w:p>
            <w:pPr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jc w:val="center"/>
            </w:pPr>
            <w:r>
              <w:t xml:space="preserve">3.2</w:t>
            </w:r>
          </w:p>
        </w:tc>
        <w:tc>
          <w:tcPr/>
          <w:p>
            <w:pPr/>
            <w:r>
              <w:t xml:space="preserve">LF3-Q2-A15 </w:t>
            </w:r>
            <w:r>
              <w:rPr>
                <w:rFonts w:hint="eastAsia"/>
              </w:rPr>
              <w:t xml:space="preserve">训练执行与资源监控；A16</w:t>
            </w:r>
            <w:r>
              <w:t xml:space="preserve"> </w:t>
            </w:r>
            <w:r>
              <w:rPr>
                <w:rFonts w:hint="eastAsia"/>
              </w:rPr>
              <w:t xml:space="preserve">指标评测与实验记录；A17</w:t>
            </w:r>
            <w:r>
              <w:t xml:space="preserve"> </w:t>
            </w:r>
            <w:r>
              <w:rPr>
                <w:rFonts w:hint="eastAsia"/>
              </w:rPr>
              <w:t xml:space="preserve">四类分层归因；A18</w:t>
            </w:r>
            <w:r>
              <w:t xml:space="preserve"> </w:t>
            </w:r>
            <w:r>
              <w:rPr>
                <w:rFonts w:hint="eastAsia"/>
              </w:rPr>
              <w:t xml:space="preserve">A/B调优与回退；A29</w:t>
            </w:r>
            <w:r>
              <w:t xml:space="preserve"> </w:t>
            </w:r>
            <w:r>
              <w:rPr>
                <w:rFonts w:hint="eastAsia"/>
              </w:rPr>
              <w:t xml:space="preserve">巩固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4＋1</w:t>
            </w:r>
          </w:p>
        </w:tc>
      </w:tr>
      <w:tr>
        <w:tc>
          <w:tcPr/>
          <w:p>
            <w:pPr>
              <w:jc w:val="center"/>
            </w:pPr>
            <w:r>
              <w:t xml:space="preserve">4.1</w:t>
            </w:r>
          </w:p>
        </w:tc>
        <w:tc>
          <w:tcPr/>
          <w:p>
            <w:pPr/>
            <w:r>
              <w:t xml:space="preserve">LF4-Q1-A19 </w:t>
            </w:r>
            <w:r>
              <w:rPr>
                <w:rFonts w:hint="eastAsia"/>
              </w:rPr>
              <w:t xml:space="preserve">容器打包与编排配置；A20</w:t>
            </w:r>
            <w:r>
              <w:t xml:space="preserve"> </w:t>
            </w:r>
            <w:r>
              <w:rPr>
                <w:rFonts w:hint="eastAsia"/>
              </w:rPr>
              <w:t xml:space="preserve">推理API部署、入参测试与联调；A30</w:t>
            </w:r>
            <w:r>
              <w:t xml:space="preserve"> </w:t>
            </w:r>
            <w:r>
              <w:rPr>
                <w:rFonts w:hint="eastAsia"/>
              </w:rPr>
              <w:t xml:space="preserve">变更审批与发布授权（通用，Q1</w:t>
            </w:r>
            <w:r>
              <w:t xml:space="preserve"> </w:t>
            </w:r>
            <w:r>
              <w:rPr>
                <w:rFonts w:hint="eastAsia"/>
              </w:rPr>
              <w:t xml:space="preserve">首次）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2＋1</w:t>
            </w:r>
          </w:p>
        </w:tc>
      </w:tr>
      <w:tr>
        <w:tc>
          <w:tcPr/>
          <w:p>
            <w:pPr>
              <w:jc w:val="center"/>
            </w:pPr>
            <w:r>
              <w:t xml:space="preserve">4.2</w:t>
            </w:r>
          </w:p>
        </w:tc>
        <w:tc>
          <w:tcPr/>
          <w:p>
            <w:pPr/>
            <w:r>
              <w:t xml:space="preserve">LF4-Q2-A21 </w:t>
            </w:r>
            <w:r>
              <w:rPr>
                <w:rFonts w:hint="eastAsia"/>
              </w:rPr>
              <w:t xml:space="preserve">漂移比对与类型判定；A22</w:t>
            </w:r>
            <w:r>
              <w:t xml:space="preserve"> </w:t>
            </w:r>
            <w:r>
              <w:rPr>
                <w:rFonts w:hint="eastAsia"/>
              </w:rPr>
              <w:t xml:space="preserve">代理指标决策、回滚与复盘；A30</w:t>
            </w:r>
            <w:r>
              <w:t xml:space="preserve"> </w:t>
            </w:r>
            <w:r>
              <w:rPr>
                <w:rFonts w:hint="eastAsia"/>
              </w:rPr>
              <w:t xml:space="preserve">巩固（回滚二次授权）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2＋1</w:t>
            </w:r>
          </w:p>
        </w:tc>
      </w:tr>
      <w:tr>
        <w:tc>
          <w:tcPr/>
          <w:p>
            <w:pPr>
              <w:jc w:val="center"/>
            </w:pPr>
            <w:r>
              <w:t xml:space="preserve">4.3</w:t>
            </w:r>
          </w:p>
        </w:tc>
        <w:tc>
          <w:tcPr/>
          <w:p>
            <w:pPr/>
            <w:r>
              <w:t xml:space="preserve">LF4-Q3-A23 </w:t>
            </w:r>
            <w:r>
              <w:rPr>
                <w:rFonts w:hint="eastAsia"/>
              </w:rPr>
              <w:t xml:space="preserve">能力缺口盘点与排产测算；A24</w:t>
            </w:r>
            <w:r>
              <w:t xml:space="preserve"> </w:t>
            </w:r>
            <w:r>
              <w:rPr>
                <w:rFonts w:hint="eastAsia"/>
              </w:rPr>
              <w:t xml:space="preserve">质量门配置；A25</w:t>
            </w:r>
            <w:r>
              <w:t xml:space="preserve"> </w:t>
            </w:r>
            <w:r>
              <w:rPr>
                <w:rFonts w:hint="eastAsia"/>
              </w:rPr>
              <w:t xml:space="preserve">试运行偏差分析与修正建议；A26</w:t>
            </w:r>
            <w:r>
              <w:t xml:space="preserve"> </w:t>
            </w:r>
            <w:r>
              <w:rPr>
                <w:rFonts w:hint="eastAsia"/>
              </w:rPr>
              <w:t xml:space="preserve">周度质量报告</w:t>
            </w:r>
          </w:p>
        </w:tc>
        <w:tc>
          <w:tcPr/>
          <w:p>
            <w:pPr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任务原子</w:t>
            </w:r>
            <w:r>
              <w:t xml:space="preserve"> 26 </w:t>
            </w:r>
            <w:r>
              <w:rPr>
                <w:rFonts w:hint="eastAsia"/>
              </w:rPr>
              <w:t xml:space="preserve">条（A01—A26）＋</w:t>
            </w:r>
            <w:r>
              <w:t xml:space="preserve"> </w:t>
            </w:r>
            <w:r>
              <w:rPr>
                <w:rFonts w:hint="eastAsia"/>
              </w:rPr>
              <w:t xml:space="preserve">通用原子</w:t>
            </w:r>
            <w:r>
              <w:t xml:space="preserve"> 4 </w:t>
            </w:r>
            <w:r>
              <w:rPr>
                <w:rFonts w:hint="eastAsia"/>
              </w:rPr>
              <w:t xml:space="preserve">条（A27—A30）＝</w:t>
            </w:r>
            <w:r>
              <w:t xml:space="preserve"> </w:t>
            </w: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Table1 </w:t>
      </w:r>
      <w:r>
        <w:rPr>
          <w:rFonts w:hint="eastAsia"/>
          <w:b/>
          <w:bCs/>
        </w:rPr>
        <w:t xml:space="preserve">交接对账</w:t>
      </w:r>
      <w:r>
        <w:rPr>
          <w:rFonts w:hint="eastAsia"/>
        </w:rPr>
        <w:t xml:space="preserve">：1.3</w:t>
      </w:r>
      <w:r>
        <w:t xml:space="preserve"> </w:t>
      </w:r>
      <w:r>
        <w:rPr>
          <w:rFonts w:hint="eastAsia"/>
        </w:rPr>
        <w:t xml:space="preserve">保留</w:t>
      </w:r>
      <w:r>
        <w:t xml:space="preserve"> 2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✅（A05/A06）；3.2</w:t>
      </w:r>
      <w:r>
        <w:t xml:space="preserve"> </w:t>
      </w:r>
      <w:r>
        <w:rPr>
          <w:rFonts w:hint="eastAsia"/>
        </w:rPr>
        <w:t xml:space="preserve">合并后</w:t>
      </w:r>
      <w:r>
        <w:t xml:space="preserve"> 4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✅（A15—A18）；4.3</w:t>
      </w:r>
      <w:r>
        <w:t xml:space="preserve"> </w:t>
      </w:r>
      <w:r>
        <w:rPr>
          <w:rFonts w:hint="eastAsia"/>
        </w:rPr>
        <w:t xml:space="preserve">删带教原子后</w:t>
      </w:r>
      <w:r>
        <w:t xml:space="preserve"> 4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✅（A23—A26，不含”带教新人”）。</w:t>
      </w:r>
      <w:r>
        <w:rPr>
          <w:rFonts w:hint="eastAsia"/>
          <w:b/>
          <w:bCs/>
        </w:rPr>
        <w:t xml:space="preserve">通用原子</w:t>
      </w:r>
      <w:r>
        <w:rPr>
          <w:b/>
          <w:bCs/>
        </w:rPr>
        <w:t xml:space="preserve"> A27—A30 </w:t>
      </w:r>
      <w:r>
        <w:rPr>
          <w:rFonts w:hint="eastAsia"/>
          <w:b/>
          <w:bCs/>
        </w:rPr>
        <w:t xml:space="preserve">跨任务挂载</w:t>
      </w:r>
      <w:r>
        <w:rPr>
          <w:rFonts w:hint="eastAsia"/>
        </w:rPr>
        <w:t xml:space="preserve">：A27</w:t>
      </w:r>
      <w:r>
        <w:t xml:space="preserve"> </w:t>
      </w:r>
      <w:r>
        <w:rPr>
          <w:rFonts w:hint="eastAsia"/>
        </w:rPr>
        <w:t xml:space="preserve">授权边界（LF1-Q1</w:t>
      </w:r>
      <w:r>
        <w:t xml:space="preserve"> </w:t>
      </w:r>
      <w:r>
        <w:rPr>
          <w:rFonts w:hint="eastAsia"/>
        </w:rPr>
        <w:t xml:space="preserve">首次）、A28</w:t>
      </w:r>
      <w:r>
        <w:t xml:space="preserve"> </w:t>
      </w:r>
      <w:r>
        <w:rPr>
          <w:rFonts w:hint="eastAsia"/>
        </w:rPr>
        <w:t xml:space="preserve">指标计算（LF2-Q1</w:t>
      </w:r>
      <w:r>
        <w:t xml:space="preserve"> </w:t>
      </w:r>
      <w:r>
        <w:rPr>
          <w:rFonts w:hint="eastAsia"/>
        </w:rPr>
        <w:t xml:space="preserve">首次）、A29</w:t>
      </w:r>
      <w:r>
        <w:t xml:space="preserve"> </w:t>
      </w:r>
      <w:r>
        <w:rPr>
          <w:rFonts w:hint="eastAsia"/>
        </w:rPr>
        <w:t xml:space="preserve">合规留痕（C28·S4</w:t>
      </w:r>
      <w:r>
        <w:t xml:space="preserve"> </w:t>
      </w:r>
      <w:r>
        <w:rPr>
          <w:rFonts w:hint="eastAsia"/>
        </w:rPr>
        <w:t xml:space="preserve">首次，LF3</w:t>
      </w:r>
      <w:r>
        <w:t xml:space="preserve"> </w:t>
      </w:r>
      <w:r>
        <w:rPr>
          <w:rFonts w:hint="eastAsia"/>
        </w:rPr>
        <w:t xml:space="preserve">巩固）、A30</w:t>
      </w:r>
      <w:r>
        <w:t xml:space="preserve"> </w:t>
      </w:r>
      <w:r>
        <w:rPr>
          <w:rFonts w:hint="eastAsia"/>
        </w:rPr>
        <w:t xml:space="preserve">变更审批与发布授权（LF4-Q1</w:t>
      </w:r>
      <w:r>
        <w:t xml:space="preserve"> </w:t>
      </w:r>
      <w:r>
        <w:rPr>
          <w:rFonts w:hint="eastAsia"/>
        </w:rPr>
        <w:t xml:space="preserve">首次，Q2</w:t>
      </w:r>
      <w:r>
        <w:t xml:space="preserve"> </w:t>
      </w:r>
      <w:r>
        <w:rPr>
          <w:rFonts w:hint="eastAsia"/>
        </w:rPr>
        <w:t xml:space="preserve">巩固）——四条均为”做错即违规”的动作，不单列岗位，但每条都写进课标评价表。</w:t>
      </w:r>
    </w:p>
    <w:p>
      <w:pPr>
        <w:pStyle w:val="BodyText"/>
      </w:pPr>
      <w:r>
        <w:rPr>
          <w:rFonts w:hint="eastAsia"/>
          <w:b/>
          <w:bCs/>
        </w:rPr>
        <w:t xml:space="preserve">与课标对账（2026-10-24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实检）</w:t>
      </w:r>
      <w:r>
        <w:rPr>
          <w:rFonts w:hint="eastAsia"/>
        </w:rPr>
        <w:t xml:space="preserve">：LF1</w:t>
      </w:r>
      <w:r>
        <w:t xml:space="preserve"> </w:t>
      </w:r>
      <w:r>
        <w:rPr>
          <w:rFonts w:hint="eastAsia"/>
        </w:rPr>
        <w:t xml:space="preserve">课标</w:t>
      </w:r>
      <w:r>
        <w:t xml:space="preserve"> 7 </w:t>
      </w:r>
      <w:r>
        <w:rPr>
          <w:rFonts w:hint="eastAsia"/>
        </w:rPr>
        <w:t xml:space="preserve">条（A01—A06＋A27）；LF2</w:t>
      </w:r>
      <w:r>
        <w:t xml:space="preserve"> </w:t>
      </w:r>
      <w:r>
        <w:rPr>
          <w:rFonts w:hint="eastAsia"/>
        </w:rPr>
        <w:t xml:space="preserve">课标</w:t>
      </w:r>
      <w:r>
        <w:t xml:space="preserve"> 7 </w:t>
      </w:r>
      <w:r>
        <w:rPr>
          <w:rFonts w:hint="eastAsia"/>
        </w:rPr>
        <w:t xml:space="preserve">条（A07、A08、A28、A09—A12）；LF3</w:t>
      </w:r>
      <w:r>
        <w:t xml:space="preserve"> </w:t>
      </w:r>
      <w:r>
        <w:rPr>
          <w:rFonts w:hint="eastAsia"/>
        </w:rPr>
        <w:t xml:space="preserve">课标</w:t>
      </w:r>
      <w:r>
        <w:t xml:space="preserve"> 7 </w:t>
      </w:r>
      <w:r>
        <w:rPr>
          <w:rFonts w:hint="eastAsia"/>
        </w:rPr>
        <w:t xml:space="preserve">条（A13—A18＋A29）；LF4</w:t>
      </w:r>
      <w:r>
        <w:t xml:space="preserve"> </w:t>
      </w:r>
      <w:r>
        <w:rPr>
          <w:rFonts w:hint="eastAsia"/>
        </w:rPr>
        <w:t xml:space="preserve">课标</w:t>
      </w:r>
      <w:r>
        <w:t xml:space="preserve"> 9 </w:t>
      </w:r>
      <w:r>
        <w:rPr>
          <w:rFonts w:hint="eastAsia"/>
        </w:rPr>
        <w:t xml:space="preserve">条（A19—A26＋A30）；合计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条，无跨课重号</w:t>
      </w:r>
      <w:r>
        <w:t xml:space="preserve"> </w:t>
      </w:r>
      <w:r>
        <w:t xml:space="preserve">✅。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：任务数</w:t>
      </w:r>
      <w:r>
        <w:t xml:space="preserve"> </w:t>
      </w:r>
      <w:r>
        <w:rPr>
          <w:rFonts w:hint="eastAsia"/>
        </w:rPr>
        <w:t xml:space="preserve">11／11</w:t>
      </w:r>
      <w:r>
        <w:t xml:space="preserve"> </w:t>
      </w:r>
      <w:r>
        <w:rPr>
          <w:rFonts w:hint="eastAsia"/>
        </w:rPr>
        <w:t xml:space="preserve">✅；等级分布</w:t>
      </w:r>
      <w:r>
        <w:t xml:space="preserve"> 1-5-5-0 </w:t>
      </w:r>
      <w:r>
        <w:rPr>
          <w:rFonts w:hint="eastAsia"/>
        </w:rPr>
        <w:t xml:space="preserve">✅；原子</w:t>
      </w:r>
      <w:r>
        <w:t xml:space="preserve"> 30/30 </w:t>
      </w:r>
      <w:r>
        <w:rPr>
          <w:rFonts w:hint="eastAsia"/>
        </w:rPr>
        <w:t xml:space="preserve">✅（26</w:t>
      </w:r>
      <w:r>
        <w:t xml:space="preserve"> </w:t>
      </w:r>
      <w:r>
        <w:rPr>
          <w:rFonts w:hint="eastAsia"/>
        </w:rPr>
        <w:t xml:space="preserve">任务原子＋4</w:t>
      </w:r>
      <w:r>
        <w:t xml:space="preserve"> </w:t>
      </w:r>
      <w:r>
        <w:rPr>
          <w:rFonts w:hint="eastAsia"/>
        </w:rPr>
        <w:t xml:space="preserve">通用）；维度行</w:t>
      </w:r>
      <w:r>
        <w:t xml:space="preserve"> 44 </w:t>
      </w:r>
      <w:r>
        <w:rPr>
          <w:rFonts w:hint="eastAsia"/>
        </w:rPr>
        <w:t xml:space="preserve">✅；知识来源</w:t>
      </w:r>
      <w:r>
        <w:t xml:space="preserve"> 132 </w:t>
      </w:r>
      <w:r>
        <w:rPr>
          <w:rFonts w:hint="eastAsia"/>
        </w:rPr>
        <w:t xml:space="preserve">格全含课程（情境）与学时（0</w:t>
      </w:r>
      <w:r>
        <w:t xml:space="preserve"> </w:t>
      </w:r>
      <w:r>
        <w:rPr>
          <w:rFonts w:hint="eastAsia"/>
        </w:rPr>
        <w:t xml:space="preserve">空格）✅。</w:t>
      </w:r>
      <w:r>
        <w:rPr>
          <w:rFonts w:hint="eastAsia"/>
          <w:b/>
          <w:bCs/>
        </w:rPr>
        <w:t xml:space="preserve">未通过项：无。</w:t>
      </w:r>
    </w:p>
    <w:bookmarkEnd w:id="10"/>
    <w:bookmarkStart w:id="11" w:name="三版本历史"/>
    <w:p>
      <w:pPr>
        <w:pStyle w:val="Heading2"/>
      </w:pPr>
      <w:r>
        <w:rPr>
          <w:rFonts w:hint="eastAsia"/>
        </w:rPr>
        <w:t xml:space="preserve">三、版本历史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首版：按</w:t>
            </w:r>
            <w:r>
              <w:t xml:space="preserve"> Table1 V1.0 </w:t>
            </w:r>
            <w:r>
              <w:rPr>
                <w:rFonts w:hint="eastAsia"/>
              </w:rPr>
              <w:t xml:space="preserve">的</w:t>
            </w:r>
            <w:r>
              <w:t xml:space="preserve"> 11 </w:t>
            </w:r>
            <w:r>
              <w:rPr>
                <w:rFonts w:hint="eastAsia"/>
              </w:rPr>
              <w:t xml:space="preserve">任务展开</w:t>
            </w:r>
            <w:r>
              <w:t xml:space="preserve"> 44 </w:t>
            </w:r>
            <w:r>
              <w:rPr>
                <w:rFonts w:hint="eastAsia"/>
              </w:rPr>
              <w:t xml:space="preserve">行；30</w:t>
            </w:r>
            <w:r>
              <w:t xml:space="preserve"> </w:t>
            </w:r>
            <w:r>
              <w:rPr>
                <w:rFonts w:hint="eastAsia"/>
              </w:rPr>
              <w:t xml:space="preserve">原子按新任务号重编并全落位；素养一律写现场可见行为；2.3</w:t>
            </w:r>
            <w:r>
              <w:t xml:space="preserve"> </w:t>
            </w:r>
            <w:r>
              <w:rPr>
                <w:rFonts w:hint="eastAsia"/>
              </w:rPr>
              <w:t xml:space="preserve">全行删”定级/裁定”；4.1</w:t>
            </w:r>
            <w:r>
              <w:t xml:space="preserve"> </w:t>
            </w:r>
            <w:r>
              <w:rPr>
                <w:rFonts w:hint="eastAsia"/>
              </w:rPr>
              <w:t xml:space="preserve">删无源阈值改”不劣于联调前基线”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</w:t>
            </w:r>
          </w:p>
        </w:tc>
      </w:tr>
    </w:tbl>
    <w:bookmarkEnd w:id="11"/>
    <w:bookmarkEnd w:id="12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2026-10-25T07:29:04Z</dcterms:created>
  <dcterms:modified xsi:type="dcterms:W3CDTF">2026-10-25T07:29:04Z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