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2b0c4ec00bad2a29c9436613818c2c71fcc38fa"/>
    <w:p>
      <w:pPr>
        <w:pStyle w:val="Heading1"/>
      </w:pPr>
      <w:r>
        <w:rPr>
          <w:rFonts w:hint="eastAsia"/>
        </w:rPr>
        <w:t xml:space="preserve">人工智能数据工程技术专业（510217）——岗位职业能力可视化图谱（V1.0·10岗位·Table5对齐版）</w:t>
      </w:r>
    </w:p>
    <w:p>
      <w:pPr>
        <w:pStyle w:val="Blockquote"/>
      </w:pPr>
      <w:r>
        <w:rPr>
          <w:rFonts w:hint="eastAsia"/>
        </w:rPr>
        <w:t xml:space="preserve">编制基础：Table1</w:t>
      </w:r>
      <w:r>
        <w:t xml:space="preserve"> </w:t>
      </w:r>
      <w:r>
        <w:rPr>
          <w:rFonts w:hint="eastAsia"/>
        </w:rPr>
        <w:t xml:space="preserve">V1.0（11</w:t>
      </w:r>
      <w:r>
        <w:t xml:space="preserve"> </w:t>
      </w:r>
      <w:r>
        <w:rPr>
          <w:rFonts w:hint="eastAsia"/>
        </w:rPr>
        <w:t xml:space="preserve">任务）＋</w:t>
      </w:r>
      <w:r>
        <w:t xml:space="preserve"> Table2 </w:t>
      </w:r>
      <w:r>
        <w:rPr>
          <w:rFonts w:hint="eastAsia"/>
        </w:rPr>
        <w:t xml:space="preserve">V1.0（44</w:t>
      </w:r>
      <w:r>
        <w:t xml:space="preserve"> </w:t>
      </w:r>
      <w:r>
        <w:rPr>
          <w:rFonts w:hint="eastAsia"/>
        </w:rPr>
        <w:t xml:space="preserve">行）＋</w:t>
      </w:r>
      <w:r>
        <w:t xml:space="preserve"> Table3 </w:t>
      </w:r>
      <w:r>
        <w:rPr>
          <w:rFonts w:hint="eastAsia"/>
        </w:rPr>
        <w:t xml:space="preserve">V1.0（14</w:t>
      </w:r>
      <w:r>
        <w:t xml:space="preserve"> </w:t>
      </w:r>
      <w:r>
        <w:rPr>
          <w:rFonts w:hint="eastAsia"/>
        </w:rPr>
        <w:t xml:space="preserve">节点）＋</w:t>
      </w:r>
      <w:r>
        <w:t xml:space="preserve"> Table5 </w:t>
      </w:r>
      <w:r>
        <w:rPr>
          <w:rFonts w:hint="eastAsia"/>
        </w:rPr>
        <w:t xml:space="preserve">V1.0（2768h/173cr，学时学分唯一数据源）</w:t>
      </w:r>
      <w:r>
        <w:t xml:space="preserve"> </w:t>
      </w:r>
      <w:r>
        <w:rPr>
          <w:rFonts w:hint="eastAsia"/>
        </w:rPr>
        <w:t xml:space="preserve">编制对象：重庆现代制造职业学院</w:t>
      </w:r>
      <w:r>
        <w:t xml:space="preserve"> </w:t>
      </w:r>
      <w:r>
        <w:rPr>
          <w:rFonts w:hint="eastAsia"/>
        </w:rPr>
        <w:t xml:space="preserve">人工智能数据工程技术专业（510217）2026</w:t>
      </w:r>
      <w:r>
        <w:t xml:space="preserve"> </w:t>
      </w:r>
      <w:r>
        <w:rPr>
          <w:rFonts w:hint="eastAsia"/>
        </w:rPr>
        <w:t xml:space="preserve">级（2029</w:t>
      </w:r>
      <w:r>
        <w:t xml:space="preserve"> </w:t>
      </w:r>
      <w:r>
        <w:rPr>
          <w:rFonts w:hint="eastAsia"/>
        </w:rPr>
        <w:t xml:space="preserve">年毕业）</w:t>
      </w:r>
      <w:r>
        <w:t xml:space="preserve"> </w:t>
      </w:r>
      <w:r>
        <w:rPr>
          <w:rFonts w:hint="eastAsia"/>
        </w:rPr>
        <w:t xml:space="preserve">编制依据：《职业教育专业目录（2021</w:t>
      </w:r>
      <w:r>
        <w:t xml:space="preserve"> </w:t>
      </w:r>
      <w:r>
        <w:rPr>
          <w:rFonts w:hint="eastAsia"/>
        </w:rPr>
        <w:t xml:space="preserve">年）》及</w:t>
      </w:r>
      <w:r>
        <w:t xml:space="preserve"> 2024-12 </w:t>
      </w:r>
      <w:r>
        <w:rPr>
          <w:rFonts w:hint="eastAsia"/>
        </w:rPr>
        <w:t xml:space="preserve">增补清单（510217）、赵志群</w:t>
      </w:r>
      <w:r>
        <w:t xml:space="preserve"> BAG </w:t>
      </w:r>
      <w:r>
        <w:rPr>
          <w:rFonts w:hint="eastAsia"/>
        </w:rPr>
        <w:t xml:space="preserve">方法论、PGSD-KSA</w:t>
      </w:r>
      <w:r>
        <w:t xml:space="preserve"> </w:t>
      </w:r>
      <w:r>
        <w:rPr>
          <w:rFonts w:hint="eastAsia"/>
        </w:rPr>
        <w:t xml:space="preserve">模型、德国双元制</w:t>
      </w:r>
      <w:r>
        <w:t xml:space="preserve"> IT </w:t>
      </w:r>
      <w:r>
        <w:rPr>
          <w:rFonts w:hint="eastAsia"/>
        </w:rPr>
        <w:t xml:space="preserve">结构映射；</w:t>
      </w:r>
      <w:r>
        <w:rPr>
          <w:rFonts w:hint="eastAsia"/>
          <w:b/>
          <w:bCs/>
        </w:rPr>
        <w:t xml:space="preserve">教学标准未发布，不作依据引用</w:t>
      </w:r>
      <w:r>
        <w:t xml:space="preserve"> </w:t>
      </w:r>
      <w:r>
        <w:rPr>
          <w:rFonts w:hint="eastAsia"/>
        </w:rPr>
        <w:t xml:space="preserve">数据来源：本专业访谈</w:t>
      </w:r>
      <w:r>
        <w:t xml:space="preserve"> 0 </w:t>
      </w:r>
      <w:r>
        <w:rPr>
          <w:rFonts w:hint="eastAsia"/>
        </w:rPr>
        <w:t xml:space="preserve">场／JD</w:t>
      </w:r>
      <w:r>
        <w:t xml:space="preserve"> 0 </w:t>
      </w:r>
      <w:r>
        <w:rPr>
          <w:rFonts w:hint="eastAsia"/>
        </w:rPr>
        <w:t xml:space="preserve">条；岗位名称取自</w:t>
      </w:r>
      <w:r>
        <w:t xml:space="preserve"> 460310 </w:t>
      </w:r>
      <w:r>
        <w:rPr>
          <w:rFonts w:hint="eastAsia"/>
        </w:rPr>
        <w:t xml:space="preserve">迁移证据与</w:t>
      </w:r>
      <w:r>
        <w:t xml:space="preserve"> 510217 </w:t>
      </w:r>
      <w:r>
        <w:rPr>
          <w:rFonts w:hint="eastAsia"/>
        </w:rPr>
        <w:t xml:space="preserve">对标报告条款级引用（原文待补），</w:t>
      </w:r>
      <w:r>
        <w:rPr>
          <w:rFonts w:hint="eastAsia"/>
          <w:b/>
          <w:bCs/>
        </w:rPr>
        <w:t xml:space="preserve">非本专业一手</w:t>
      </w:r>
      <w:r>
        <w:t xml:space="preserve"> </w:t>
      </w:r>
      <w:r>
        <w:rPr>
          <w:rFonts w:hint="eastAsia"/>
        </w:rPr>
        <w:t xml:space="preserve">等级分布：L1×1(9.1%)</w:t>
      </w:r>
      <w:r>
        <w:t xml:space="preserve"> → L2×5(45.5%) → L3×5(45.5%) → L4×0(0%) = 11 </w:t>
      </w:r>
      <w:r>
        <w:rPr>
          <w:rFonts w:hint="eastAsia"/>
        </w:rPr>
        <w:t xml:space="preserve">个任务</w:t>
      </w:r>
      <w:r>
        <w:t xml:space="preserve"> </w:t>
      </w:r>
      <w:r>
        <w:rPr>
          <w:b/>
          <w:bCs/>
        </w:rPr>
        <w:t xml:space="preserve">LF </w:t>
      </w:r>
      <w:r>
        <w:rPr>
          <w:rFonts w:hint="eastAsia"/>
          <w:b/>
          <w:bCs/>
        </w:rPr>
        <w:t xml:space="preserve">学时（照</w:t>
      </w:r>
      <w:r>
        <w:rPr>
          <w:b/>
          <w:bCs/>
        </w:rPr>
        <w:t xml:space="preserve"> Table5 </w:t>
      </w: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与各课标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⑥.1）：LF1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96h＝36/32/28（S2）｜LF2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112h＝40/40/32（S3）｜LF3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112h＝56/56（S4）｜LF4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112h＝40/40/32（S5）｜合计</w:t>
      </w:r>
      <w:r>
        <w:rPr>
          <w:b/>
          <w:bCs/>
        </w:rPr>
        <w:t xml:space="preserve"> 432h</w:t>
      </w:r>
      <w:r>
        <w:t xml:space="preserve"> </w:t>
      </w:r>
      <w:r>
        <w:rPr>
          <w:rFonts w:hint="eastAsia"/>
        </w:rPr>
        <w:t xml:space="preserve">方法论底座：赵志群</w:t>
      </w:r>
      <w:r>
        <w:t xml:space="preserve"> BAG </w:t>
      </w:r>
      <w:r>
        <w:rPr>
          <w:rFonts w:hint="eastAsia"/>
        </w:rPr>
        <w:t xml:space="preserve">方法论</w:t>
      </w:r>
      <w:r>
        <w:t xml:space="preserve"> + PGSD-KSA </w:t>
      </w:r>
      <w:r>
        <w:rPr>
          <w:rFonts w:hint="eastAsia"/>
        </w:rPr>
        <w:t xml:space="preserve">模型</w:t>
      </w:r>
      <w:r>
        <w:t xml:space="preserve"> + Dreyfus </w:t>
      </w:r>
      <w:r>
        <w:rPr>
          <w:rFonts w:hint="eastAsia"/>
        </w:rPr>
        <w:t xml:space="preserve">分级尺</w:t>
      </w:r>
      <w:r>
        <w:t xml:space="preserve"> + </w:t>
      </w:r>
      <w:r>
        <w:rPr>
          <w:rFonts w:hint="eastAsia"/>
        </w:rPr>
        <w:t xml:space="preserve">证据四级制（A/B/C/D）</w:t>
      </w:r>
    </w:p>
    <w:p>
      <w:pPr>
        <w:pStyle w:val="FirstParagraph"/>
      </w:pPr>
      <w:r>
        <w:rPr>
          <w:rFonts w:hint="eastAsia"/>
          <w:b/>
          <w:bCs/>
        </w:rPr>
        <w:t xml:space="preserve">读图规则</w:t>
      </w:r>
      <w:r>
        <w:rPr>
          <w:rFonts w:hint="eastAsia"/>
        </w:rPr>
        <w:t xml:space="preserve">：每节一棵树——岗位</w:t>
      </w:r>
      <w:r>
        <w:t xml:space="preserve"> → </w:t>
      </w:r>
      <w:r>
        <w:rPr>
          <w:rFonts w:hint="eastAsia"/>
        </w:rPr>
        <w:t xml:space="preserve">能力单元（挂原子）→</w:t>
      </w:r>
      <w:r>
        <w:t xml:space="preserve"> </w:t>
      </w:r>
      <w:r>
        <w:rPr>
          <w:rFonts w:hint="eastAsia"/>
        </w:rPr>
        <w:t xml:space="preserve">任务</w:t>
      </w:r>
      <w:r>
        <w:t xml:space="preserve"> → </w:t>
      </w:r>
      <w:r>
        <w:rPr>
          <w:rFonts w:hint="eastAsia"/>
        </w:rPr>
        <w:t xml:space="preserve">课程与学时。原子编号与</w:t>
      </w:r>
      <w:r>
        <w:t xml:space="preserve"> </w:t>
      </w:r>
      <w:r>
        <w:rPr>
          <w:rFonts w:hint="eastAsia"/>
        </w:rPr>
        <w:t xml:space="preserve">Table2、四份课标同源（A01—A26</w:t>
      </w:r>
      <w:r>
        <w:t xml:space="preserve"> </w:t>
      </w:r>
      <w:r>
        <w:rPr>
          <w:rFonts w:hint="eastAsia"/>
        </w:rPr>
        <w:t xml:space="preserve">任务原子＋A27—A30</w:t>
      </w:r>
      <w:r>
        <w:t xml:space="preserve"> </w:t>
      </w:r>
      <w:r>
        <w:rPr>
          <w:rFonts w:hint="eastAsia"/>
        </w:rPr>
        <w:t xml:space="preserve">通用原子）。</w:t>
      </w:r>
      <w:r>
        <w:rPr>
          <w:b/>
          <w:bCs/>
        </w:rPr>
        <w:t xml:space="preserve">L4 </w:t>
      </w:r>
      <w:r>
        <w:rPr>
          <w:rFonts w:hint="eastAsia"/>
          <w:b/>
          <w:bCs/>
        </w:rPr>
        <w:t xml:space="preserve">不设岗位节点</w:t>
      </w:r>
      <w:r>
        <w:rPr>
          <w:rFonts w:hint="eastAsia"/>
        </w:rPr>
        <w:t xml:space="preserve">（Table1</w:t>
      </w:r>
      <w:r>
        <w:t xml:space="preserve"> L4 </w:t>
      </w:r>
      <w:r>
        <w:rPr>
          <w:rFonts w:hint="eastAsia"/>
        </w:rPr>
        <w:t xml:space="preserve">归零，Table3</w:t>
      </w:r>
      <w:r>
        <w:t xml:space="preserve"> </w:t>
      </w:r>
      <w:r>
        <w:rPr>
          <w:rFonts w:hint="eastAsia"/>
        </w:rPr>
        <w:t xml:space="preserve">四个</w:t>
      </w:r>
      <w:r>
        <w:t xml:space="preserve"> L4 </w:t>
      </w:r>
      <w:r>
        <w:rPr>
          <w:rFonts w:hint="eastAsia"/>
        </w:rPr>
        <w:t xml:space="preserve">均为占位）。</w:t>
      </w:r>
    </w:p>
    <w:p>
      <w:pPr>
        <w:pStyle w:val="Blockquote"/>
      </w:pPr>
      <w:r>
        <w:rPr>
          <w:rFonts w:hint="eastAsia"/>
        </w:rPr>
        <w:t xml:space="preserve">（AIGC</w:t>
      </w:r>
      <w:r>
        <w:t xml:space="preserve"> </w:t>
      </w:r>
      <w:r>
        <w:rPr>
          <w:rFonts w:hint="eastAsia"/>
        </w:rPr>
        <w:t xml:space="preserve">标识段按《人工智能生成合成内容标识办法》由院校填写，本稿不预置编号）</w:t>
      </w:r>
    </w:p>
    <w:bookmarkStart w:id="9" w:name="序号-1.-数据标注员"/>
    <w:p>
      <w:pPr>
        <w:pStyle w:val="Heading2"/>
      </w:pPr>
      <w:r>
        <w:rPr>
          <w:rFonts w:hint="eastAsia"/>
        </w:rPr>
        <w:t xml:space="preserve">序号</w:t>
      </w:r>
      <w:r>
        <w:t xml:space="preserve"> 1. </w:t>
      </w:r>
      <w:r>
        <w:rPr>
          <w:rFonts w:hint="eastAsia"/>
        </w:rPr>
        <w:t xml:space="preserve">数据标注员</w:t>
      </w:r>
    </w:p>
    <w:p>
      <w:pPr>
        <w:pStyle w:val="FirstParagraph"/>
      </w:pPr>
      <w:r>
        <w:rPr>
          <w:rFonts w:hint="eastAsia"/>
        </w:rPr>
        <w:t xml:space="preserve">画像：数据生产部标注组·隔间标注工位｜L1·0—0.5</w:t>
      </w:r>
      <w:r>
        <w:t xml:space="preserve"> </w:t>
      </w:r>
      <w:r>
        <w:rPr>
          <w:rFonts w:hint="eastAsia"/>
        </w:rPr>
        <w:t xml:space="preserve">年｜★☆☆</w:t>
      </w:r>
    </w:p>
    <w:p>
      <w:pPr>
        <w:pStyle w:val="SourceCode"/>
      </w:pPr>
      <w:r>
        <w:rPr>
          <w:rStyle w:val="VerbatimChar"/>
          <w:rFonts w:hint="eastAsia"/>
        </w:rPr>
        <w:t xml:space="preserve">数据标注员（L1）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能力单元</w:t>
      </w:r>
      <w:r>
        <w:br/>
      </w:r>
      <w:r>
        <w:rPr>
          <w:rStyle w:val="VerbatimChar"/>
        </w:rPr>
        <w:t xml:space="preserve">│  ├─ LF1-Q2-A03 </w:t>
      </w:r>
      <w:r>
        <w:rPr>
          <w:rStyle w:val="VerbatimChar"/>
          <w:rFonts w:hint="eastAsia"/>
        </w:rPr>
        <w:t xml:space="preserve">按规范逐条打标并每50条送检</w:t>
      </w:r>
      <w:r>
        <w:br/>
      </w:r>
      <w:r>
        <w:rPr>
          <w:rStyle w:val="VerbatimChar"/>
        </w:rPr>
        <w:t xml:space="preserve">│  ├─ LF1-Q2-A04 </w:t>
      </w:r>
      <w:r>
        <w:rPr>
          <w:rStyle w:val="VerbatimChar"/>
          <w:rFonts w:hint="eastAsia"/>
        </w:rPr>
        <w:t xml:space="preserve">自检返修与双签质检登记</w:t>
      </w:r>
      <w:r>
        <w:br/>
      </w:r>
      <w:r>
        <w:rPr>
          <w:rStyle w:val="VerbatimChar"/>
        </w:rPr>
        <w:t xml:space="preserve">│  └─ LF1-Q2-A27 </w:t>
      </w:r>
      <w:r>
        <w:rPr>
          <w:rStyle w:val="VerbatimChar"/>
          <w:rFonts w:hint="eastAsia"/>
        </w:rPr>
        <w:t xml:space="preserve">授权边界（巩固：平台内作业、不外传）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任务</w:t>
      </w:r>
      <w:r>
        <w:rPr>
          <w:rStyle w:val="VerbatimChar"/>
        </w:rPr>
        <w:t xml:space="preserve"> 1.2 </w:t>
      </w:r>
      <w:r>
        <w:rPr>
          <w:rStyle w:val="VerbatimChar"/>
          <w:rFonts w:hint="eastAsia"/>
        </w:rPr>
        <w:t xml:space="preserve">标注规范执行与批次质检（L1）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课程</w:t>
      </w:r>
      <w:r>
        <w:rPr>
          <w:rStyle w:val="VerbatimChar"/>
        </w:rPr>
        <w:t xml:space="preserve"> LF1 </w:t>
      </w:r>
      <w:r>
        <w:rPr>
          <w:rStyle w:val="VerbatimChar"/>
          <w:rFonts w:hint="eastAsia"/>
        </w:rPr>
        <w:t xml:space="preserve">数据采集与标注·情境Q2·32h（S2）</w:t>
      </w:r>
    </w:p>
    <w:bookmarkEnd w:id="9"/>
    <w:bookmarkStart w:id="10" w:name="序号-2.-数据采集工程师初级"/>
    <w:p>
      <w:pPr>
        <w:pStyle w:val="Heading2"/>
      </w:pPr>
      <w:r>
        <w:rPr>
          <w:rFonts w:hint="eastAsia"/>
        </w:rPr>
        <w:t xml:space="preserve">序号</w:t>
      </w:r>
      <w:r>
        <w:t xml:space="preserve"> 2. </w:t>
      </w:r>
      <w:r>
        <w:rPr>
          <w:rFonts w:hint="eastAsia"/>
        </w:rPr>
        <w:t xml:space="preserve">数据采集工程师（初级）</w:t>
      </w:r>
    </w:p>
    <w:p>
      <w:pPr>
        <w:pStyle w:val="FirstParagraph"/>
      </w:pPr>
      <w:r>
        <w:rPr>
          <w:rFonts w:hint="eastAsia"/>
        </w:rPr>
        <w:t xml:space="preserve">画像：数据工程部采集团组·现场或远程采集位｜L2·0.5—1</w:t>
      </w:r>
      <w:r>
        <w:t xml:space="preserve"> </w:t>
      </w:r>
      <w:r>
        <w:rPr>
          <w:rFonts w:hint="eastAsia"/>
        </w:rPr>
        <w:t xml:space="preserve">年｜★★☆</w:t>
      </w:r>
    </w:p>
    <w:p>
      <w:pPr>
        <w:pStyle w:val="SourceCode"/>
      </w:pPr>
      <w:r>
        <w:rPr>
          <w:rStyle w:val="VerbatimChar"/>
          <w:rFonts w:hint="eastAsia"/>
        </w:rPr>
        <w:t xml:space="preserve">数据采集工程师（L2）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能力单元</w:t>
      </w:r>
      <w:r>
        <w:br/>
      </w:r>
      <w:r>
        <w:rPr>
          <w:rStyle w:val="VerbatimChar"/>
        </w:rPr>
        <w:t xml:space="preserve">│  ├─ LF1-Q1-A01 </w:t>
      </w:r>
      <w:r>
        <w:rPr>
          <w:rStyle w:val="VerbatimChar"/>
          <w:rFonts w:hint="eastAsia"/>
        </w:rPr>
        <w:t xml:space="preserve">配采集脚本与设备参数、分批采集补采</w:t>
      </w:r>
      <w:r>
        <w:br/>
      </w:r>
      <w:r>
        <w:rPr>
          <w:rStyle w:val="VerbatimChar"/>
        </w:rPr>
        <w:t xml:space="preserve">│  ├─ LF1-Q1-A02 </w:t>
      </w:r>
      <w:r>
        <w:rPr>
          <w:rStyle w:val="VerbatimChar"/>
          <w:rFonts w:hint="eastAsia"/>
        </w:rPr>
        <w:t xml:space="preserve">去重、完整性初检与数据集清单交付</w:t>
      </w:r>
      <w:r>
        <w:br/>
      </w:r>
      <w:r>
        <w:rPr>
          <w:rStyle w:val="VerbatimChar"/>
        </w:rPr>
        <w:t xml:space="preserve">│  └─ LF1-Q1-A27 </w:t>
      </w:r>
      <w:r>
        <w:rPr>
          <w:rStyle w:val="VerbatimChar"/>
          <w:rFonts w:hint="eastAsia"/>
        </w:rPr>
        <w:t xml:space="preserve">授权边界识别（首次：越界不采、签确认单）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任务</w:t>
      </w:r>
      <w:r>
        <w:rPr>
          <w:rStyle w:val="VerbatimChar"/>
        </w:rPr>
        <w:t xml:space="preserve"> 1.1 </w:t>
      </w:r>
      <w:r>
        <w:rPr>
          <w:rStyle w:val="VerbatimChar"/>
          <w:rFonts w:hint="eastAsia"/>
        </w:rPr>
        <w:t xml:space="preserve">多源数据采集任务执行与数据集交付（L2）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课程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LF1·情境Q1·36h（S2）＋C31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多模态数据处理·32h（S3，拓展）</w:t>
      </w:r>
    </w:p>
    <w:bookmarkEnd w:id="10"/>
    <w:bookmarkStart w:id="11" w:name="序号-3.-标注质检规则工程师"/>
    <w:p>
      <w:pPr>
        <w:pStyle w:val="Heading2"/>
      </w:pPr>
      <w:r>
        <w:rPr>
          <w:rFonts w:hint="eastAsia"/>
        </w:rPr>
        <w:t xml:space="preserve">序号</w:t>
      </w:r>
      <w:r>
        <w:t xml:space="preserve"> 3. </w:t>
      </w:r>
      <w:r>
        <w:rPr>
          <w:rFonts w:hint="eastAsia"/>
        </w:rPr>
        <w:t xml:space="preserve">标注质检／规则工程师</w:t>
      </w:r>
    </w:p>
    <w:p>
      <w:pPr>
        <w:pStyle w:val="FirstParagraph"/>
      </w:pPr>
      <w:r>
        <w:rPr>
          <w:rFonts w:hint="eastAsia"/>
        </w:rPr>
        <w:t xml:space="preserve">画像：数据生产部质量管理组·平台管理端｜L3·1.5—3</w:t>
      </w:r>
      <w:r>
        <w:t xml:space="preserve"> </w:t>
      </w:r>
      <w:r>
        <w:rPr>
          <w:rFonts w:hint="eastAsia"/>
        </w:rPr>
        <w:t xml:space="preserve">年｜★★★</w:t>
      </w:r>
    </w:p>
    <w:p>
      <w:pPr>
        <w:pStyle w:val="SourceCode"/>
      </w:pPr>
      <w:r>
        <w:rPr>
          <w:rStyle w:val="VerbatimChar"/>
          <w:rFonts w:hint="eastAsia"/>
        </w:rPr>
        <w:t xml:space="preserve">标注质检/规则工程师（L3）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能力单元</w:t>
      </w:r>
      <w:r>
        <w:br/>
      </w:r>
      <w:r>
        <w:rPr>
          <w:rStyle w:val="VerbatimChar"/>
        </w:rPr>
        <w:t xml:space="preserve">│  ├─ LF1-Q3-A05 </w:t>
      </w:r>
      <w:r>
        <w:rPr>
          <w:rStyle w:val="VerbatimChar"/>
          <w:rFonts w:hint="eastAsia"/>
        </w:rPr>
        <w:t xml:space="preserve">争议样本抽取与边界情形识别</w:t>
      </w:r>
      <w:r>
        <w:br/>
      </w:r>
      <w:r>
        <w:rPr>
          <w:rStyle w:val="VerbatimChar"/>
        </w:rPr>
        <w:t xml:space="preserve">│  └─ LF1-Q3-A06 </w:t>
      </w:r>
      <w:r>
        <w:rPr>
          <w:rStyle w:val="VerbatimChar"/>
          <w:rFonts w:hint="eastAsia"/>
        </w:rPr>
        <w:t xml:space="preserve">组织2人试标100条并定稿规则v2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任务</w:t>
      </w:r>
      <w:r>
        <w:rPr>
          <w:rStyle w:val="VerbatimChar"/>
        </w:rPr>
        <w:t xml:space="preserve"> 1.3 </w:t>
      </w:r>
      <w:r>
        <w:rPr>
          <w:rStyle w:val="VerbatimChar"/>
          <w:rFonts w:hint="eastAsia"/>
        </w:rPr>
        <w:t xml:space="preserve">标注规则细化与争议样本裁定（L3）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课程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LF1·情境Q3·28h（S2）</w:t>
      </w:r>
    </w:p>
    <w:bookmarkEnd w:id="11"/>
    <w:bookmarkStart w:id="12" w:name="序号-4.-数据治理专员合规执行"/>
    <w:p>
      <w:pPr>
        <w:pStyle w:val="Heading2"/>
      </w:pPr>
      <w:r>
        <w:rPr>
          <w:rFonts w:hint="eastAsia"/>
        </w:rPr>
        <w:t xml:space="preserve">序号</w:t>
      </w:r>
      <w:r>
        <w:t xml:space="preserve"> 4. </w:t>
      </w:r>
      <w:r>
        <w:rPr>
          <w:rFonts w:hint="eastAsia"/>
        </w:rPr>
        <w:t xml:space="preserve">数据治理专员（合规执行）</w:t>
      </w:r>
    </w:p>
    <w:p>
      <w:pPr>
        <w:pStyle w:val="FirstParagraph"/>
      </w:pPr>
      <w:r>
        <w:rPr>
          <w:rFonts w:hint="eastAsia"/>
        </w:rPr>
        <w:t xml:space="preserve">画像：数据治理部合规组·办公位＋测试环境｜L2·0.5—1.5</w:t>
      </w:r>
      <w:r>
        <w:t xml:space="preserve"> </w:t>
      </w:r>
      <w:r>
        <w:rPr>
          <w:rFonts w:hint="eastAsia"/>
        </w:rPr>
        <w:t xml:space="preserve">年｜★★☆</w:t>
      </w:r>
    </w:p>
    <w:p>
      <w:pPr>
        <w:pStyle w:val="SourceCode"/>
      </w:pPr>
      <w:r>
        <w:rPr>
          <w:rStyle w:val="VerbatimChar"/>
          <w:rFonts w:hint="eastAsia"/>
        </w:rPr>
        <w:t xml:space="preserve">数据治理专员（L2）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能力单元</w:t>
      </w:r>
      <w:r>
        <w:br/>
      </w:r>
      <w:r>
        <w:rPr>
          <w:rStyle w:val="VerbatimChar"/>
        </w:rPr>
        <w:t xml:space="preserve">│  ├─ LF2-Q1-A07 </w:t>
      </w:r>
      <w:r>
        <w:rPr>
          <w:rStyle w:val="VerbatimChar"/>
          <w:rFonts w:hint="eastAsia"/>
        </w:rPr>
        <w:t xml:space="preserve">四类质量问题检测并清洗留痕</w:t>
      </w:r>
      <w:r>
        <w:br/>
      </w:r>
      <w:r>
        <w:rPr>
          <w:rStyle w:val="VerbatimChar"/>
        </w:rPr>
        <w:t xml:space="preserve">│  ├─ LF2-Q1-A08 </w:t>
      </w:r>
      <w:r>
        <w:rPr>
          <w:rStyle w:val="VerbatimChar"/>
          <w:rFonts w:hint="eastAsia"/>
        </w:rPr>
        <w:t xml:space="preserve">质量报告编制与基线偏差说明</w:t>
      </w:r>
      <w:r>
        <w:br/>
      </w:r>
      <w:r>
        <w:rPr>
          <w:rStyle w:val="VerbatimChar"/>
        </w:rPr>
        <w:t xml:space="preserve">│  ├─ LF2-Q1-A28 </w:t>
      </w:r>
      <w:r>
        <w:rPr>
          <w:rStyle w:val="VerbatimChar"/>
          <w:rFonts w:hint="eastAsia"/>
        </w:rPr>
        <w:t xml:space="preserve">质量指标计算（通用，偏差≤1%）</w:t>
      </w:r>
      <w:r>
        <w:br/>
      </w:r>
      <w:r>
        <w:rPr>
          <w:rStyle w:val="VerbatimChar"/>
        </w:rPr>
        <w:t xml:space="preserve">│  ├─ LF2-Q3-A11 </w:t>
      </w:r>
      <w:r>
        <w:rPr>
          <w:rStyle w:val="VerbatimChar"/>
          <w:rFonts w:hint="eastAsia"/>
        </w:rPr>
        <w:t xml:space="preserve">照单标级别并匹配敏感字段</w:t>
      </w:r>
      <w:r>
        <w:br/>
      </w:r>
      <w:r>
        <w:rPr>
          <w:rStyle w:val="VerbatimChar"/>
        </w:rPr>
        <w:t xml:space="preserve">│  ├─ LF2-Q3-A12 </w:t>
      </w:r>
      <w:r>
        <w:rPr>
          <w:rStyle w:val="VerbatimChar"/>
          <w:rFonts w:hint="eastAsia"/>
        </w:rPr>
        <w:t xml:space="preserve">脱敏配置与10%抽查复核</w:t>
      </w:r>
      <w:r>
        <w:br/>
      </w:r>
      <w:r>
        <w:rPr>
          <w:rStyle w:val="VerbatimChar"/>
        </w:rPr>
        <w:t xml:space="preserve">│  └─ LF2-Q3-A29 </w:t>
      </w:r>
      <w:r>
        <w:rPr>
          <w:rStyle w:val="VerbatimChar"/>
          <w:rFonts w:hint="eastAsia"/>
        </w:rPr>
        <w:t xml:space="preserve">合规留痕（通用，C28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首次）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任务</w:t>
      </w:r>
      <w:r>
        <w:rPr>
          <w:rStyle w:val="VerbatimChar"/>
        </w:rPr>
        <w:t xml:space="preserve"> 2.1 </w:t>
      </w:r>
      <w:r>
        <w:rPr>
          <w:rStyle w:val="VerbatimChar"/>
          <w:rFonts w:hint="eastAsia"/>
        </w:rPr>
        <w:t xml:space="preserve">数据集清洗与质量报告编制（L2）｜2.3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数据分类分级与脱敏配置执行（L2）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课程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LF2·情境Q1·40h＋Q3·32h（S3）＋C28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数据安全与隐私保护·48h（S4）</w:t>
      </w:r>
    </w:p>
    <w:p>
      <w:pPr>
        <w:pStyle w:val="Blockquote"/>
      </w:pPr>
      <w:r>
        <w:t xml:space="preserve">2.1 </w:t>
      </w:r>
      <w:r>
        <w:rPr>
          <w:rFonts w:hint="eastAsia"/>
        </w:rPr>
        <w:t xml:space="preserve">与</w:t>
      </w:r>
      <w:r>
        <w:t xml:space="preserve"> 2.3 </w:t>
      </w:r>
      <w:r>
        <w:rPr>
          <w:rFonts w:hint="eastAsia"/>
        </w:rPr>
        <w:t xml:space="preserve">合挂一岗：同为”照单独立执行＋抽查复核”的</w:t>
      </w:r>
      <w:r>
        <w:t xml:space="preserve"> L2 </w:t>
      </w:r>
      <w:r>
        <w:rPr>
          <w:rFonts w:hint="eastAsia"/>
        </w:rPr>
        <w:t xml:space="preserve">合规链，企业常由同一人兼担〔B｜460310｜§E-B05</w:t>
      </w:r>
      <w:r>
        <w:t xml:space="preserve"> </w:t>
      </w:r>
      <w:r>
        <w:rPr>
          <w:rFonts w:hint="eastAsia"/>
        </w:rPr>
        <w:t xml:space="preserve">陈工·弱〕。</w:t>
      </w:r>
      <w:r>
        <w:rPr>
          <w:rFonts w:hint="eastAsia"/>
          <w:b/>
          <w:bCs/>
        </w:rPr>
        <w:t xml:space="preserve">本岗不含定级裁定。</w:t>
      </w:r>
    </w:p>
    <w:bookmarkEnd w:id="12"/>
    <w:bookmarkStart w:id="13" w:name="序号-5.-数据质量工程师"/>
    <w:p>
      <w:pPr>
        <w:pStyle w:val="Heading2"/>
      </w:pPr>
      <w:r>
        <w:rPr>
          <w:rFonts w:hint="eastAsia"/>
        </w:rPr>
        <w:t xml:space="preserve">序号</w:t>
      </w:r>
      <w:r>
        <w:t xml:space="preserve"> 5. </w:t>
      </w:r>
      <w:r>
        <w:rPr>
          <w:rFonts w:hint="eastAsia"/>
        </w:rPr>
        <w:t xml:space="preserve">数据质量工程师</w:t>
      </w:r>
    </w:p>
    <w:p>
      <w:pPr>
        <w:pStyle w:val="FirstParagraph"/>
      </w:pPr>
      <w:r>
        <w:rPr>
          <w:rFonts w:hint="eastAsia"/>
        </w:rPr>
        <w:t xml:space="preserve">画像：数据治理部质量组·平台运维位｜L3·1.5—3</w:t>
      </w:r>
      <w:r>
        <w:t xml:space="preserve"> </w:t>
      </w:r>
      <w:r>
        <w:rPr>
          <w:rFonts w:hint="eastAsia"/>
        </w:rPr>
        <w:t xml:space="preserve">年｜★★★</w:t>
      </w:r>
    </w:p>
    <w:p>
      <w:pPr>
        <w:pStyle w:val="SourceCode"/>
      </w:pPr>
      <w:r>
        <w:rPr>
          <w:rStyle w:val="VerbatimChar"/>
          <w:rFonts w:hint="eastAsia"/>
        </w:rPr>
        <w:t xml:space="preserve">数据质量工程师（L3）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能力单元</w:t>
      </w:r>
      <w:r>
        <w:br/>
      </w:r>
      <w:r>
        <w:rPr>
          <w:rStyle w:val="VerbatimChar"/>
        </w:rPr>
        <w:t xml:space="preserve">│  ├─ LF2-Q2-A09 </w:t>
      </w:r>
      <w:r>
        <w:rPr>
          <w:rStyle w:val="VerbatimChar"/>
          <w:rFonts w:hint="eastAsia"/>
        </w:rPr>
        <w:t xml:space="preserve">分段比对与无埋点抽样反推定断点</w:t>
      </w:r>
      <w:r>
        <w:br/>
      </w:r>
      <w:r>
        <w:rPr>
          <w:rStyle w:val="VerbatimChar"/>
        </w:rPr>
        <w:t xml:space="preserve">│  └─ LF2-Q2-A10 </w:t>
      </w:r>
      <w:r>
        <w:rPr>
          <w:rStyle w:val="VerbatimChar"/>
          <w:rFonts w:hint="eastAsia"/>
        </w:rPr>
        <w:t xml:space="preserve">治理方案与返工量、交付影响评估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任务</w:t>
      </w:r>
      <w:r>
        <w:rPr>
          <w:rStyle w:val="VerbatimChar"/>
        </w:rPr>
        <w:t xml:space="preserve"> 2.2 </w:t>
      </w:r>
      <w:r>
        <w:rPr>
          <w:rStyle w:val="VerbatimChar"/>
          <w:rFonts w:hint="eastAsia"/>
        </w:rPr>
        <w:t xml:space="preserve">数据质量异常根因定位与治理（L3）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课程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LF2·情境Q2·40h（S3）＋C25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数据分析与可视化·64h（S3）</w:t>
      </w:r>
    </w:p>
    <w:bookmarkEnd w:id="13"/>
    <w:bookmarkStart w:id="14" w:name="序号-6.-ai-数据工程师"/>
    <w:p>
      <w:pPr>
        <w:pStyle w:val="Heading2"/>
      </w:pPr>
      <w:r>
        <w:rPr>
          <w:rFonts w:hint="eastAsia"/>
        </w:rPr>
        <w:t xml:space="preserve">序号</w:t>
      </w:r>
      <w:r>
        <w:t xml:space="preserve"> 6. AI </w:t>
      </w:r>
      <w:r>
        <w:rPr>
          <w:rFonts w:hint="eastAsia"/>
        </w:rPr>
        <w:t xml:space="preserve">数据工程师</w:t>
      </w:r>
    </w:p>
    <w:p>
      <w:pPr>
        <w:pStyle w:val="FirstParagraph"/>
      </w:pPr>
      <w:r>
        <w:rPr>
          <w:rFonts w:hint="eastAsia"/>
        </w:rPr>
        <w:t xml:space="preserve">画像：算法部数据组·实验环境工位｜L2·0.5—1.5</w:t>
      </w:r>
      <w:r>
        <w:t xml:space="preserve"> </w:t>
      </w:r>
      <w:r>
        <w:rPr>
          <w:rFonts w:hint="eastAsia"/>
        </w:rPr>
        <w:t xml:space="preserve">年｜★★☆</w:t>
      </w:r>
    </w:p>
    <w:p>
      <w:pPr>
        <w:pStyle w:val="SourceCode"/>
      </w:pPr>
      <w:r>
        <w:rPr>
          <w:rStyle w:val="VerbatimChar"/>
          <w:rFonts w:hint="eastAsia"/>
        </w:rPr>
        <w:t xml:space="preserve">AI数据工程师（L2）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能力单元</w:t>
      </w:r>
      <w:r>
        <w:br/>
      </w:r>
      <w:r>
        <w:rPr>
          <w:rStyle w:val="VerbatimChar"/>
        </w:rPr>
        <w:t xml:space="preserve">│  ├─ LF3-Q1-A13 </w:t>
      </w:r>
      <w:r>
        <w:rPr>
          <w:rStyle w:val="VerbatimChar"/>
          <w:rFonts w:hint="eastAsia"/>
        </w:rPr>
        <w:t xml:space="preserve">数据集规格书与采样方案</w:t>
      </w:r>
      <w:r>
        <w:br/>
      </w:r>
      <w:r>
        <w:rPr>
          <w:rStyle w:val="VerbatimChar"/>
        </w:rPr>
        <w:t xml:space="preserve">│  └─ LF3-Q1-A14 </w:t>
      </w:r>
      <w:r>
        <w:rPr>
          <w:rStyle w:val="VerbatimChar"/>
          <w:rFonts w:hint="eastAsia"/>
        </w:rPr>
        <w:t xml:space="preserve">三集划分、特征编码与数据卡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任务</w:t>
      </w:r>
      <w:r>
        <w:rPr>
          <w:rStyle w:val="VerbatimChar"/>
        </w:rPr>
        <w:t xml:space="preserve"> 3.1 </w:t>
      </w:r>
      <w:r>
        <w:rPr>
          <w:rStyle w:val="VerbatimChar"/>
          <w:rFonts w:hint="eastAsia"/>
        </w:rPr>
        <w:t xml:space="preserve">训练数据集构建与特征处理（L2）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课程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LF3·情境Q1·56h（S4）＋C26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机器学习原理与实践·64h（S4）</w:t>
      </w:r>
    </w:p>
    <w:bookmarkEnd w:id="14"/>
    <w:bookmarkStart w:id="15" w:name="序号-7.-ai-算法应用工程师训练评测"/>
    <w:p>
      <w:pPr>
        <w:pStyle w:val="Heading2"/>
      </w:pPr>
      <w:r>
        <w:rPr>
          <w:rFonts w:hint="eastAsia"/>
        </w:rPr>
        <w:t xml:space="preserve">序号</w:t>
      </w:r>
      <w:r>
        <w:t xml:space="preserve"> 7. AI </w:t>
      </w:r>
      <w:r>
        <w:rPr>
          <w:rFonts w:hint="eastAsia"/>
        </w:rPr>
        <w:t xml:space="preserve">算法应用工程师（训练评测）</w:t>
      </w:r>
    </w:p>
    <w:p>
      <w:pPr>
        <w:pStyle w:val="FirstParagraph"/>
      </w:pPr>
      <w:r>
        <w:rPr>
          <w:rFonts w:hint="eastAsia"/>
        </w:rPr>
        <w:t xml:space="preserve">画像：算法部模型组·GPU</w:t>
      </w:r>
      <w:r>
        <w:t xml:space="preserve"> </w:t>
      </w:r>
      <w:r>
        <w:rPr>
          <w:rFonts w:hint="eastAsia"/>
        </w:rPr>
        <w:t xml:space="preserve">训练工位｜L3·1.5—3</w:t>
      </w:r>
      <w:r>
        <w:t xml:space="preserve"> </w:t>
      </w:r>
      <w:r>
        <w:rPr>
          <w:rFonts w:hint="eastAsia"/>
        </w:rPr>
        <w:t xml:space="preserve">年｜★★★</w:t>
      </w:r>
    </w:p>
    <w:p>
      <w:pPr>
        <w:pStyle w:val="SourceCode"/>
      </w:pPr>
      <w:r>
        <w:rPr>
          <w:rStyle w:val="VerbatimChar"/>
          <w:rFonts w:hint="eastAsia"/>
        </w:rPr>
        <w:t xml:space="preserve">AI算法应用工程师（L3）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能力单元</w:t>
      </w:r>
      <w:r>
        <w:br/>
      </w:r>
      <w:r>
        <w:rPr>
          <w:rStyle w:val="VerbatimChar"/>
        </w:rPr>
        <w:t xml:space="preserve">│  ├─ LF3-Q2-A15 </w:t>
      </w:r>
      <w:r>
        <w:rPr>
          <w:rStyle w:val="VerbatimChar"/>
          <w:rFonts w:hint="eastAsia"/>
        </w:rPr>
        <w:t xml:space="preserve">训练执行与资源监控</w:t>
      </w:r>
      <w:r>
        <w:br/>
      </w:r>
      <w:r>
        <w:rPr>
          <w:rStyle w:val="VerbatimChar"/>
        </w:rPr>
        <w:t xml:space="preserve">│  ├─ LF3-Q2-A16 </w:t>
      </w:r>
      <w:r>
        <w:rPr>
          <w:rStyle w:val="VerbatimChar"/>
          <w:rFonts w:hint="eastAsia"/>
        </w:rPr>
        <w:t xml:space="preserve">指标评测与实验记录</w:t>
      </w:r>
      <w:r>
        <w:br/>
      </w:r>
      <w:r>
        <w:rPr>
          <w:rStyle w:val="VerbatimChar"/>
        </w:rPr>
        <w:t xml:space="preserve">│  ├─ LF3-Q2-A17 </w:t>
      </w:r>
      <w:r>
        <w:rPr>
          <w:rStyle w:val="VerbatimChar"/>
          <w:rFonts w:hint="eastAsia"/>
        </w:rPr>
        <w:t xml:space="preserve">四类分层归因</w:t>
      </w:r>
      <w:r>
        <w:br/>
      </w:r>
      <w:r>
        <w:rPr>
          <w:rStyle w:val="VerbatimChar"/>
        </w:rPr>
        <w:t xml:space="preserve">│  ├─ LF3-Q2-A18 </w:t>
      </w:r>
      <w:r>
        <w:rPr>
          <w:rStyle w:val="VerbatimChar"/>
          <w:rFonts w:hint="eastAsia"/>
        </w:rPr>
        <w:t xml:space="preserve">A/B调优与回退</w:t>
      </w:r>
      <w:r>
        <w:br/>
      </w:r>
      <w:r>
        <w:rPr>
          <w:rStyle w:val="VerbatimChar"/>
        </w:rPr>
        <w:t xml:space="preserve">│  └─ LF3-Q2-A29 </w:t>
      </w:r>
      <w:r>
        <w:rPr>
          <w:rStyle w:val="VerbatimChar"/>
          <w:rFonts w:hint="eastAsia"/>
        </w:rPr>
        <w:t xml:space="preserve">合规留痕（巩固）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任务</w:t>
      </w:r>
      <w:r>
        <w:rPr>
          <w:rStyle w:val="VerbatimChar"/>
        </w:rPr>
        <w:t xml:space="preserve"> 3.2 </w:t>
      </w:r>
      <w:r>
        <w:rPr>
          <w:rStyle w:val="VerbatimChar"/>
          <w:rFonts w:hint="eastAsia"/>
        </w:rPr>
        <w:t xml:space="preserve">模型训练、评测与效果诊断（L3）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课程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LF3·情境Q2·56h（S4）＋C27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深度学习应用·48h（S5）＋C29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大模型技术应用·32h（S3）</w:t>
      </w:r>
    </w:p>
    <w:bookmarkEnd w:id="15"/>
    <w:bookmarkStart w:id="16" w:name="序号-8.-ai-部署工程师"/>
    <w:p>
      <w:pPr>
        <w:pStyle w:val="Heading2"/>
      </w:pPr>
      <w:r>
        <w:rPr>
          <w:rFonts w:hint="eastAsia"/>
        </w:rPr>
        <w:t xml:space="preserve">序号</w:t>
      </w:r>
      <w:r>
        <w:t xml:space="preserve"> 8. AI </w:t>
      </w:r>
      <w:r>
        <w:rPr>
          <w:rFonts w:hint="eastAsia"/>
        </w:rPr>
        <w:t xml:space="preserve">部署工程师</w:t>
      </w:r>
    </w:p>
    <w:p>
      <w:pPr>
        <w:pStyle w:val="FirstParagraph"/>
      </w:pPr>
      <w:r>
        <w:rPr>
          <w:rFonts w:hint="eastAsia"/>
        </w:rPr>
        <w:t xml:space="preserve">画像：平台部</w:t>
      </w:r>
      <w:r>
        <w:t xml:space="preserve"> AI </w:t>
      </w:r>
      <w:r>
        <w:rPr>
          <w:rFonts w:hint="eastAsia"/>
        </w:rPr>
        <w:t xml:space="preserve">平台组·云上/机房部署位｜L2·0.5—1.5</w:t>
      </w:r>
      <w:r>
        <w:t xml:space="preserve"> </w:t>
      </w:r>
      <w:r>
        <w:rPr>
          <w:rFonts w:hint="eastAsia"/>
        </w:rPr>
        <w:t xml:space="preserve">年｜★★☆</w:t>
      </w:r>
    </w:p>
    <w:p>
      <w:pPr>
        <w:pStyle w:val="SourceCode"/>
      </w:pPr>
      <w:r>
        <w:rPr>
          <w:rStyle w:val="VerbatimChar"/>
          <w:rFonts w:hint="eastAsia"/>
        </w:rPr>
        <w:t xml:space="preserve">AI部署工程师（L2）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能力单元</w:t>
      </w:r>
      <w:r>
        <w:br/>
      </w:r>
      <w:r>
        <w:rPr>
          <w:rStyle w:val="VerbatimChar"/>
        </w:rPr>
        <w:t xml:space="preserve">│  ├─ LF4-Q1-A19 </w:t>
      </w:r>
      <w:r>
        <w:rPr>
          <w:rStyle w:val="VerbatimChar"/>
          <w:rFonts w:hint="eastAsia"/>
        </w:rPr>
        <w:t xml:space="preserve">容器化打包与编排配置</w:t>
      </w:r>
      <w:r>
        <w:br/>
      </w:r>
      <w:r>
        <w:rPr>
          <w:rStyle w:val="VerbatimChar"/>
        </w:rPr>
        <w:t xml:space="preserve">│  ├─ LF4-Q1-A20 </w:t>
      </w:r>
      <w:r>
        <w:rPr>
          <w:rStyle w:val="VerbatimChar"/>
          <w:rFonts w:hint="eastAsia"/>
        </w:rPr>
        <w:t xml:space="preserve">推理API部署、入参测试与业务联调</w:t>
      </w:r>
      <w:r>
        <w:br/>
      </w:r>
      <w:r>
        <w:rPr>
          <w:rStyle w:val="VerbatimChar"/>
        </w:rPr>
        <w:t xml:space="preserve">│  └─ LF4-Q1-A30 </w:t>
      </w:r>
      <w:r>
        <w:rPr>
          <w:rStyle w:val="VerbatimChar"/>
          <w:rFonts w:hint="eastAsia"/>
        </w:rPr>
        <w:t xml:space="preserve">变更审批与发布授权（通用，首次）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任务</w:t>
      </w:r>
      <w:r>
        <w:rPr>
          <w:rStyle w:val="VerbatimChar"/>
        </w:rPr>
        <w:t xml:space="preserve"> 4.1 </w:t>
      </w:r>
      <w:r>
        <w:rPr>
          <w:rStyle w:val="VerbatimChar"/>
          <w:rFonts w:hint="eastAsia"/>
        </w:rPr>
        <w:t xml:space="preserve">推理服务部署与接口联调（L2）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课程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LF4·情境Q1·40h（S5）＋C34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云原生AI平台运维·32h</w:t>
      </w:r>
    </w:p>
    <w:bookmarkEnd w:id="16"/>
    <w:bookmarkStart w:id="17" w:name="序号-9.-ai-运维工程师mlops"/>
    <w:p>
      <w:pPr>
        <w:pStyle w:val="Heading2"/>
      </w:pPr>
      <w:r>
        <w:rPr>
          <w:rFonts w:hint="eastAsia"/>
        </w:rPr>
        <w:t xml:space="preserve">序号</w:t>
      </w:r>
      <w:r>
        <w:t xml:space="preserve"> 9. AI </w:t>
      </w:r>
      <w:r>
        <w:rPr>
          <w:rFonts w:hint="eastAsia"/>
        </w:rPr>
        <w:t xml:space="preserve">运维工程师（MLOps）</w:t>
      </w:r>
    </w:p>
    <w:p>
      <w:pPr>
        <w:pStyle w:val="FirstParagraph"/>
      </w:pPr>
      <w:r>
        <w:rPr>
          <w:rFonts w:hint="eastAsia"/>
        </w:rPr>
        <w:t xml:space="preserve">画像：平台部</w:t>
      </w:r>
      <w:r>
        <w:t xml:space="preserve"> AI </w:t>
      </w:r>
      <w:r>
        <w:rPr>
          <w:rFonts w:hint="eastAsia"/>
        </w:rPr>
        <w:t xml:space="preserve">运维组·监控大屏＋值班位｜L3·1.5—3</w:t>
      </w:r>
      <w:r>
        <w:t xml:space="preserve"> </w:t>
      </w:r>
      <w:r>
        <w:rPr>
          <w:rFonts w:hint="eastAsia"/>
        </w:rPr>
        <w:t xml:space="preserve">年｜★★★</w:t>
      </w:r>
    </w:p>
    <w:p>
      <w:pPr>
        <w:pStyle w:val="SourceCode"/>
      </w:pPr>
      <w:r>
        <w:rPr>
          <w:rStyle w:val="VerbatimChar"/>
          <w:rFonts w:hint="eastAsia"/>
        </w:rPr>
        <w:t xml:space="preserve">AI运维工程师（L3）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能力单元</w:t>
      </w:r>
      <w:r>
        <w:br/>
      </w:r>
      <w:r>
        <w:rPr>
          <w:rStyle w:val="VerbatimChar"/>
        </w:rPr>
        <w:t xml:space="preserve">│  ├─ LF4-Q2-A21 </w:t>
      </w:r>
      <w:r>
        <w:rPr>
          <w:rStyle w:val="VerbatimChar"/>
          <w:rFonts w:hint="eastAsia"/>
        </w:rPr>
        <w:t xml:space="preserve">漂移比对与类型判定（PSI/KL）</w:t>
      </w:r>
      <w:r>
        <w:br/>
      </w:r>
      <w:r>
        <w:rPr>
          <w:rStyle w:val="VerbatimChar"/>
        </w:rPr>
        <w:t xml:space="preserve">│  ├─ LF4-Q2-A22 </w:t>
      </w:r>
      <w:r>
        <w:rPr>
          <w:rStyle w:val="VerbatimChar"/>
          <w:rFonts w:hint="eastAsia"/>
        </w:rPr>
        <w:t xml:space="preserve">代理指标决策、灰度回滚与复盘</w:t>
      </w:r>
      <w:r>
        <w:br/>
      </w:r>
      <w:r>
        <w:rPr>
          <w:rStyle w:val="VerbatimChar"/>
        </w:rPr>
        <w:t xml:space="preserve">│  └─ LF4-Q2-A30 </w:t>
      </w:r>
      <w:r>
        <w:rPr>
          <w:rStyle w:val="VerbatimChar"/>
          <w:rFonts w:hint="eastAsia"/>
        </w:rPr>
        <w:t xml:space="preserve">回滚二次授权（巩固）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任务</w:t>
      </w:r>
      <w:r>
        <w:rPr>
          <w:rStyle w:val="VerbatimChar"/>
        </w:rPr>
        <w:t xml:space="preserve"> 4.2 </w:t>
      </w:r>
      <w:r>
        <w:rPr>
          <w:rStyle w:val="VerbatimChar"/>
          <w:rFonts w:hint="eastAsia"/>
        </w:rPr>
        <w:t xml:space="preserve">线上数据漂移监测与模型回滚（L3）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课程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LF4·情境Q2·40h（S5）</w:t>
      </w:r>
    </w:p>
    <w:bookmarkEnd w:id="17"/>
    <w:bookmarkStart w:id="18" w:name="序号-10.-数据生产项目主管目标岗"/>
    <w:p>
      <w:pPr>
        <w:pStyle w:val="Heading2"/>
      </w:pPr>
      <w:r>
        <w:rPr>
          <w:rFonts w:hint="eastAsia"/>
        </w:rPr>
        <w:t xml:space="preserve">序号</w:t>
      </w:r>
      <w:r>
        <w:t xml:space="preserve"> 10. </w:t>
      </w:r>
      <w:r>
        <w:rPr>
          <w:rFonts w:hint="eastAsia"/>
        </w:rPr>
        <w:t xml:space="preserve">数据生产项目主管（目标岗）</w:t>
      </w:r>
    </w:p>
    <w:p>
      <w:pPr>
        <w:pStyle w:val="FirstParagraph"/>
      </w:pPr>
      <w:r>
        <w:rPr>
          <w:rFonts w:hint="eastAsia"/>
        </w:rPr>
        <w:t xml:space="preserve">画像：数据生产部·会议室＋试运行现场｜L3·3—5</w:t>
      </w:r>
      <w:r>
        <w:t xml:space="preserve"> </w:t>
      </w:r>
      <w:r>
        <w:rPr>
          <w:rFonts w:hint="eastAsia"/>
        </w:rPr>
        <w:t xml:space="preserve">年段（目标岗，非初始岗）｜★★★</w:t>
      </w:r>
    </w:p>
    <w:p>
      <w:pPr>
        <w:pStyle w:val="SourceCode"/>
      </w:pPr>
      <w:r>
        <w:rPr>
          <w:rStyle w:val="VerbatimChar"/>
          <w:rFonts w:hint="eastAsia"/>
        </w:rPr>
        <w:t xml:space="preserve">数据生产项目主管（L3·目标岗）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能力单元</w:t>
      </w:r>
      <w:r>
        <w:br/>
      </w:r>
      <w:r>
        <w:rPr>
          <w:rStyle w:val="VerbatimChar"/>
        </w:rPr>
        <w:t xml:space="preserve">│  ├─ LF4-Q3-A23 </w:t>
      </w:r>
      <w:r>
        <w:rPr>
          <w:rStyle w:val="VerbatimChar"/>
          <w:rFonts w:hint="eastAsia"/>
        </w:rPr>
        <w:t xml:space="preserve">能力缺口盘点与排产测算</w:t>
      </w:r>
      <w:r>
        <w:br/>
      </w:r>
      <w:r>
        <w:rPr>
          <w:rStyle w:val="VerbatimChar"/>
        </w:rPr>
        <w:t xml:space="preserve">│  ├─ LF4-Q3-A24 </w:t>
      </w:r>
      <w:r>
        <w:rPr>
          <w:rStyle w:val="VerbatimChar"/>
          <w:rFonts w:hint="eastAsia"/>
        </w:rPr>
        <w:t xml:space="preserve">质量门配置（抽检/阈值/返工）</w:t>
      </w:r>
      <w:r>
        <w:br/>
      </w:r>
      <w:r>
        <w:rPr>
          <w:rStyle w:val="VerbatimChar"/>
        </w:rPr>
        <w:t xml:space="preserve">│  ├─ LF4-Q3-A25 </w:t>
      </w:r>
      <w:r>
        <w:rPr>
          <w:rStyle w:val="VerbatimChar"/>
          <w:rFonts w:hint="eastAsia"/>
        </w:rPr>
        <w:t xml:space="preserve">试运行2周偏差分析与修正会签</w:t>
      </w:r>
      <w:r>
        <w:br/>
      </w:r>
      <w:r>
        <w:rPr>
          <w:rStyle w:val="VerbatimChar"/>
        </w:rPr>
        <w:t xml:space="preserve">│  └─ LF4-Q3-A26 </w:t>
      </w:r>
      <w:r>
        <w:rPr>
          <w:rStyle w:val="VerbatimChar"/>
          <w:rFonts w:hint="eastAsia"/>
        </w:rPr>
        <w:t xml:space="preserve">门限执行与周度质量报告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任务</w:t>
      </w:r>
      <w:r>
        <w:rPr>
          <w:rStyle w:val="VerbatimChar"/>
        </w:rPr>
        <w:t xml:space="preserve"> 4.3 </w:t>
      </w:r>
      <w:r>
        <w:rPr>
          <w:rStyle w:val="VerbatimChar"/>
          <w:rFonts w:hint="eastAsia"/>
        </w:rPr>
        <w:t xml:space="preserve">数据生产流水线与质量门执行（L3）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课程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LF4·情境Q3·32h（S5）＋综合项目·96h（S5）＋C33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数据标注项目管理·32h</w:t>
      </w:r>
    </w:p>
    <w:bookmarkEnd w:id="18"/>
    <w:bookmarkStart w:id="19" w:name="一岗位任务课程三向覆盖校验"/>
    <w:p>
      <w:pPr>
        <w:pStyle w:val="Heading2"/>
      </w:pPr>
      <w:r>
        <w:rPr>
          <w:rFonts w:hint="eastAsia"/>
        </w:rPr>
        <w:t xml:space="preserve">一、岗位×任务×课程三向覆盖校验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7"/>
        <w:gridCol w:w="1847"/>
        <w:gridCol w:w="1385"/>
        <w:gridCol w:w="1847"/>
        <w:gridCol w:w="1385"/>
      </w:tblGrid>
      <w:tr>
        <w:trPr>
          <w:tblHeader w:val="on"/>
        </w:trPr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向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总数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覆盖</w:t>
            </w:r>
          </w:p>
        </w:tc>
        <w:tc>
          <w:tcPr/>
          <w:p>
            <w:pPr>
              <w:jc w:val="center"/>
            </w:pPr>
            <w:r>
              <w:rPr>
                <w:b/>
                <w:rFonts w:hint="eastAsia"/>
              </w:rPr>
              <w:t xml:space="preserve">空项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岗位→任务</w:t>
            </w:r>
          </w:p>
        </w:tc>
        <w:tc>
          <w:tcPr/>
          <w:p>
            <w:pPr>
              <w:jc w:val="center"/>
            </w:pPr>
            <w:r>
              <w:t xml:space="preserve">10 </w:t>
            </w:r>
            <w:r>
              <w:rPr>
                <w:rFonts w:hint="eastAsia"/>
              </w:rPr>
              <w:t xml:space="preserve">岗</w:t>
            </w:r>
          </w:p>
        </w:tc>
        <w:tc>
          <w:tcPr/>
          <w:p>
            <w:pPr/>
            <w:r>
              <w:t xml:space="preserve">10/10 </w:t>
            </w:r>
            <w:r>
              <w:rPr>
                <w:rFonts w:hint="eastAsia"/>
              </w:rPr>
              <w:t xml:space="preserve">每岗≥1</w:t>
            </w:r>
            <w:r>
              <w:t xml:space="preserve"> </w:t>
            </w: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jc w:val="center"/>
            </w:pPr>
            <w:r>
              <w:t xml:space="preserve">0</w:t>
            </w:r>
          </w:p>
        </w:tc>
        <w:tc>
          <w:tcPr/>
          <w:p>
            <w:pPr/>
            <w:r>
              <w:t xml:space="preserve">✅ </w:t>
            </w:r>
            <w:r>
              <w:rPr>
                <w:rFonts w:hint="eastAsia"/>
              </w:rPr>
              <w:t xml:space="preserve">无空行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任务→岗位</w:t>
            </w:r>
          </w:p>
        </w:tc>
        <w:tc>
          <w:tcPr/>
          <w:p>
            <w:pPr>
              <w:jc w:val="center"/>
            </w:pPr>
            <w:r>
              <w:t xml:space="preserve">11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11/11（2.1、2.3</w:t>
            </w:r>
            <w:r>
              <w:t xml:space="preserve"> </w:t>
            </w:r>
            <w:r>
              <w:rPr>
                <w:rFonts w:hint="eastAsia"/>
              </w:rPr>
              <w:t xml:space="preserve">共挂序号</w:t>
            </w:r>
            <w:r>
              <w:t xml:space="preserve"> </w:t>
            </w:r>
            <w:r>
              <w:rPr>
                <w:rFonts w:hint="eastAsia"/>
              </w:rPr>
              <w:t xml:space="preserve">4）</w:t>
            </w:r>
          </w:p>
        </w:tc>
        <w:tc>
          <w:tcPr/>
          <w:p>
            <w:pPr>
              <w:jc w:val="center"/>
            </w:pPr>
            <w:r>
              <w:t xml:space="preserve">0</w:t>
            </w:r>
          </w:p>
        </w:tc>
        <w:tc>
          <w:tcPr/>
          <w:p>
            <w:pPr/>
            <w:r>
              <w:t xml:space="preserve">✅ </w:t>
            </w:r>
            <w:r>
              <w:rPr>
                <w:rFonts w:hint="eastAsia"/>
              </w:rPr>
              <w:t xml:space="preserve">无空行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任务→课程</w:t>
            </w:r>
          </w:p>
        </w:tc>
        <w:tc>
          <w:tcPr/>
          <w:p>
            <w:pPr>
              <w:jc w:val="center"/>
            </w:pPr>
            <w:r>
              <w:t xml:space="preserve">11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11/11，均落</w:t>
            </w:r>
            <w:r>
              <w:t xml:space="preserve"> LF </w:t>
            </w:r>
            <w:r>
              <w:rPr>
                <w:rFonts w:hint="eastAsia"/>
              </w:rPr>
              <w:t xml:space="preserve">情境</w:t>
            </w:r>
          </w:p>
        </w:tc>
        <w:tc>
          <w:tcPr/>
          <w:p>
            <w:pPr>
              <w:jc w:val="center"/>
            </w:pPr>
            <w:r>
              <w:t xml:space="preserve">0</w:t>
            </w:r>
          </w:p>
        </w:tc>
        <w:tc>
          <w:tcPr/>
          <w:p>
            <w:pPr/>
            <w:r>
              <w:t xml:space="preserve">✅ </w:t>
            </w:r>
            <w:r>
              <w:rPr>
                <w:rFonts w:hint="eastAsia"/>
              </w:rPr>
              <w:t xml:space="preserve">无空行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专业课→任务</w:t>
            </w:r>
          </w:p>
        </w:tc>
        <w:tc>
          <w:tcPr/>
          <w:p>
            <w:pPr>
              <w:jc w:val="center"/>
            </w:pPr>
            <w:r>
              <w:t xml:space="preserve">18 </w:t>
            </w:r>
            <w:r>
              <w:rPr>
                <w:rFonts w:hint="eastAsia"/>
              </w:rPr>
              <w:t xml:space="preserve">门（C21—C28＋C29—C38）</w:t>
            </w:r>
          </w:p>
        </w:tc>
        <w:tc>
          <w:tcPr/>
          <w:p>
            <w:pPr/>
            <w:r>
              <w:t xml:space="preserve">18/18 </w:t>
            </w:r>
            <w:r>
              <w:rPr>
                <w:rFonts w:hint="eastAsia"/>
              </w:rPr>
              <w:t xml:space="preserve">每门≥1</w:t>
            </w:r>
            <w:r>
              <w:t xml:space="preserve"> </w:t>
            </w: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/>
            <w:r>
              <w:t xml:space="preserve">✅ </w:t>
            </w:r>
            <w:r>
              <w:rPr>
                <w:rFonts w:hint="eastAsia"/>
              </w:rPr>
              <w:t xml:space="preserve">无空列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hint="eastAsia"/>
              </w:rPr>
              <w:t xml:space="preserve">公共基础→任务</w:t>
            </w:r>
          </w:p>
        </w:tc>
        <w:tc>
          <w:tcPr/>
          <w:p>
            <w:pPr>
              <w:jc w:val="center"/>
            </w:pPr>
            <w:r>
              <w:t xml:space="preserve">15 </w:t>
            </w:r>
            <w:r>
              <w:rPr>
                <w:rFonts w:hint="eastAsia"/>
              </w:rPr>
              <w:t xml:space="preserve">门（C01—C15）</w:t>
            </w:r>
          </w:p>
        </w:tc>
        <w:tc>
          <w:tcPr/>
          <w:p>
            <w:pPr/>
            <w:r>
              <w:t xml:space="preserve">13 </w:t>
            </w:r>
            <w:r>
              <w:rPr>
                <w:rFonts w:hint="eastAsia"/>
              </w:rPr>
              <w:t xml:space="preserve">门不承接；2</w:t>
            </w:r>
            <w:r>
              <w:t xml:space="preserve"> </w:t>
            </w:r>
            <w:r>
              <w:rPr>
                <w:rFonts w:hint="eastAsia"/>
              </w:rPr>
              <w:t xml:space="preserve">门辅支撑</w:t>
            </w:r>
          </w:p>
        </w:tc>
        <w:tc>
          <w:tcPr/>
          <w:p>
            <w:pPr>
              <w:jc w:val="center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/>
            <w:r>
              <w:t xml:space="preserve">⚠️ </w:t>
            </w:r>
            <w:r>
              <w:rPr>
                <w:rFonts w:hint="eastAsia"/>
              </w:rPr>
              <w:t xml:space="preserve">已解释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空行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个</w:t>
      </w:r>
      <w:r>
        <w:rPr>
          <w:rFonts w:hint="eastAsia"/>
        </w:rPr>
        <w:t xml:space="preserve">：11</w:t>
      </w:r>
      <w:r>
        <w:t xml:space="preserve"> </w:t>
      </w:r>
      <w:r>
        <w:rPr>
          <w:rFonts w:hint="eastAsia"/>
        </w:rPr>
        <w:t xml:space="preserve">条任务全部有岗位承接、有课程承接。</w:t>
      </w:r>
    </w:p>
    <w:p>
      <w:pPr>
        <w:pStyle w:val="BodyText"/>
      </w:pPr>
      <w:r>
        <w:rPr>
          <w:rFonts w:hint="eastAsia"/>
          <w:b/>
          <w:bCs/>
        </w:rPr>
        <w:t xml:space="preserve">空列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个（专业课口径）</w:t>
      </w:r>
      <w:r>
        <w:rPr>
          <w:rFonts w:hint="eastAsia"/>
        </w:rPr>
        <w:t xml:space="preserve">：V1.0</w:t>
      </w:r>
      <w:r>
        <w:t xml:space="preserve"> </w:t>
      </w:r>
      <w:r>
        <w:rPr>
          <w:rFonts w:hint="eastAsia"/>
        </w:rPr>
        <w:t xml:space="preserve">曾有的唯一空列《大模型技术应用》已在</w:t>
      </w:r>
      <w:r>
        <w:t xml:space="preserve"> Table5 </w:t>
      </w:r>
      <w:r>
        <w:rPr>
          <w:rFonts w:hint="eastAsia"/>
        </w:rPr>
        <w:t xml:space="preserve">中落到</w:t>
      </w:r>
      <w:r>
        <w:t xml:space="preserve"> </w:t>
      </w:r>
      <w:r>
        <w:rPr>
          <w:rFonts w:hint="eastAsia"/>
        </w:rPr>
        <w:t xml:space="preserve">3.2／4.3</w:t>
      </w:r>
      <w:r>
        <w:t xml:space="preserve"> </w:t>
      </w:r>
      <w:r>
        <w:rPr>
          <w:rFonts w:hint="eastAsia"/>
        </w:rPr>
        <w:t xml:space="preserve">的</w:t>
      </w:r>
      <w:r>
        <w:t xml:space="preserve"> AI </w:t>
      </w:r>
      <w:r>
        <w:rPr>
          <w:rFonts w:hint="eastAsia"/>
        </w:rPr>
        <w:t xml:space="preserve">辅助点（C29·32h·S3），故本版无空列。</w:t>
      </w:r>
      <w:r>
        <w:rPr>
          <w:rFonts w:hint="eastAsia"/>
          <w:b/>
          <w:bCs/>
        </w:rPr>
        <w:t xml:space="preserve">公共基础</w:t>
      </w:r>
      <w:r>
        <w:rPr>
          <w:b/>
          <w:bCs/>
        </w:rPr>
        <w:t xml:space="preserve"> 15 </w:t>
      </w:r>
      <w:r>
        <w:rPr>
          <w:rFonts w:hint="eastAsia"/>
          <w:b/>
          <w:bCs/>
        </w:rPr>
        <w:t xml:space="preserve">门不计入专业覆盖</w:t>
      </w:r>
      <w:r>
        <w:rPr>
          <w:rFonts w:hint="eastAsia"/>
        </w:rPr>
        <w:t xml:space="preserve">：C08</w:t>
      </w:r>
      <w:r>
        <w:t xml:space="preserve"> </w:t>
      </w:r>
      <w:r>
        <w:rPr>
          <w:rFonts w:hint="eastAsia"/>
        </w:rPr>
        <w:t xml:space="preserve">应用文写作（辅助</w:t>
      </w:r>
      <w:r>
        <w:t xml:space="preserve"> </w:t>
      </w:r>
      <w:r>
        <w:rPr>
          <w:rFonts w:hint="eastAsia"/>
        </w:rPr>
        <w:t xml:space="preserve">1.3／2.2／4.3</w:t>
      </w:r>
      <w:r>
        <w:t xml:space="preserve"> </w:t>
      </w:r>
      <w:r>
        <w:rPr>
          <w:rFonts w:hint="eastAsia"/>
        </w:rPr>
        <w:t xml:space="preserve">的文档）、C14</w:t>
      </w:r>
      <w:r>
        <w:t xml:space="preserve"> </w:t>
      </w:r>
      <w:r>
        <w:rPr>
          <w:rFonts w:hint="eastAsia"/>
        </w:rPr>
        <w:t xml:space="preserve">职业发展与就业指导（辅助</w:t>
      </w:r>
      <w:r>
        <w:t xml:space="preserve"> </w:t>
      </w:r>
      <w:r>
        <w:rPr>
          <w:rFonts w:hint="eastAsia"/>
        </w:rPr>
        <w:t xml:space="preserve">1.3／2.2／4.3</w:t>
      </w:r>
      <w:r>
        <w:t xml:space="preserve"> </w:t>
      </w:r>
      <w:r>
        <w:rPr>
          <w:rFonts w:hint="eastAsia"/>
        </w:rPr>
        <w:t xml:space="preserve">的协作）为”辅支撑人培口径”、不计主承接；其余</w:t>
      </w:r>
      <w:r>
        <w:t xml:space="preserve"> 13 </w:t>
      </w:r>
      <w:r>
        <w:rPr>
          <w:rFonts w:hint="eastAsia"/>
        </w:rPr>
        <w:t xml:space="preserve">门为思政、通识、身心、劳动，按</w:t>
      </w:r>
      <w:r>
        <w:t xml:space="preserve"> Table5 </w:t>
      </w:r>
      <w:r>
        <w:rPr>
          <w:rFonts w:hint="eastAsia"/>
        </w:rPr>
        <w:t xml:space="preserve">表</w:t>
      </w:r>
      <w:r>
        <w:t xml:space="preserve"> A </w:t>
      </w:r>
      <w:r>
        <w:rPr>
          <w:rFonts w:hint="eastAsia"/>
        </w:rPr>
        <w:t xml:space="preserve">定位”不承接专业任务”，不属缺口。</w:t>
      </w:r>
    </w:p>
    <w:p>
      <w:pPr>
        <w:pStyle w:val="BodyText"/>
      </w:pPr>
      <w:r>
        <w:rPr>
          <w:rFonts w:hint="eastAsia"/>
          <w:b/>
          <w:bCs/>
        </w:rPr>
        <w:t xml:space="preserve">另两处”零”</w:t>
      </w:r>
      <w:r>
        <w:rPr>
          <w:rFonts w:hint="eastAsia"/>
        </w:rPr>
        <w:t xml:space="preserve">：①L4</w:t>
      </w:r>
      <w:r>
        <w:t xml:space="preserve"> </w:t>
      </w:r>
      <w:r>
        <w:rPr>
          <w:rFonts w:hint="eastAsia"/>
        </w:rPr>
        <w:t xml:space="preserve">岗位节点</w:t>
      </w:r>
      <w:r>
        <w:t xml:space="preserve"> 0 </w:t>
      </w:r>
      <w:r>
        <w:rPr>
          <w:rFonts w:hint="eastAsia"/>
        </w:rPr>
        <w:t xml:space="preserve">个（Table1</w:t>
      </w:r>
      <w:r>
        <w:t xml:space="preserve"> L4 </w:t>
      </w:r>
      <w:r>
        <w:rPr>
          <w:rFonts w:hint="eastAsia"/>
        </w:rPr>
        <w:t xml:space="preserve">归零，不为不存在的等级配岗）；②序号</w:t>
      </w:r>
      <w:r>
        <w:t xml:space="preserve"> 4 </w:t>
      </w:r>
      <w:r>
        <w:rPr>
          <w:rFonts w:hint="eastAsia"/>
        </w:rPr>
        <w:t xml:space="preserve">一岗挂</w:t>
      </w:r>
      <w:r>
        <w:t xml:space="preserve"> </w:t>
      </w:r>
      <w:r>
        <w:rPr>
          <w:rFonts w:hint="eastAsia"/>
        </w:rPr>
        <w:t xml:space="preserve">2.1／2.3</w:t>
      </w:r>
      <w:r>
        <w:t xml:space="preserve"> </w:t>
      </w:r>
      <w:r>
        <w:rPr>
          <w:rFonts w:hint="eastAsia"/>
        </w:rPr>
        <w:t xml:space="preserve">两任务属合规执行链合并，任务数各计</w:t>
      </w:r>
      <w:r>
        <w:t xml:space="preserve"> </w:t>
      </w:r>
      <w:r>
        <w:rPr>
          <w:rFonts w:hint="eastAsia"/>
        </w:rPr>
        <w:t xml:space="preserve">1、岗位数仍</w:t>
      </w:r>
      <w:r>
        <w:t xml:space="preserve"> 10。</w:t>
      </w:r>
    </w:p>
    <w:p>
      <w:pPr>
        <w:pStyle w:val="BodyText"/>
      </w:pPr>
      <w:r>
        <w:rPr>
          <w:rFonts w:hint="eastAsia"/>
          <w:b/>
          <w:bCs/>
        </w:rPr>
        <w:t xml:space="preserve">学时校验</w:t>
      </w:r>
      <w:r>
        <w:rPr>
          <w:rFonts w:hint="eastAsia"/>
        </w:rPr>
        <w:t xml:space="preserve">：LF1</w:t>
      </w:r>
      <w:r>
        <w:t xml:space="preserve"> </w:t>
      </w:r>
      <w:r>
        <w:rPr>
          <w:rFonts w:hint="eastAsia"/>
        </w:rPr>
        <w:t xml:space="preserve">36+32+28=96｜LF2</w:t>
      </w:r>
      <w:r>
        <w:t xml:space="preserve"> </w:t>
      </w:r>
      <w:r>
        <w:rPr>
          <w:rFonts w:hint="eastAsia"/>
        </w:rPr>
        <w:t xml:space="preserve">40+40+32=112｜LF3</w:t>
      </w:r>
      <w:r>
        <w:t xml:space="preserve"> </w:t>
      </w:r>
      <w:r>
        <w:rPr>
          <w:rFonts w:hint="eastAsia"/>
        </w:rPr>
        <w:t xml:space="preserve">56+56=112｜LF4</w:t>
      </w:r>
      <w:r>
        <w:t xml:space="preserve"> </w:t>
      </w:r>
      <w:r>
        <w:rPr>
          <w:rFonts w:hint="eastAsia"/>
        </w:rPr>
        <w:t xml:space="preserve">40+40+32=112｜合计</w:t>
      </w:r>
      <w:r>
        <w:t xml:space="preserve"> </w:t>
      </w:r>
      <w:r>
        <w:rPr>
          <w:b/>
          <w:bCs/>
        </w:rPr>
        <w:t xml:space="preserve">432h</w:t>
      </w:r>
      <w:r>
        <w:t xml:space="preserve"> </w:t>
      </w:r>
      <w:r>
        <w:rPr>
          <w:rFonts w:hint="eastAsia"/>
        </w:rPr>
        <w:t xml:space="preserve">✅；总盘</w:t>
      </w:r>
      <w:r>
        <w:t xml:space="preserve"> </w:t>
      </w:r>
      <w:r>
        <w:rPr>
          <w:rFonts w:hint="eastAsia"/>
        </w:rPr>
        <w:t xml:space="preserve">2768h/173cr、实践</w:t>
      </w:r>
      <w:r>
        <w:t xml:space="preserve"> 66.76% </w:t>
      </w:r>
      <w:r>
        <w:rPr>
          <w:rFonts w:hint="eastAsia"/>
        </w:rPr>
        <w:t xml:space="preserve">见</w:t>
      </w:r>
      <w:r>
        <w:t xml:space="preserve"> Table5 </w:t>
      </w:r>
      <w:r>
        <w:rPr>
          <w:rFonts w:hint="eastAsia"/>
        </w:rPr>
        <w:t xml:space="preserve">④，本表不复算。</w:t>
      </w:r>
    </w:p>
    <w:bookmarkEnd w:id="19"/>
    <w:bookmarkStart w:id="20" w:name="二版本历史"/>
    <w:p>
      <w:pPr>
        <w:pStyle w:val="Heading2"/>
      </w:pPr>
      <w:r>
        <w:rPr>
          <w:rFonts w:hint="eastAsia"/>
        </w:rPr>
        <w:t xml:space="preserve">二、版本历史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8"/>
        <w:gridCol w:w="2078"/>
        <w:gridCol w:w="2078"/>
        <w:gridCol w:w="2078"/>
      </w:tblGrid>
      <w:tr>
        <w:trPr>
          <w:tblHeader w:val="on"/>
        </w:trPr>
        <w:tc>
          <w:tcPr/>
          <w:p>
            <w:pPr/>
            <w:r>
              <w:rPr>
                <w:b/>
                <w:rFonts w:hint="eastAsia"/>
              </w:rPr>
              <w:t xml:space="preserve">版本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日期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变更内容</w:t>
            </w:r>
          </w:p>
        </w:tc>
        <w:tc>
          <w:tcPr/>
          <w:p>
            <w:pPr/>
            <w:r>
              <w:rPr>
                <w:b/>
                <w:rFonts w:hint="eastAsia"/>
              </w:rPr>
              <w:t xml:space="preserve">责任人</w:t>
            </w:r>
          </w:p>
        </w:tc>
      </w:tr>
      <w:tr>
        <w:tc>
          <w:tcPr/>
          <w:p>
            <w:pPr/>
            <w:r>
              <w:t xml:space="preserve">V1.0</w:t>
            </w:r>
          </w:p>
        </w:tc>
        <w:tc>
          <w:tcPr/>
          <w:p>
            <w:pPr/>
            <w:r>
              <w:t xml:space="preserve">2026-10-24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首版（同日与</w:t>
            </w:r>
            <w:r>
              <w:t xml:space="preserve"> Table5 </w:t>
            </w:r>
            <w:r>
              <w:rPr>
                <w:rFonts w:hint="eastAsia"/>
              </w:rPr>
              <w:t xml:space="preserve">及四份课标对齐后定稿）：10</w:t>
            </w:r>
            <w:r>
              <w:t xml:space="preserve"> </w:t>
            </w:r>
            <w:r>
              <w:rPr>
                <w:rFonts w:hint="eastAsia"/>
              </w:rPr>
              <w:t xml:space="preserve">岗位覆盖</w:t>
            </w:r>
            <w:r>
              <w:t xml:space="preserve"> 11 </w:t>
            </w:r>
            <w:r>
              <w:rPr>
                <w:rFonts w:hint="eastAsia"/>
              </w:rPr>
              <w:t xml:space="preserve">任务；原子编号按课标口径</w:t>
            </w:r>
            <w:r>
              <w:t xml:space="preserve"> </w:t>
            </w:r>
            <w:r>
              <w:rPr>
                <w:rFonts w:hint="eastAsia"/>
              </w:rPr>
              <w:t xml:space="preserve">A01—A26＋通用</w:t>
            </w:r>
            <w:r>
              <w:t xml:space="preserve"> </w:t>
            </w:r>
            <w:r>
              <w:rPr>
                <w:rFonts w:hint="eastAsia"/>
              </w:rPr>
              <w:t xml:space="preserve">A27—A30；学时按课标</w:t>
            </w:r>
            <w:r>
              <w:t xml:space="preserve"> ⑥.1 </w:t>
            </w:r>
            <w:r>
              <w:rPr>
                <w:rFonts w:hint="eastAsia"/>
              </w:rPr>
              <w:t xml:space="preserve">情境口径（LF1</w:t>
            </w:r>
            <w:r>
              <w:t xml:space="preserve"> 36/32/28、LF2 40/40/32、LF3 56/56、LF4 </w:t>
            </w:r>
            <w:r>
              <w:rPr>
                <w:rFonts w:hint="eastAsia"/>
              </w:rPr>
              <w:t xml:space="preserve">40/40/32）；课程名用</w:t>
            </w:r>
            <w:r>
              <w:t xml:space="preserve"> Table5 </w:t>
            </w:r>
            <w:r>
              <w:rPr>
                <w:rFonts w:hint="eastAsia"/>
              </w:rPr>
              <w:t xml:space="preserve">表</w:t>
            </w:r>
            <w:r>
              <w:t xml:space="preserve"> C </w:t>
            </w:r>
            <w:r>
              <w:rPr>
                <w:rFonts w:hint="eastAsia"/>
              </w:rPr>
              <w:t xml:space="preserve">口径（LF1—LF4＋C25—C28＋综合项目</w:t>
            </w:r>
            <w:r>
              <w:t xml:space="preserve"> </w:t>
            </w:r>
            <w:r>
              <w:rPr>
                <w:rFonts w:hint="eastAsia"/>
              </w:rPr>
              <w:t xml:space="preserve">96h＋拓展</w:t>
            </w:r>
            <w:r>
              <w:t xml:space="preserve"> </w:t>
            </w:r>
            <w:r>
              <w:rPr>
                <w:rFonts w:hint="eastAsia"/>
              </w:rPr>
              <w:t xml:space="preserve">32h）；空列</w:t>
            </w:r>
            <w:r>
              <w:t xml:space="preserve"> </w:t>
            </w:r>
            <w:r>
              <w:rPr>
                <w:rFonts w:hint="eastAsia"/>
              </w:rPr>
              <w:t xml:space="preserve">0（公共基础</w:t>
            </w:r>
            <w:r>
              <w:t xml:space="preserve"> 15 </w:t>
            </w:r>
            <w:r>
              <w:rPr>
                <w:rFonts w:hint="eastAsia"/>
              </w:rPr>
              <w:t xml:space="preserve">门单列解释）</w:t>
            </w:r>
          </w:p>
        </w:tc>
        <w:tc>
          <w:tcPr/>
          <w:p>
            <w:pPr/>
            <w:r>
              <w:rPr>
                <w:rFonts w:hint="eastAsia"/>
              </w:rPr>
              <w:t xml:space="preserve">柯维纲</w:t>
            </w:r>
          </w:p>
        </w:tc>
      </w:tr>
    </w:tbl>
    <w:bookmarkEnd w:id="20"/>
    <w:bookmarkEnd w:id="21"/>
    <w:sectPr>
      <w:pgSz w:h="16838" w:w="11906"/>
      <w:pgMar w:bottom="1440" w:footer="720" w:gutter="0" w:header="720" w:left="1797" w:right="1797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6" w:lineRule="auto"/>
    </w:pPr>
    <w:rPr>
      <w:rFonts w:ascii="宋体" w:eastAsia="宋体" w:hAnsi="宋体"/>
      <w:color w:val="000000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link w:val="Heading1Char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themeColor="accent1" w:val="4F81BD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HorizontalRule" w:type="paragraph">
    <w:name w:val="HorizontalRule"/>
    <w:basedOn w:val="Normal"/>
    <w:pPr>
      <w:spacing w:after="240"/>
    </w:pPr>
    <w:rPr>
      <w:color w:val="CCCCCC"/>
    </w:rPr>
  </w:style>
  <w:style w:customStyle="1" w:styleId="Blockquote" w:type="paragraph">
    <w:name w:val="Blockquote"/>
    <w:basedOn w:val="Normal"/>
    <w:rPr>
      <w:rFonts w:ascii="楷体" w:eastAsia="楷体" w:hAnsi="楷体"/>
      <w:color w:val="444444"/>
      <w:sz w:val="22"/>
    </w:rPr>
  </w:style>
  <w:style w:styleId="ListParagraph" w:type="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2026-10-25T07:29:08Z</dcterms:created>
  <dcterms:modified xsi:type="dcterms:W3CDTF">2026-10-25T07:29:08Z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