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02 · 课程授课计划</w:t>
      </w:r>
    </w:p>
    <w:p>
      <w:pPr>
        <w:ind w:left="360"/>
      </w:pPr>
      <w:r>
        <w:rPr>
          <w:i/>
          <w:color w:val="4A5158"/>
        </w:rPr>
        <w:t>课程：AI 智能体工程化项目实战 ｜ 64 学时 ｜ 16 次课 × 4 学时 学期建议：第 4 学期，第 1–16 周，每周 4 学时连排 版本：v1.0（2026-10-25）｜ 对应上游 Diting-PdM f2b09af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1. 学期教学日历（16 周）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rPr>
                <w:b/>
                <w:sz w:val="18"/>
              </w:rPr>
              <w:t>周次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8"/>
              </w:rPr>
              <w:t>讲次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8"/>
              </w:rPr>
              <w:t>主题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8"/>
              </w:rPr>
              <w:t>学时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8"/>
              </w:rPr>
              <w:t>授课地点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8"/>
              </w:rPr>
              <w:t>授课人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8"/>
              </w:rPr>
              <w:t>工件提交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01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从"预测更准"到"决策更优"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机房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教师 + 企业导师（1h 导入）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团队章程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02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需求工程：把抱怨变成规格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机房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教师 + 企业导师（2h 评审）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需求规格 v0.1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03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架构与领域：六功能块到限界上下文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机房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教师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C4 图 + 事件清单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04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数据与特征：1 亿行到 5 维 HI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机房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教师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HI 实验报告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05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智能体解剖：Model + Harness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机房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教师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工具注册表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06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循环与熔断：显式状态机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机房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教师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状态机 + trace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07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权限与红线：¥5 万与提示注入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机房（隔离网段）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教师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权限矩阵 + 攻击报告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08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协议与互操作：MCP 三原语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机房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教师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MCP manifest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09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记忆与技能：Hermes 三层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机房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教师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技能全链路记录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诊断与证据链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机房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教师 + 企业导师（2h 判据）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诊断报告 + 发布单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世界模型 L1：反事实推演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机房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教师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反事实报告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多角色会诊：四角色 + Evaluator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机房/企业（视频）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企业导师（2h 会诊）+ 教师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方案卡 + 会诊记录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质量工程：测试金字塔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机房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教师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用例集 + 缺陷报告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云边部署：K3s + SQLite 双后端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机房 + 企业现场/远程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企业导师（2h 部署）+ 教师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部署单 + 联调记录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可观测与治理：OTel/漂移/A2A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机房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教师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治理看板 + 演练记录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交付答辩：42 项验收与复盘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机房/企业会议室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教师 + 企业导师（3h 评委）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交付包 + 答辩 PPT</w:t>
            </w:r>
          </w:p>
        </w:tc>
      </w:tr>
    </w:tbl>
    <w:p>
      <w:r>
        <w:rPr>
          <w:b/>
        </w:rPr>
        <w:t>企业导师学时</w:t>
      </w:r>
      <w:r>
        <w:rPr>
          <w:b w:val="0"/>
        </w:rPr>
        <w:t xml:space="preserve">：1 + 2 + 2 + 2 + 2 + 3 = </w:t>
      </w:r>
      <w:r>
        <w:rPr>
          <w:b/>
        </w:rPr>
        <w:t>12 学时</w:t>
      </w:r>
      <w:r>
        <w:rPr>
          <w:b w:val="0"/>
        </w:rPr>
        <w:t>（独立主讲：第 10 讲 2h、第 12 讲 2h、第 14 讲 2h、第 16 讲 3h 中的 2h 点评 = 8 学时）。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2. 阶段划分与里程碑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阶段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周次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里程碑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评审方式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分值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阶段一 规格冻结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1–4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M1 规格基线 v1.0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需求评审会（企业导师参加）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5%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阶段二 内核打通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5–9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M2 内核可跑通（工具/循环/权限/协议/记忆）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演示 + 代码走查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5%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阶段三 决策闭环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10–12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M3 决策可解释（证据链 + 会诊 + 方案卡）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案例回放答辩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（并入阶段四）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阶段四 交付验收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13–16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M4 交付包 v1.0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42 项验收 + 答辩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5% + 40%</w:t>
            </w:r>
          </w:p>
        </w:tc>
      </w:tr>
    </w:tbl>
    <w:p>
      <w:pPr>
        <w:ind w:left="360"/>
      </w:pPr>
      <w:r>
        <w:rPr>
          <w:i/>
          <w:color w:val="4A5158"/>
        </w:rPr>
        <w:t>三次阶段评审合计 15%（第 4 讲 5%、第 9 讲 5%、第 14 讲 5%），第 16 讲为终结性考核。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3"/>
      </w:pPr>
      <w:r>
        <w:t>3.0 每讲固定嵌入的学习法环节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环节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时间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做法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产出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布鲁姆对齐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开讲 1 分钟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教师亮出本讲认知层级（如「今天到分析层：你要能定位根因」）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目标可见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费曼时刻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复盘前 8 分钟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每组 1 人 × 90 秒互讲 + 追问 + 回炉（费曼题见教案总则 §9）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讲清/卡壳清单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层级自检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下课前 1 分钟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学生对照 DoD 自问：我的证据到「分析/评价」了吗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自评一行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3. 逐讲授课计划</w:t>
      </w:r>
    </w:p>
    <w:p>
      <w:pPr>
        <w:ind w:left="360"/>
      </w:pPr>
      <w:r>
        <w:rPr>
          <w:i/>
          <w:color w:val="4A5158"/>
        </w:rPr>
        <w:t>每讲固定结构：目标 → 重点难点 → 内容要点 → 教学方法 → 工件与验收 → 作业 → 资源。 详细师生活动与时间轴见 03_课程教学方案/ 对应模块。</w:t>
      </w:r>
    </w:p>
    <w:p>
      <w:pPr>
        <w:pStyle w:val="Heading3"/>
      </w:pPr>
      <w:r>
        <w:t>第 01 讲 · 从"预测更准"到"决策更优"</w:t>
      </w:r>
    </w:p>
    <w:p>
      <w:pPr>
        <w:pStyle w:val="ListBullet"/>
        <w:ind w:left="360"/>
      </w:pPr>
      <w:r>
        <w:rPr>
          <w:b/>
        </w:rPr>
        <w:t>学时</w:t>
      </w:r>
      <w:r>
        <w:rPr>
          <w:b w:val="0"/>
        </w:rPr>
        <w:t xml:space="preserve">：4（理论 1.5 / 实践 2.5）｜ </w:t>
      </w:r>
      <w:r>
        <w:rPr>
          <w:b/>
        </w:rPr>
        <w:t>地点</w:t>
      </w:r>
      <w:r>
        <w:rPr>
          <w:b w:val="0"/>
        </w:rPr>
        <w:t xml:space="preserve">：机房 ｜ </w:t>
      </w:r>
      <w:r>
        <w:rPr>
          <w:b/>
        </w:rPr>
        <w:t>企业参与</w:t>
      </w:r>
      <w:r>
        <w:rPr>
          <w:b w:val="0"/>
        </w:rPr>
        <w:t>：1h 导入</w:t>
      </w:r>
    </w:p>
    <w:p>
      <w:pPr>
        <w:pStyle w:val="ListBullet"/>
        <w:ind w:left="360"/>
      </w:pPr>
      <w:r>
        <w:rPr>
          <w:b/>
        </w:rPr>
        <w:t>教学目标</w:t>
      </w:r>
    </w:p>
    <w:p>
      <w:pPr>
        <w:pStyle w:val="ListNumber"/>
        <w:ind w:left="600"/>
      </w:pPr>
      <w:r>
        <w:rPr>
          <w:b w:val="0"/>
        </w:rPr>
        <w:t>说出预测性维护的终点是"决策更优"而非"预测更准"；</w:t>
      </w:r>
    </w:p>
    <w:p>
      <w:pPr>
        <w:pStyle w:val="ListNumber"/>
        <w:ind w:left="600"/>
      </w:pPr>
      <w:r>
        <w:rPr>
          <w:b w:val="0"/>
        </w:rPr>
        <w:t>画出 ISO 13374 六功能块与本项目模块的对应关系；</w:t>
      </w:r>
    </w:p>
    <w:p>
      <w:pPr>
        <w:pStyle w:val="ListNumber"/>
        <w:ind w:left="600"/>
      </w:pPr>
      <w:r>
        <w:rPr>
          <w:b w:val="0"/>
        </w:rPr>
        <w:t>完成团队组建、角色认领与项目看板搭建。</w:t>
      </w:r>
    </w:p>
    <w:p>
      <w:pPr>
        <w:pStyle w:val="ListBullet"/>
        <w:ind w:left="360"/>
      </w:pPr>
      <w:r>
        <w:rPr>
          <w:b/>
        </w:rPr>
        <w:t>重点</w:t>
      </w:r>
      <w:r>
        <w:rPr>
          <w:b w:val="0"/>
        </w:rPr>
        <w:t>：智能体工程化的岗位能力缺口；</w:t>
      </w:r>
      <w:r>
        <w:rPr>
          <w:b/>
        </w:rPr>
        <w:t>难点</w:t>
      </w:r>
      <w:r>
        <w:rPr>
          <w:b w:val="0"/>
        </w:rPr>
        <w:t>：从"技术视角"转向"交付视角"。</w:t>
      </w:r>
    </w:p>
    <w:p>
      <w:pPr>
        <w:pStyle w:val="ListBullet"/>
        <w:ind w:left="360"/>
      </w:pPr>
      <w:r>
        <w:rPr>
          <w:b/>
        </w:rPr>
        <w:t>内容要点</w:t>
      </w:r>
    </w:p>
    <w:p>
      <w:pPr>
        <w:pStyle w:val="ListNumber"/>
        <w:ind w:left="600"/>
      </w:pPr>
      <w:r>
        <w:rPr>
          <w:b w:val="0"/>
        </w:rPr>
        <w:t>三个真实场景：电机异响、误报导致班组不信任、海外基地数据不出厂；</w:t>
      </w:r>
    </w:p>
    <w:p>
      <w:pPr>
        <w:pStyle w:val="ListNumber"/>
        <w:ind w:left="600"/>
      </w:pPr>
      <w:r>
        <w:rPr>
          <w:b w:val="0"/>
        </w:rPr>
        <w:t>ISO 13374 六功能块（DA/DM/SD/HA/PA/AG）与项目落点；</w:t>
      </w:r>
    </w:p>
    <w:p>
      <w:pPr>
        <w:pStyle w:val="ListNumber"/>
        <w:ind w:left="600"/>
      </w:pPr>
      <w:r>
        <w:rPr>
          <w:b w:val="0"/>
        </w:rPr>
        <w:t>Agent = Model + Harness；四要素（模型、工具、记忆、约束）；</w:t>
      </w:r>
    </w:p>
    <w:p>
      <w:pPr>
        <w:pStyle w:val="ListNumber"/>
        <w:ind w:left="600"/>
      </w:pPr>
      <w:r>
        <w:rPr>
          <w:b w:val="0"/>
        </w:rPr>
        <w:t>课程地图与 16 个工件链；交付标准（42 项清单预览）；</w:t>
      </w:r>
    </w:p>
    <w:p>
      <w:pPr>
        <w:pStyle w:val="ListNumber"/>
        <w:ind w:left="600"/>
      </w:pPr>
      <w:r>
        <w:rPr>
          <w:b w:val="0"/>
        </w:rPr>
        <w:t>分组、角色卡、Git 仓库、Kanban。</w:t>
      </w:r>
    </w:p>
    <w:p>
      <w:pPr>
        <w:pStyle w:val="ListBullet"/>
        <w:ind w:left="360"/>
      </w:pPr>
      <w:r>
        <w:rPr>
          <w:b/>
        </w:rPr>
        <w:t>教学方法</w:t>
      </w:r>
      <w:r>
        <w:rPr>
          <w:b w:val="0"/>
        </w:rPr>
        <w:t>：案例导入 + 提问链 + 团队建设活动 + 看板演示。</w:t>
      </w:r>
    </w:p>
    <w:p>
      <w:pPr>
        <w:pStyle w:val="ListBullet"/>
        <w:ind w:left="360"/>
      </w:pPr>
      <w:r>
        <w:rPr>
          <w:b/>
        </w:rPr>
        <w:t>工件</w:t>
      </w:r>
      <w:r>
        <w:rPr>
          <w:b w:val="0"/>
        </w:rPr>
        <w:t>：团队章程（含角色分工、协作规约、Git 仓库地址）+ 项目看板截图。</w:t>
      </w:r>
    </w:p>
    <w:p>
      <w:pPr>
        <w:pStyle w:val="ListBullet"/>
        <w:ind w:left="360"/>
      </w:pPr>
      <w:r>
        <w:rPr>
          <w:b/>
        </w:rPr>
        <w:t>验收（DoD）</w:t>
      </w:r>
      <w:r>
        <w:rPr>
          <w:b w:val="0"/>
        </w:rPr>
        <w:t>：6 个角色全部认领；仓库有 README 与目录规范；看板含 16 个工件任务卡。</w:t>
      </w:r>
    </w:p>
    <w:p>
      <w:pPr>
        <w:pStyle w:val="ListBullet"/>
        <w:ind w:left="360"/>
      </w:pPr>
      <w:r>
        <w:rPr>
          <w:b/>
        </w:rPr>
        <w:t>作业</w:t>
      </w:r>
      <w:r>
        <w:rPr>
          <w:b w:val="0"/>
        </w:rPr>
        <w:t xml:space="preserve">：阅读 </w:t>
      </w:r>
      <w:r>
        <w:rPr>
          <w:rFonts w:ascii="Consolas" w:hAnsi="Consolas"/>
          <w:b w:val="0"/>
          <w:sz w:val="19"/>
        </w:rPr>
        <w:t>docs/00</w:t>
      </w:r>
      <w:r>
        <w:rPr>
          <w:b w:val="0"/>
        </w:rPr>
        <w:t>、</w:t>
      </w:r>
      <w:r>
        <w:rPr>
          <w:rFonts w:ascii="Consolas" w:hAnsi="Consolas"/>
          <w:b w:val="0"/>
          <w:sz w:val="19"/>
        </w:rPr>
        <w:t>docs/01</w:t>
      </w:r>
      <w:r>
        <w:rPr>
          <w:b w:val="0"/>
        </w:rPr>
        <w:t>；每人写 300 字"我理解的交付"。</w:t>
      </w:r>
    </w:p>
    <w:p>
      <w:pPr>
        <w:pStyle w:val="ListBullet"/>
        <w:ind w:left="360"/>
      </w:pPr>
      <w:r>
        <w:rPr>
          <w:b/>
        </w:rPr>
        <w:t>资源</w:t>
      </w:r>
      <w:r>
        <w:rPr>
          <w:b w:val="0"/>
        </w:rPr>
        <w:t>：PPT 第 01 讲；</w:t>
      </w:r>
      <w:r>
        <w:rPr>
          <w:rFonts w:ascii="Consolas" w:hAnsi="Consolas"/>
          <w:b w:val="0"/>
          <w:sz w:val="19"/>
        </w:rPr>
        <w:t>09_项目任务书/T01_团队章程.md</w:t>
      </w:r>
      <w:r>
        <w:rPr>
          <w:b w:val="0"/>
        </w:rPr>
        <w:t>。</w:t>
      </w:r>
    </w:p>
    <w:p>
      <w:pPr>
        <w:pStyle w:val="Heading3"/>
      </w:pPr>
      <w:r>
        <w:t>第 02 讲 · 需求工程：把一句抱怨变成可验收的规格</w:t>
      </w:r>
    </w:p>
    <w:p>
      <w:pPr>
        <w:pStyle w:val="ListBullet"/>
        <w:ind w:left="360"/>
      </w:pPr>
      <w:r>
        <w:rPr>
          <w:b/>
        </w:rPr>
        <w:t>学时</w:t>
      </w:r>
      <w:r>
        <w:rPr>
          <w:b w:val="0"/>
        </w:rPr>
        <w:t xml:space="preserve">：4（理论 1.0 / 实践 3.0）｜ </w:t>
      </w:r>
      <w:r>
        <w:rPr>
          <w:b/>
        </w:rPr>
        <w:t>企业参与</w:t>
      </w:r>
      <w:r>
        <w:rPr>
          <w:b w:val="0"/>
        </w:rPr>
        <w:t>：2h 需求评审</w:t>
      </w:r>
    </w:p>
    <w:p>
      <w:pPr>
        <w:pStyle w:val="ListBullet"/>
        <w:ind w:left="360"/>
      </w:pPr>
      <w:r>
        <w:rPr>
          <w:b/>
        </w:rPr>
        <w:t>教学目标</w:t>
      </w:r>
    </w:p>
    <w:p>
      <w:pPr>
        <w:pStyle w:val="ListNumber"/>
        <w:ind w:left="600"/>
      </w:pPr>
      <w:r>
        <w:rPr>
          <w:b w:val="0"/>
        </w:rPr>
        <w:t>用 EARS 句式把口语需求转写为可测试的需求条目；</w:t>
      </w:r>
    </w:p>
    <w:p>
      <w:pPr>
        <w:pStyle w:val="ListNumber"/>
        <w:ind w:left="600"/>
      </w:pPr>
      <w:r>
        <w:rPr>
          <w:b w:val="0"/>
        </w:rPr>
        <w:t>为每条 FR 写出可判定的验收标准；</w:t>
      </w:r>
    </w:p>
    <w:p>
      <w:pPr>
        <w:pStyle w:val="ListNumber"/>
        <w:ind w:left="600"/>
      </w:pPr>
      <w:r>
        <w:rPr>
          <w:b w:val="0"/>
        </w:rPr>
        <w:t>建立需求追溯矩阵（需求 → 设计 → 测试）。</w:t>
      </w:r>
    </w:p>
    <w:p>
      <w:pPr>
        <w:pStyle w:val="ListBullet"/>
        <w:ind w:left="360"/>
      </w:pPr>
      <w:r>
        <w:rPr>
          <w:b/>
        </w:rPr>
        <w:t>重点</w:t>
      </w:r>
      <w:r>
        <w:rPr>
          <w:b w:val="0"/>
        </w:rPr>
        <w:t>：验收标准的"可判定性"；</w:t>
      </w:r>
      <w:r>
        <w:rPr>
          <w:b/>
        </w:rPr>
        <w:t>难点</w:t>
      </w:r>
      <w:r>
        <w:rPr>
          <w:b w:val="0"/>
        </w:rPr>
        <w:t>：区分 FR 与 NFR、避免"更快更好"式表述。</w:t>
      </w:r>
    </w:p>
    <w:p>
      <w:pPr>
        <w:pStyle w:val="ListBullet"/>
        <w:ind w:left="360"/>
      </w:pPr>
      <w:r>
        <w:rPr>
          <w:b/>
        </w:rPr>
        <w:t>内容要点</w:t>
      </w:r>
    </w:p>
    <w:p>
      <w:pPr>
        <w:pStyle w:val="ListNumber"/>
        <w:ind w:left="600"/>
      </w:pPr>
      <w:r>
        <w:rPr>
          <w:b w:val="0"/>
        </w:rPr>
        <w:t>反例：一份"无法验收"的需求书（现场拆解）；</w:t>
      </w:r>
    </w:p>
    <w:p>
      <w:pPr>
        <w:pStyle w:val="ListNumber"/>
        <w:ind w:left="600"/>
      </w:pPr>
      <w:r>
        <w:rPr>
          <w:b w:val="0"/>
        </w:rPr>
        <w:t>EARS 五种句式（Ubiquitous/Event/State/Option/Unwanted）；</w:t>
      </w:r>
    </w:p>
    <w:p>
      <w:pPr>
        <w:pStyle w:val="ListNumber"/>
        <w:ind w:left="600"/>
      </w:pPr>
      <w:r>
        <w:rPr>
          <w:b w:val="0"/>
        </w:rPr>
        <w:t>FR/NFR 编号规则与优先级（MoSCoW）；</w:t>
      </w:r>
    </w:p>
    <w:p>
      <w:pPr>
        <w:pStyle w:val="ListNumber"/>
        <w:ind w:left="600"/>
      </w:pPr>
      <w:r>
        <w:rPr>
          <w:b w:val="0"/>
        </w:rPr>
        <w:t>验收标准三要素：前置条件、动作、可观测结果；</w:t>
      </w:r>
    </w:p>
    <w:p>
      <w:pPr>
        <w:pStyle w:val="ListNumber"/>
        <w:ind w:left="600"/>
      </w:pPr>
      <w:r>
        <w:rPr>
          <w:b w:val="0"/>
        </w:rPr>
        <w:t>RTM 追溯矩阵；需求变更控制。</w:t>
      </w:r>
    </w:p>
    <w:p>
      <w:pPr>
        <w:pStyle w:val="ListBullet"/>
        <w:ind w:left="360"/>
      </w:pPr>
      <w:r>
        <w:rPr>
          <w:b/>
        </w:rPr>
        <w:t>教学方法</w:t>
      </w:r>
      <w:r>
        <w:rPr>
          <w:b w:val="0"/>
        </w:rPr>
        <w:t>：反例教学 + 小组转写 + 企业导师现场点评 + 评审会模拟。</w:t>
      </w:r>
    </w:p>
    <w:p>
      <w:pPr>
        <w:pStyle w:val="ListBullet"/>
        <w:ind w:left="360"/>
      </w:pPr>
      <w:r>
        <w:rPr>
          <w:b/>
        </w:rPr>
        <w:t>工件</w:t>
      </w:r>
      <w:r>
        <w:rPr>
          <w:b w:val="0"/>
        </w:rPr>
        <w:t>：需求规格 v0.1（≥10 FR、≥5 NFR、RTM）。</w:t>
      </w:r>
    </w:p>
    <w:p>
      <w:pPr>
        <w:pStyle w:val="ListBullet"/>
        <w:ind w:left="360"/>
      </w:pPr>
      <w:r>
        <w:rPr>
          <w:b/>
        </w:rPr>
        <w:t>验收（DoD）</w:t>
      </w:r>
      <w:r>
        <w:rPr>
          <w:b w:val="0"/>
        </w:rPr>
        <w:t>：每条 FR 有唯一 ID 与验收标准；NFR 有量化指标；RTM 无孤立需求。</w:t>
      </w:r>
    </w:p>
    <w:p>
      <w:pPr>
        <w:pStyle w:val="ListBullet"/>
        <w:ind w:left="360"/>
      </w:pPr>
      <w:r>
        <w:rPr>
          <w:b/>
        </w:rPr>
        <w:t>作业</w:t>
      </w:r>
      <w:r>
        <w:rPr>
          <w:b w:val="0"/>
        </w:rPr>
        <w:t>：按评审意见修订为 v1.0，提交变更说明。</w:t>
      </w:r>
    </w:p>
    <w:p>
      <w:pPr>
        <w:pStyle w:val="ListBullet"/>
        <w:ind w:left="360"/>
      </w:pPr>
      <w:r>
        <w:rPr>
          <w:b/>
        </w:rPr>
        <w:t>资源</w:t>
      </w:r>
      <w:r>
        <w:rPr>
          <w:b w:val="0"/>
        </w:rPr>
        <w:t>：PPT 第 02 讲；</w:t>
      </w:r>
      <w:r>
        <w:rPr>
          <w:rFonts w:ascii="Consolas" w:hAnsi="Consolas"/>
          <w:b w:val="0"/>
          <w:sz w:val="19"/>
        </w:rPr>
        <w:t>docs/02</w:t>
      </w:r>
      <w:r>
        <w:rPr>
          <w:b w:val="0"/>
        </w:rPr>
        <w:t>；任务书 T02。</w:t>
      </w:r>
    </w:p>
    <w:p>
      <w:pPr>
        <w:pStyle w:val="Heading3"/>
      </w:pPr>
      <w:r>
        <w:t>第 03 讲 · 架构与领域：六功能块到限界上下文</w:t>
      </w:r>
    </w:p>
    <w:p>
      <w:pPr>
        <w:pStyle w:val="ListBullet"/>
        <w:ind w:left="360"/>
      </w:pPr>
      <w:r>
        <w:rPr>
          <w:b/>
        </w:rPr>
        <w:t>学时</w:t>
      </w:r>
      <w:r>
        <w:rPr>
          <w:b w:val="0"/>
        </w:rPr>
        <w:t xml:space="preserve">：4（理论 1.5 / 实践 2.5）｜ </w:t>
      </w:r>
      <w:r>
        <w:rPr>
          <w:b/>
        </w:rPr>
        <w:t>教学目标</w:t>
      </w:r>
    </w:p>
    <w:p>
      <w:pPr>
        <w:pStyle w:val="ListNumber"/>
        <w:ind w:left="600"/>
      </w:pPr>
      <w:r>
        <w:rPr>
          <w:b w:val="0"/>
        </w:rPr>
        <w:t>用 C4 模型画出 Context 与 Container 视图；</w:t>
      </w:r>
    </w:p>
    <w:p>
      <w:pPr>
        <w:pStyle w:val="ListNumber"/>
        <w:ind w:left="600"/>
      </w:pPr>
      <w:r>
        <w:rPr>
          <w:b w:val="0"/>
        </w:rPr>
        <w:t>通过事件风暴识别 8 个限界上下文与领域事件；</w:t>
      </w:r>
    </w:p>
    <w:p>
      <w:pPr>
        <w:pStyle w:val="ListNumber"/>
        <w:ind w:left="600"/>
      </w:pPr>
      <w:r>
        <w:rPr>
          <w:b w:val="0"/>
        </w:rPr>
        <w:t>判断哪些交互走同步、哪些走事件。</w:t>
      </w:r>
    </w:p>
    <w:p>
      <w:pPr>
        <w:pStyle w:val="ListBullet"/>
        <w:ind w:left="360"/>
      </w:pPr>
      <w:r>
        <w:rPr>
          <w:b/>
        </w:rPr>
        <w:t>重点</w:t>
      </w:r>
      <w:r>
        <w:rPr>
          <w:b w:val="0"/>
        </w:rPr>
        <w:t>：限界上下文边界；</w:t>
      </w:r>
      <w:r>
        <w:rPr>
          <w:b/>
        </w:rPr>
        <w:t>难点</w:t>
      </w:r>
      <w:r>
        <w:rPr>
          <w:b w:val="0"/>
        </w:rPr>
        <w:t>：避免"按技术分层"而不是"按业务能力"划分。</w:t>
      </w:r>
    </w:p>
    <w:p>
      <w:pPr>
        <w:pStyle w:val="ListBullet"/>
        <w:ind w:left="360"/>
      </w:pPr>
      <w:r>
        <w:rPr>
          <w:b/>
        </w:rPr>
        <w:t>内容要点</w:t>
      </w:r>
    </w:p>
    <w:p>
      <w:pPr>
        <w:pStyle w:val="ListNumber"/>
        <w:ind w:left="600"/>
      </w:pPr>
      <w:r>
        <w:rPr>
          <w:b w:val="0"/>
        </w:rPr>
        <w:t>架构反例：一个"万能服务"的崩溃史；</w:t>
      </w:r>
    </w:p>
    <w:p>
      <w:pPr>
        <w:pStyle w:val="ListNumber"/>
        <w:ind w:left="600"/>
      </w:pPr>
      <w:r>
        <w:rPr>
          <w:b w:val="0"/>
        </w:rPr>
        <w:t>C4 四层视图；Context/Container 画法；</w:t>
      </w:r>
    </w:p>
    <w:p>
      <w:pPr>
        <w:pStyle w:val="ListNumber"/>
        <w:ind w:left="600"/>
      </w:pPr>
      <w:r>
        <w:rPr>
          <w:b w:val="0"/>
        </w:rPr>
        <w:t>事件风暴：聚合、命令、事件、策略；</w:t>
      </w:r>
    </w:p>
    <w:p>
      <w:pPr>
        <w:pStyle w:val="ListNumber"/>
        <w:ind w:left="600"/>
      </w:pPr>
      <w:r>
        <w:rPr>
          <w:b w:val="0"/>
        </w:rPr>
        <w:t>本项目 8 个上下文（资产/监测/诊断/决策/工单/备件/知识/治理）；</w:t>
      </w:r>
    </w:p>
    <w:p>
      <w:pPr>
        <w:pStyle w:val="ListNumber"/>
        <w:ind w:left="600"/>
      </w:pPr>
      <w:r>
        <w:rPr>
          <w:b w:val="0"/>
        </w:rPr>
        <w:t>同步 REST 与异步事件（Pulsar）的取舍；CQRS 读模型。</w:t>
      </w:r>
    </w:p>
    <w:p>
      <w:pPr>
        <w:pStyle w:val="ListBullet"/>
        <w:ind w:left="360"/>
      </w:pPr>
      <w:r>
        <w:rPr>
          <w:b/>
        </w:rPr>
        <w:t>教学方法</w:t>
      </w:r>
      <w:r>
        <w:rPr>
          <w:b w:val="0"/>
        </w:rPr>
        <w:t>：讲授 + 事件风暴墙（贴纸）+ 小组建模 + 走查。</w:t>
      </w:r>
    </w:p>
    <w:p>
      <w:pPr>
        <w:pStyle w:val="ListBullet"/>
        <w:ind w:left="360"/>
      </w:pPr>
      <w:r>
        <w:rPr>
          <w:b/>
        </w:rPr>
        <w:t>工件</w:t>
      </w:r>
      <w:r>
        <w:rPr>
          <w:b w:val="0"/>
        </w:rPr>
        <w:t>：C4 Context/Container 图（Mermaid 或 draw.io）+ 领域事件清单（≥12 条）。</w:t>
      </w:r>
    </w:p>
    <w:p>
      <w:pPr>
        <w:pStyle w:val="ListBullet"/>
        <w:ind w:left="360"/>
      </w:pPr>
      <w:r>
        <w:rPr>
          <w:b/>
        </w:rPr>
        <w:t>验收（DoD）</w:t>
      </w:r>
      <w:r>
        <w:rPr>
          <w:b w:val="0"/>
        </w:rPr>
        <w:t>：每个上下文有明确职责与不做什么；事件命名用过去式；跨上下文调用标注同步/异步。</w:t>
      </w:r>
    </w:p>
    <w:p>
      <w:pPr>
        <w:pStyle w:val="ListBullet"/>
        <w:ind w:left="360"/>
      </w:pPr>
      <w:r>
        <w:rPr>
          <w:b/>
        </w:rPr>
        <w:t>作业</w:t>
      </w:r>
      <w:r>
        <w:rPr>
          <w:b w:val="0"/>
        </w:rPr>
        <w:t>：补充一条"边缘降级"场景的时序图。</w:t>
      </w:r>
    </w:p>
    <w:p>
      <w:pPr>
        <w:pStyle w:val="ListBullet"/>
        <w:ind w:left="360"/>
      </w:pPr>
      <w:r>
        <w:rPr>
          <w:b/>
        </w:rPr>
        <w:t>资源</w:t>
      </w:r>
      <w:r>
        <w:rPr>
          <w:b w:val="0"/>
        </w:rPr>
        <w:t>：PPT 第 03 讲；</w:t>
      </w:r>
      <w:r>
        <w:rPr>
          <w:rFonts w:ascii="Consolas" w:hAnsi="Consolas"/>
          <w:b w:val="0"/>
          <w:sz w:val="19"/>
        </w:rPr>
        <w:t>docs/03</w:t>
      </w:r>
      <w:r>
        <w:rPr>
          <w:b w:val="0"/>
        </w:rPr>
        <w:t>、</w:t>
      </w:r>
      <w:r>
        <w:rPr>
          <w:rFonts w:ascii="Consolas" w:hAnsi="Consolas"/>
          <w:b w:val="0"/>
          <w:sz w:val="19"/>
        </w:rPr>
        <w:t>docs/15</w:t>
      </w:r>
      <w:r>
        <w:rPr>
          <w:b w:val="0"/>
        </w:rPr>
        <w:t>；任务书 T03。</w:t>
      </w:r>
    </w:p>
    <w:p>
      <w:pPr>
        <w:pStyle w:val="Heading3"/>
      </w:pPr>
      <w:r>
        <w:t>第 04 讲 · 数据与特征：1 亿行到 5 维 HI</w:t>
      </w:r>
    </w:p>
    <w:p>
      <w:pPr>
        <w:pStyle w:val="ListBullet"/>
        <w:ind w:left="360"/>
      </w:pPr>
      <w:r>
        <w:rPr>
          <w:b/>
        </w:rPr>
        <w:t>学时</w:t>
      </w:r>
      <w:r>
        <w:rPr>
          <w:b w:val="0"/>
        </w:rPr>
        <w:t xml:space="preserve">：4（理论 1.5 / 实践 2.5）｜ </w:t>
      </w:r>
      <w:r>
        <w:rPr>
          <w:b/>
        </w:rPr>
        <w:t>教学目标</w:t>
      </w:r>
    </w:p>
    <w:p>
      <w:pPr>
        <w:pStyle w:val="ListNumber"/>
        <w:ind w:left="600"/>
      </w:pPr>
      <w:r>
        <w:rPr>
          <w:b w:val="0"/>
        </w:rPr>
        <w:t>解释五维健康指数（振动/峭度/温升/电流偏差/劣化速率）的物理含义；</w:t>
      </w:r>
    </w:p>
    <w:p>
      <w:pPr>
        <w:pStyle w:val="ListNumber"/>
        <w:ind w:left="600"/>
      </w:pPr>
      <w:r>
        <w:rPr>
          <w:b w:val="0"/>
        </w:rPr>
        <w:t>实现归一化与加权合成，并处理缺失维度；</w:t>
      </w:r>
    </w:p>
    <w:p>
      <w:pPr>
        <w:pStyle w:val="ListNumber"/>
        <w:ind w:left="600"/>
      </w:pPr>
      <w:r>
        <w:rPr>
          <w:b w:val="0"/>
        </w:rPr>
        <w:t>用基线法与阈值法分别计算并比较。</w:t>
      </w:r>
    </w:p>
    <w:p>
      <w:pPr>
        <w:pStyle w:val="ListBullet"/>
        <w:ind w:left="360"/>
      </w:pPr>
      <w:r>
        <w:rPr>
          <w:b/>
        </w:rPr>
        <w:t>重点</w:t>
      </w:r>
      <w:r>
        <w:rPr>
          <w:b w:val="0"/>
        </w:rPr>
        <w:t>：归一化的物理意义；</w:t>
      </w:r>
      <w:r>
        <w:rPr>
          <w:b/>
        </w:rPr>
        <w:t>难点</w:t>
      </w:r>
      <w:r>
        <w:rPr>
          <w:b w:val="0"/>
        </w:rPr>
        <w:t>：数据不足时"说数据不足"而不是"说正常"。</w:t>
      </w:r>
    </w:p>
    <w:p>
      <w:pPr>
        <w:pStyle w:val="ListBullet"/>
        <w:ind w:left="360"/>
      </w:pPr>
      <w:r>
        <w:rPr>
          <w:b/>
        </w:rPr>
        <w:t>内容要点</w:t>
      </w:r>
    </w:p>
    <w:p>
      <w:pPr>
        <w:pStyle w:val="ListNumber"/>
        <w:ind w:left="600"/>
      </w:pPr>
      <w:r>
        <w:rPr>
          <w:b w:val="0"/>
        </w:rPr>
        <w:t>数据链路：传感器 → 采集 → 特征 → 指标 → HI；</w:t>
      </w:r>
    </w:p>
    <w:p>
      <w:pPr>
        <w:pStyle w:val="ListNumber"/>
        <w:ind w:left="600"/>
      </w:pPr>
      <w:r>
        <w:rPr>
          <w:b w:val="0"/>
        </w:rPr>
        <w:t>ISO 20816 振动分区（A/B/C/D）与基线法；</w:t>
      </w:r>
    </w:p>
    <w:p>
      <w:pPr>
        <w:pStyle w:val="ListNumber"/>
        <w:ind w:left="600"/>
      </w:pPr>
      <w:r>
        <w:rPr>
          <w:b w:val="0"/>
        </w:rPr>
        <w:t>峭度、温升、电流偏差、趋势的归一化公式；</w:t>
      </w:r>
    </w:p>
    <w:p>
      <w:pPr>
        <w:pStyle w:val="ListNumber"/>
        <w:ind w:left="600"/>
      </w:pPr>
      <w:r>
        <w:rPr>
          <w:b w:val="0"/>
        </w:rPr>
        <w:t>缺失维度 → 降级（</w:t>
      </w:r>
      <w:r>
        <w:rPr>
          <w:rFonts w:ascii="Consolas" w:hAnsi="Consolas"/>
          <w:b w:val="0"/>
          <w:sz w:val="19"/>
        </w:rPr>
        <w:t>degraded=true</w:t>
      </w:r>
      <w:r>
        <w:rPr>
          <w:b w:val="0"/>
        </w:rPr>
        <w:t>）与置信度下调；</w:t>
      </w:r>
    </w:p>
    <w:p>
      <w:pPr>
        <w:pStyle w:val="ListNumber"/>
        <w:ind w:left="600"/>
      </w:pPr>
      <w:r>
        <w:rPr>
          <w:b w:val="0"/>
        </w:rPr>
        <w:t>实验：同一设备三种数据完整度下的 HI 差异。</w:t>
      </w:r>
    </w:p>
    <w:p>
      <w:pPr>
        <w:pStyle w:val="ListBullet"/>
        <w:ind w:left="360"/>
      </w:pPr>
      <w:r>
        <w:rPr>
          <w:b/>
        </w:rPr>
        <w:t>教学方法</w:t>
      </w:r>
      <w:r>
        <w:rPr>
          <w:b w:val="0"/>
        </w:rPr>
        <w:t>：公式推导 + 代码走读（</w:t>
      </w:r>
      <w:r>
        <w:rPr>
          <w:rFonts w:ascii="Consolas" w:hAnsi="Consolas"/>
          <w:b w:val="0"/>
          <w:sz w:val="19"/>
        </w:rPr>
        <w:t>domain.py</w:t>
      </w:r>
      <w:r>
        <w:rPr>
          <w:b w:val="0"/>
        </w:rPr>
        <w:t>）+ 实验 + 结果互评。</w:t>
      </w:r>
    </w:p>
    <w:p>
      <w:pPr>
        <w:pStyle w:val="ListBullet"/>
        <w:ind w:left="360"/>
      </w:pPr>
      <w:r>
        <w:rPr>
          <w:b/>
        </w:rPr>
        <w:t>工件</w:t>
      </w:r>
      <w:r>
        <w:rPr>
          <w:b w:val="0"/>
        </w:rPr>
        <w:t>：HI 实验报告（含 3 组对照、缺失维度场景、结论）。</w:t>
      </w:r>
    </w:p>
    <w:p>
      <w:pPr>
        <w:pStyle w:val="ListBullet"/>
        <w:ind w:left="360"/>
      </w:pPr>
      <w:r>
        <w:rPr>
          <w:b/>
        </w:rPr>
        <w:t>验收（DoD）</w:t>
      </w:r>
      <w:r>
        <w:rPr>
          <w:b w:val="0"/>
        </w:rPr>
        <w:t>：公式与代码一致；缺失维度有显式标记；结论有数据支撑。</w:t>
      </w:r>
    </w:p>
    <w:p>
      <w:pPr>
        <w:pStyle w:val="ListBullet"/>
        <w:ind w:left="360"/>
      </w:pPr>
      <w:r>
        <w:rPr>
          <w:b/>
        </w:rPr>
        <w:t>作业</w:t>
      </w:r>
      <w:r>
        <w:rPr>
          <w:b w:val="0"/>
        </w:rPr>
        <w:t>：构造一个"传感器漂移"场景，说明如何识别。</w:t>
      </w:r>
    </w:p>
    <w:p>
      <w:pPr>
        <w:pStyle w:val="ListBullet"/>
        <w:ind w:left="360"/>
      </w:pPr>
      <w:r>
        <w:rPr>
          <w:b/>
        </w:rPr>
        <w:t>资源</w:t>
      </w:r>
      <w:r>
        <w:rPr>
          <w:b w:val="0"/>
        </w:rPr>
        <w:t>：PPT 第 04 讲；</w:t>
      </w:r>
      <w:r>
        <w:rPr>
          <w:rFonts w:ascii="Consolas" w:hAnsi="Consolas"/>
          <w:b w:val="0"/>
          <w:sz w:val="19"/>
        </w:rPr>
        <w:t>docs/04</w:t>
      </w:r>
      <w:r>
        <w:rPr>
          <w:b w:val="0"/>
        </w:rPr>
        <w:t>；</w:t>
      </w:r>
      <w:r>
        <w:rPr>
          <w:rFonts w:ascii="Consolas" w:hAnsi="Consolas"/>
          <w:b w:val="0"/>
          <w:sz w:val="19"/>
        </w:rPr>
        <w:t>app/domain.py</w:t>
      </w:r>
      <w:r>
        <w:rPr>
          <w:b w:val="0"/>
        </w:rPr>
        <w:t>；任务书 T04。</w:t>
      </w:r>
    </w:p>
    <w:p>
      <w:pPr>
        <w:pStyle w:val="Heading3"/>
      </w:pPr>
      <w:r>
        <w:t>第 05 讲 · 智能体解剖：Model + Harness 与 12 个工具</w:t>
      </w:r>
    </w:p>
    <w:p>
      <w:pPr>
        <w:pStyle w:val="ListBullet"/>
        <w:ind w:left="360"/>
      </w:pPr>
      <w:r>
        <w:rPr>
          <w:b/>
        </w:rPr>
        <w:t>学时</w:t>
      </w:r>
      <w:r>
        <w:rPr>
          <w:b w:val="0"/>
        </w:rPr>
        <w:t xml:space="preserve">：4（理论 1.5 / 实践 2.5）｜ </w:t>
      </w:r>
      <w:r>
        <w:rPr>
          <w:b/>
        </w:rPr>
        <w:t>教学目标</w:t>
      </w:r>
    </w:p>
    <w:p>
      <w:pPr>
        <w:pStyle w:val="ListNumber"/>
        <w:ind w:left="600"/>
      </w:pPr>
      <w:r>
        <w:rPr>
          <w:b w:val="0"/>
        </w:rPr>
        <w:t>说出 Harness 七组件（循环/工具/权限/Hooks/沙箱/可观测/评测）职责；</w:t>
      </w:r>
    </w:p>
    <w:p>
      <w:pPr>
        <w:pStyle w:val="ListNumber"/>
        <w:ind w:left="600"/>
      </w:pPr>
      <w:r>
        <w:rPr>
          <w:b w:val="0"/>
        </w:rPr>
        <w:t>为一个业务能力设计工具 schema（名称、参数、返回、副作用）；</w:t>
      </w:r>
    </w:p>
    <w:p>
      <w:pPr>
        <w:pStyle w:val="ListNumber"/>
        <w:ind w:left="600"/>
      </w:pPr>
      <w:r>
        <w:rPr>
          <w:b w:val="0"/>
        </w:rPr>
        <w:t>标注工具的副作用等级与幂等策略。</w:t>
      </w:r>
    </w:p>
    <w:p>
      <w:pPr>
        <w:pStyle w:val="ListBullet"/>
        <w:ind w:left="360"/>
      </w:pPr>
      <w:r>
        <w:rPr>
          <w:b/>
        </w:rPr>
        <w:t>重点</w:t>
      </w:r>
      <w:r>
        <w:rPr>
          <w:b w:val="0"/>
        </w:rPr>
        <w:t>：工具契约设计；</w:t>
      </w:r>
      <w:r>
        <w:rPr>
          <w:b/>
        </w:rPr>
        <w:t>难点</w:t>
      </w:r>
      <w:r>
        <w:rPr>
          <w:b w:val="0"/>
        </w:rPr>
        <w:t>：把"业务动作"拆成"可授权的最小工具"。</w:t>
      </w:r>
    </w:p>
    <w:p>
      <w:pPr>
        <w:pStyle w:val="ListBullet"/>
        <w:ind w:left="360"/>
      </w:pPr>
      <w:r>
        <w:rPr>
          <w:b/>
        </w:rPr>
        <w:t>内容要点</w:t>
      </w:r>
    </w:p>
    <w:p>
      <w:pPr>
        <w:pStyle w:val="ListNumber"/>
        <w:ind w:left="600"/>
      </w:pPr>
      <w:r>
        <w:rPr>
          <w:b w:val="0"/>
        </w:rPr>
        <w:t>为什么"Agent = Model + Harness"；纯 Prompt 方案的三次失败；</w:t>
      </w:r>
    </w:p>
    <w:p>
      <w:pPr>
        <w:pStyle w:val="ListNumber"/>
        <w:ind w:left="600"/>
      </w:pPr>
      <w:r>
        <w:rPr>
          <w:b w:val="0"/>
        </w:rPr>
        <w:t>七组件全景图；</w:t>
      </w:r>
    </w:p>
    <w:p>
      <w:pPr>
        <w:pStyle w:val="ListNumber"/>
        <w:ind w:left="600"/>
      </w:pPr>
      <w:r>
        <w:rPr>
          <w:b w:val="0"/>
        </w:rPr>
        <w:t>工具 schema 五要素；命名规范（动词_名词）；</w:t>
      </w:r>
    </w:p>
    <w:p>
      <w:pPr>
        <w:pStyle w:val="ListNumber"/>
        <w:ind w:left="600"/>
      </w:pPr>
      <w:r>
        <w:rPr>
          <w:b w:val="0"/>
        </w:rPr>
        <w:t>副作用三级：read / write / critical；</w:t>
      </w:r>
    </w:p>
    <w:p>
      <w:pPr>
        <w:pStyle w:val="ListNumber"/>
        <w:ind w:left="600"/>
      </w:pPr>
      <w:r>
        <w:rPr>
          <w:b w:val="0"/>
        </w:rPr>
        <w:t>超时、重试、幂等、限流；工具与 MCP 同源。</w:t>
      </w:r>
    </w:p>
    <w:p>
      <w:pPr>
        <w:pStyle w:val="ListBullet"/>
        <w:ind w:left="360"/>
      </w:pPr>
      <w:r>
        <w:rPr>
          <w:b/>
        </w:rPr>
        <w:t>教学方法</w:t>
      </w:r>
      <w:r>
        <w:rPr>
          <w:b w:val="0"/>
        </w:rPr>
        <w:t>：架构图讲解 + 真实工具注册表走读 + 小组设计 + 互评。</w:t>
      </w:r>
    </w:p>
    <w:p>
      <w:pPr>
        <w:pStyle w:val="ListBullet"/>
        <w:ind w:left="360"/>
      </w:pPr>
      <w:r>
        <w:rPr>
          <w:b/>
        </w:rPr>
        <w:t>工件</w:t>
      </w:r>
      <w:r>
        <w:rPr>
          <w:b w:val="0"/>
        </w:rPr>
        <w:t>：工具注册表（≥6 个工具，含 schema、副作用、超时、幂等）。</w:t>
      </w:r>
    </w:p>
    <w:p>
      <w:pPr>
        <w:pStyle w:val="ListBullet"/>
        <w:ind w:left="360"/>
      </w:pPr>
      <w:r>
        <w:rPr>
          <w:b/>
        </w:rPr>
        <w:t>验收（DoD）</w:t>
      </w:r>
      <w:r>
        <w:rPr>
          <w:b w:val="0"/>
        </w:rPr>
        <w:t>：每个工具只有一个明确动作；写工具必须能回答"失败了怎么办"。</w:t>
      </w:r>
    </w:p>
    <w:p>
      <w:pPr>
        <w:pStyle w:val="ListBullet"/>
        <w:ind w:left="360"/>
      </w:pPr>
      <w:r>
        <w:rPr>
          <w:b/>
        </w:rPr>
        <w:t>作业</w:t>
      </w:r>
      <w:r>
        <w:rPr>
          <w:b w:val="0"/>
        </w:rPr>
        <w:t>：为"备件调拨"设计工具，说明为何是 critical。</w:t>
      </w:r>
    </w:p>
    <w:p>
      <w:pPr>
        <w:pStyle w:val="ListBullet"/>
        <w:ind w:left="360"/>
      </w:pPr>
      <w:r>
        <w:rPr>
          <w:b/>
        </w:rPr>
        <w:t>资源</w:t>
      </w:r>
      <w:r>
        <w:rPr>
          <w:b w:val="0"/>
        </w:rPr>
        <w:t>：PPT 第 05 讲；</w:t>
      </w:r>
      <w:r>
        <w:rPr>
          <w:rFonts w:ascii="Consolas" w:hAnsi="Consolas"/>
          <w:b w:val="0"/>
          <w:sz w:val="19"/>
        </w:rPr>
        <w:t>docs/05</w:t>
      </w:r>
      <w:r>
        <w:rPr>
          <w:b w:val="0"/>
        </w:rPr>
        <w:t>；</w:t>
      </w:r>
      <w:r>
        <w:rPr>
          <w:rFonts w:ascii="Consolas" w:hAnsi="Consolas"/>
          <w:b w:val="0"/>
          <w:sz w:val="19"/>
        </w:rPr>
        <w:t>app/harness/tools.py</w:t>
      </w:r>
      <w:r>
        <w:rPr>
          <w:b w:val="0"/>
        </w:rPr>
        <w:t>；任务书 T05。</w:t>
      </w:r>
    </w:p>
    <w:p>
      <w:pPr>
        <w:pStyle w:val="Heading3"/>
      </w:pPr>
      <w:r>
        <w:t>第 06 讲 · 循环与熔断：显式状态机</w:t>
      </w:r>
    </w:p>
    <w:p>
      <w:pPr>
        <w:pStyle w:val="ListBullet"/>
        <w:ind w:left="360"/>
      </w:pPr>
      <w:r>
        <w:rPr>
          <w:b/>
        </w:rPr>
        <w:t>学时</w:t>
      </w:r>
      <w:r>
        <w:rPr>
          <w:b w:val="0"/>
        </w:rPr>
        <w:t xml:space="preserve">：4（理论 1.5 / 实践 2.5）｜ </w:t>
      </w:r>
      <w:r>
        <w:rPr>
          <w:b/>
        </w:rPr>
        <w:t>教学目标</w:t>
      </w:r>
    </w:p>
    <w:p>
      <w:pPr>
        <w:pStyle w:val="ListNumber"/>
        <w:ind w:left="600"/>
      </w:pPr>
      <w:r>
        <w:rPr>
          <w:b w:val="0"/>
        </w:rPr>
        <w:t>画出 LoopController 状态转移图；</w:t>
      </w:r>
    </w:p>
    <w:p>
      <w:pPr>
        <w:pStyle w:val="ListNumber"/>
        <w:ind w:left="600"/>
      </w:pPr>
      <w:r>
        <w:rPr>
          <w:b w:val="0"/>
        </w:rPr>
        <w:t>实现 max_turns / wall_time / 预算三类熔断；</w:t>
      </w:r>
    </w:p>
    <w:p>
      <w:pPr>
        <w:pStyle w:val="ListNumber"/>
        <w:ind w:left="600"/>
      </w:pPr>
      <w:r>
        <w:rPr>
          <w:b w:val="0"/>
        </w:rPr>
        <w:t>用 trace 复现一次"工具乒乓"并修复。</w:t>
      </w:r>
    </w:p>
    <w:p>
      <w:pPr>
        <w:pStyle w:val="ListBullet"/>
        <w:ind w:left="360"/>
      </w:pPr>
      <w:r>
        <w:rPr>
          <w:b/>
        </w:rPr>
        <w:t>重点</w:t>
      </w:r>
      <w:r>
        <w:rPr>
          <w:b w:val="0"/>
        </w:rPr>
        <w:t>：状态可观测；</w:t>
      </w:r>
      <w:r>
        <w:rPr>
          <w:b/>
        </w:rPr>
        <w:t>难点</w:t>
      </w:r>
      <w:r>
        <w:rPr>
          <w:b w:val="0"/>
        </w:rPr>
        <w:t>：理解"自由循环"为何在工业场景不可接受。</w:t>
      </w:r>
    </w:p>
    <w:p>
      <w:pPr>
        <w:pStyle w:val="ListBullet"/>
        <w:ind w:left="360"/>
      </w:pPr>
      <w:r>
        <w:rPr>
          <w:b/>
        </w:rPr>
        <w:t>内容要点</w:t>
      </w:r>
    </w:p>
    <w:p>
      <w:pPr>
        <w:pStyle w:val="ListNumber"/>
        <w:ind w:left="600"/>
      </w:pPr>
      <w:r>
        <w:rPr>
          <w:b w:val="0"/>
        </w:rPr>
        <w:t>自由 ReAct 循环的三种失控：乒乓、绕圈、无限重试；</w:t>
      </w:r>
    </w:p>
    <w:p>
      <w:pPr>
        <w:pStyle w:val="ListNumber"/>
        <w:ind w:left="600"/>
      </w:pPr>
      <w:r>
        <w:rPr>
          <w:b w:val="0"/>
        </w:rPr>
        <w:t>状态机：IDLE→CLARIFY→PLAN→GATE→ACT→OBSERVE→VERIFY→DONE/ESCALATE；</w:t>
      </w:r>
    </w:p>
    <w:p>
      <w:pPr>
        <w:pStyle w:val="ListNumber"/>
        <w:ind w:left="600"/>
      </w:pPr>
      <w:r>
        <w:rPr>
          <w:b w:val="0"/>
        </w:rPr>
        <w:t>熔断参数与降级策略；Stop Hook 拦截"假完成"；</w:t>
      </w:r>
    </w:p>
    <w:p>
      <w:pPr>
        <w:pStyle w:val="ListNumber"/>
        <w:ind w:left="600"/>
      </w:pPr>
      <w:r>
        <w:rPr>
          <w:b w:val="0"/>
        </w:rPr>
        <w:t>trace 结构（状态序列 + span + 耗时）；</w:t>
      </w:r>
    </w:p>
    <w:p>
      <w:pPr>
        <w:pStyle w:val="ListNumber"/>
        <w:ind w:left="600"/>
      </w:pPr>
      <w:r>
        <w:rPr>
          <w:b w:val="0"/>
        </w:rPr>
        <w:t>实验：构造死循环，观察熔断与 ESCALATE。</w:t>
      </w:r>
    </w:p>
    <w:p>
      <w:pPr>
        <w:pStyle w:val="ListBullet"/>
        <w:ind w:left="360"/>
      </w:pPr>
      <w:r>
        <w:rPr>
          <w:b/>
        </w:rPr>
        <w:t>教学方法</w:t>
      </w:r>
      <w:r>
        <w:rPr>
          <w:b w:val="0"/>
        </w:rPr>
        <w:t>：状态图推演 + 代码改造 + 故障注入实验。</w:t>
      </w:r>
    </w:p>
    <w:p>
      <w:pPr>
        <w:pStyle w:val="ListBullet"/>
        <w:ind w:left="360"/>
      </w:pPr>
      <w:r>
        <w:rPr>
          <w:b/>
        </w:rPr>
        <w:t>工件</w:t>
      </w:r>
      <w:r>
        <w:rPr>
          <w:b w:val="0"/>
        </w:rPr>
        <w:t>：状态机图 + trace JSON + 故障注入记录。</w:t>
      </w:r>
    </w:p>
    <w:p>
      <w:pPr>
        <w:pStyle w:val="ListBullet"/>
        <w:ind w:left="360"/>
      </w:pPr>
      <w:r>
        <w:rPr>
          <w:b/>
        </w:rPr>
        <w:t>验收（DoD）</w:t>
      </w:r>
      <w:r>
        <w:rPr>
          <w:b w:val="0"/>
        </w:rPr>
        <w:t>：任意一次执行都能列出完整状态序列；熔断触发有明确原因码。</w:t>
      </w:r>
    </w:p>
    <w:p>
      <w:pPr>
        <w:pStyle w:val="ListBullet"/>
        <w:ind w:left="360"/>
      </w:pPr>
      <w:r>
        <w:rPr>
          <w:b/>
        </w:rPr>
        <w:t>作业</w:t>
      </w:r>
      <w:r>
        <w:rPr>
          <w:b w:val="0"/>
        </w:rPr>
        <w:t>：为"多设备批量诊断"设计并发策略，说明如何避免雪崩。</w:t>
      </w:r>
    </w:p>
    <w:p>
      <w:pPr>
        <w:pStyle w:val="ListBullet"/>
        <w:ind w:left="360"/>
      </w:pPr>
      <w:r>
        <w:rPr>
          <w:b/>
        </w:rPr>
        <w:t>资源</w:t>
      </w:r>
      <w:r>
        <w:rPr>
          <w:b w:val="0"/>
        </w:rPr>
        <w:t>：PPT 第 06 讲；</w:t>
      </w:r>
      <w:r>
        <w:rPr>
          <w:rFonts w:ascii="Consolas" w:hAnsi="Consolas"/>
          <w:b w:val="0"/>
          <w:sz w:val="19"/>
        </w:rPr>
        <w:t>app/harness/loop.py</w:t>
      </w:r>
      <w:r>
        <w:rPr>
          <w:b w:val="0"/>
        </w:rPr>
        <w:t>；任务书 T06。</w:t>
      </w:r>
    </w:p>
    <w:p>
      <w:pPr>
        <w:pStyle w:val="Heading3"/>
      </w:pPr>
      <w:r>
        <w:t>第 07 讲 · 权限与红线：¥5 万与提示注入</w:t>
      </w:r>
    </w:p>
    <w:p>
      <w:pPr>
        <w:pStyle w:val="ListBullet"/>
        <w:ind w:left="360"/>
      </w:pPr>
      <w:r>
        <w:rPr>
          <w:b/>
        </w:rPr>
        <w:t>学时</w:t>
      </w:r>
      <w:r>
        <w:rPr>
          <w:b w:val="0"/>
        </w:rPr>
        <w:t xml:space="preserve">：4（理论 1.0 / 实践 3.0）｜ </w:t>
      </w:r>
      <w:r>
        <w:rPr>
          <w:b/>
        </w:rPr>
        <w:t>教学目标</w:t>
      </w:r>
    </w:p>
    <w:p>
      <w:pPr>
        <w:pStyle w:val="ListNumber"/>
        <w:ind w:left="600"/>
      </w:pPr>
      <w:r>
        <w:rPr>
          <w:b w:val="0"/>
        </w:rPr>
        <w:t>为每个工具配置 allow/ask/deny 与所需角色；</w:t>
      </w:r>
    </w:p>
    <w:p>
      <w:pPr>
        <w:pStyle w:val="ListNumber"/>
        <w:ind w:left="600"/>
      </w:pPr>
      <w:r>
        <w:rPr>
          <w:b w:val="0"/>
        </w:rPr>
        <w:t>实现"金额 &gt; ¥50,000 双人复核"；</w:t>
      </w:r>
    </w:p>
    <w:p>
      <w:pPr>
        <w:pStyle w:val="ListNumber"/>
        <w:ind w:left="600"/>
      </w:pPr>
      <w:r>
        <w:rPr>
          <w:b w:val="0"/>
        </w:rPr>
        <w:t>构造并防御四类提示注入攻击。</w:t>
      </w:r>
    </w:p>
    <w:p>
      <w:pPr>
        <w:pStyle w:val="ListBullet"/>
        <w:ind w:left="360"/>
      </w:pPr>
      <w:r>
        <w:rPr>
          <w:b/>
        </w:rPr>
        <w:t>重点</w:t>
      </w:r>
      <w:r>
        <w:rPr>
          <w:b w:val="0"/>
        </w:rPr>
        <w:t>：运行时权限而非提示词约束；</w:t>
      </w:r>
      <w:r>
        <w:rPr>
          <w:b/>
        </w:rPr>
        <w:t>难点</w:t>
      </w:r>
      <w:r>
        <w:rPr>
          <w:b w:val="0"/>
        </w:rPr>
        <w:t>：理解"提示词里的禁止不构成控制"。</w:t>
      </w:r>
    </w:p>
    <w:p>
      <w:pPr>
        <w:pStyle w:val="ListBullet"/>
        <w:ind w:left="360"/>
      </w:pPr>
      <w:r>
        <w:rPr>
          <w:b/>
        </w:rPr>
        <w:t>内容要点</w:t>
      </w:r>
    </w:p>
    <w:p>
      <w:pPr>
        <w:pStyle w:val="ListNumber"/>
        <w:ind w:left="600"/>
      </w:pPr>
      <w:r>
        <w:rPr>
          <w:b w:val="0"/>
        </w:rPr>
        <w:t>三个真实事故：模型自行关告警、伪造工单、越权查他厂数据；</w:t>
      </w:r>
    </w:p>
    <w:p>
      <w:pPr>
        <w:pStyle w:val="ListNumber"/>
        <w:ind w:left="600"/>
      </w:pPr>
      <w:r>
        <w:rPr>
          <w:b w:val="0"/>
        </w:rPr>
        <w:t>权限门与 RBAC 的两层关系；</w:t>
      </w:r>
    </w:p>
    <w:p>
      <w:pPr>
        <w:pStyle w:val="ListNumber"/>
        <w:ind w:left="600"/>
      </w:pPr>
      <w:r>
        <w:rPr>
          <w:b w:val="0"/>
        </w:rPr>
        <w:t>双人复核流程与令牌不可由模型生成；</w:t>
      </w:r>
    </w:p>
    <w:p>
      <w:pPr>
        <w:pStyle w:val="ListNumber"/>
        <w:ind w:left="600"/>
      </w:pPr>
      <w:r>
        <w:rPr>
          <w:b w:val="0"/>
        </w:rPr>
        <w:t>提示注入四类：直接覆盖、间接注入（文档/工单）、工具返回污染、多轮诱导；</w:t>
      </w:r>
    </w:p>
    <w:p>
      <w:pPr>
        <w:pStyle w:val="ListNumber"/>
        <w:ind w:left="600"/>
      </w:pPr>
      <w:r>
        <w:rPr>
          <w:b w:val="0"/>
        </w:rPr>
        <w:t>数据隔离区、白名单、输出校验；项目宪法三条工业红线。</w:t>
      </w:r>
    </w:p>
    <w:p>
      <w:pPr>
        <w:pStyle w:val="ListBullet"/>
        <w:ind w:left="360"/>
      </w:pPr>
      <w:r>
        <w:rPr>
          <w:b/>
        </w:rPr>
        <w:t>教学方法</w:t>
      </w:r>
      <w:r>
        <w:rPr>
          <w:b w:val="0"/>
        </w:rPr>
        <w:t>：攻击演示（教师预置）+ 小组复现 + 防御加固 + 红蓝对抗。</w:t>
      </w:r>
    </w:p>
    <w:p>
      <w:pPr>
        <w:pStyle w:val="ListBullet"/>
        <w:ind w:left="360"/>
      </w:pPr>
      <w:r>
        <w:rPr>
          <w:b/>
        </w:rPr>
        <w:t>工件</w:t>
      </w:r>
      <w:r>
        <w:rPr>
          <w:b w:val="0"/>
        </w:rPr>
        <w:t>：权限矩阵（工具 × 角色 × 等级）+ 攻击测试报告（4 用例，含修复前后对比）。</w:t>
      </w:r>
    </w:p>
    <w:p>
      <w:pPr>
        <w:pStyle w:val="ListBullet"/>
        <w:ind w:left="360"/>
      </w:pPr>
      <w:r>
        <w:rPr>
          <w:b/>
        </w:rPr>
        <w:t>验收（DoD）</w:t>
      </w:r>
      <w:r>
        <w:rPr>
          <w:b w:val="0"/>
        </w:rPr>
        <w:t>：所有 write/critical 工具均为 ask 起步；注入用例修复后拦截率 100%。</w:t>
      </w:r>
    </w:p>
    <w:p>
      <w:pPr>
        <w:pStyle w:val="ListBullet"/>
        <w:ind w:left="360"/>
      </w:pPr>
      <w:r>
        <w:rPr>
          <w:b/>
        </w:rPr>
        <w:t>作业</w:t>
      </w:r>
      <w:r>
        <w:rPr>
          <w:b w:val="0"/>
        </w:rPr>
        <w:t>：写一份"给班组的权限说明"（1 页，非技术语言）。</w:t>
      </w:r>
    </w:p>
    <w:p>
      <w:pPr>
        <w:pStyle w:val="ListBullet"/>
        <w:ind w:left="360"/>
      </w:pPr>
      <w:r>
        <w:rPr>
          <w:b/>
        </w:rPr>
        <w:t>资源</w:t>
      </w:r>
      <w:r>
        <w:rPr>
          <w:b w:val="0"/>
        </w:rPr>
        <w:t>：PPT 第 07 讲；</w:t>
      </w:r>
      <w:r>
        <w:rPr>
          <w:rFonts w:ascii="Consolas" w:hAnsi="Consolas"/>
          <w:b w:val="0"/>
          <w:sz w:val="19"/>
        </w:rPr>
        <w:t>docs/07</w:t>
      </w:r>
      <w:r>
        <w:rPr>
          <w:b w:val="0"/>
        </w:rPr>
        <w:t>；</w:t>
      </w:r>
      <w:r>
        <w:rPr>
          <w:rFonts w:ascii="Consolas" w:hAnsi="Consolas"/>
          <w:b w:val="0"/>
          <w:sz w:val="19"/>
        </w:rPr>
        <w:t>specs/constitution.md</w:t>
      </w:r>
      <w:r>
        <w:rPr>
          <w:b w:val="0"/>
        </w:rPr>
        <w:t>；</w:t>
      </w:r>
      <w:r>
        <w:rPr>
          <w:rFonts w:ascii="Consolas" w:hAnsi="Consolas"/>
          <w:b w:val="0"/>
          <w:sz w:val="19"/>
        </w:rPr>
        <w:t>app/harness/gate.py</w:t>
      </w:r>
      <w:r>
        <w:rPr>
          <w:b w:val="0"/>
        </w:rPr>
        <w:t>；任务书 T07。</w:t>
      </w:r>
    </w:p>
    <w:p>
      <w:pPr>
        <w:pStyle w:val="Heading3"/>
      </w:pPr>
      <w:r>
        <w:t>第 08 讲 · 协议与互操作：MCP 三原语</w:t>
      </w:r>
    </w:p>
    <w:p>
      <w:pPr>
        <w:pStyle w:val="ListBullet"/>
        <w:ind w:left="360"/>
      </w:pPr>
      <w:r>
        <w:rPr>
          <w:b/>
        </w:rPr>
        <w:t>学时</w:t>
      </w:r>
      <w:r>
        <w:rPr>
          <w:b w:val="0"/>
        </w:rPr>
        <w:t xml:space="preserve">：4（理论 1.5 / 实践 2.5）｜ </w:t>
      </w:r>
      <w:r>
        <w:rPr>
          <w:b/>
        </w:rPr>
        <w:t>教学目标</w:t>
      </w:r>
    </w:p>
    <w:p>
      <w:pPr>
        <w:pStyle w:val="ListNumber"/>
        <w:ind w:left="600"/>
      </w:pPr>
      <w:r>
        <w:rPr>
          <w:b w:val="0"/>
        </w:rPr>
        <w:t>说明 MCP 的 JSON-RPC 交互与三类原语；</w:t>
      </w:r>
    </w:p>
    <w:p>
      <w:pPr>
        <w:pStyle w:val="ListNumber"/>
        <w:ind w:left="600"/>
      </w:pPr>
      <w:r>
        <w:rPr>
          <w:b w:val="0"/>
        </w:rPr>
        <w:t>实现 tools/list、tools/call、resources/read、prompts/get；</w:t>
      </w:r>
    </w:p>
    <w:p>
      <w:pPr>
        <w:pStyle w:val="ListNumber"/>
        <w:ind w:left="600"/>
      </w:pPr>
      <w:r>
        <w:rPr>
          <w:b w:val="0"/>
        </w:rPr>
        <w:t>配置工具白名单与 SSRF 防护。</w:t>
      </w:r>
    </w:p>
    <w:p>
      <w:pPr>
        <w:pStyle w:val="ListBullet"/>
        <w:ind w:left="360"/>
      </w:pPr>
      <w:r>
        <w:rPr>
          <w:b/>
        </w:rPr>
        <w:t>重点</w:t>
      </w:r>
      <w:r>
        <w:rPr>
          <w:b w:val="0"/>
        </w:rPr>
        <w:t>：协议方法与错误码；</w:t>
      </w:r>
      <w:r>
        <w:rPr>
          <w:b/>
        </w:rPr>
        <w:t>难点</w:t>
      </w:r>
      <w:r>
        <w:rPr>
          <w:b w:val="0"/>
        </w:rPr>
        <w:t>：资源 URI 的越权与 SSRF。</w:t>
      </w:r>
    </w:p>
    <w:p>
      <w:pPr>
        <w:pStyle w:val="ListBullet"/>
        <w:ind w:left="360"/>
      </w:pPr>
      <w:r>
        <w:rPr>
          <w:b/>
        </w:rPr>
        <w:t>内容要点</w:t>
      </w:r>
    </w:p>
    <w:p>
      <w:pPr>
        <w:pStyle w:val="ListNumber"/>
        <w:ind w:left="600"/>
      </w:pPr>
      <w:r>
        <w:rPr>
          <w:b w:val="0"/>
        </w:rPr>
        <w:t>为什么需要协议：N×M 集成问题；</w:t>
      </w:r>
    </w:p>
    <w:p>
      <w:pPr>
        <w:pStyle w:val="ListNumber"/>
        <w:ind w:left="600"/>
      </w:pPr>
      <w:r>
        <w:rPr>
          <w:b w:val="0"/>
        </w:rPr>
        <w:t>MCP 2025-03-26：initialize、capabilities、tools/resources/prompts；</w:t>
      </w:r>
    </w:p>
    <w:p>
      <w:pPr>
        <w:pStyle w:val="ListNumber"/>
        <w:ind w:left="600"/>
      </w:pPr>
      <w:r>
        <w:rPr>
          <w:b w:val="0"/>
        </w:rPr>
        <w:t>工具白名单与参数校验；审计日志字段；</w:t>
      </w:r>
    </w:p>
    <w:p>
      <w:pPr>
        <w:pStyle w:val="ListNumber"/>
        <w:ind w:left="600"/>
      </w:pPr>
      <w:r>
        <w:rPr>
          <w:b w:val="0"/>
        </w:rPr>
        <w:t>SSRF 三类绕过（内网 IP、重定向、DNS 重绑定）与防御；</w:t>
      </w:r>
    </w:p>
    <w:p>
      <w:pPr>
        <w:pStyle w:val="ListNumber"/>
        <w:ind w:left="600"/>
      </w:pPr>
      <w:r>
        <w:rPr>
          <w:b w:val="0"/>
        </w:rPr>
        <w:t>用 curl/脚本完成一次完整调用链。</w:t>
      </w:r>
    </w:p>
    <w:p>
      <w:pPr>
        <w:pStyle w:val="ListBullet"/>
        <w:ind w:left="360"/>
      </w:pPr>
      <w:r>
        <w:rPr>
          <w:b/>
        </w:rPr>
        <w:t>教学方法</w:t>
      </w:r>
      <w:r>
        <w:rPr>
          <w:b w:val="0"/>
        </w:rPr>
        <w:t>：协议报文剖析 + 手工调用 + 实现 + 安全测试。</w:t>
      </w:r>
    </w:p>
    <w:p>
      <w:pPr>
        <w:pStyle w:val="ListBullet"/>
        <w:ind w:left="360"/>
      </w:pPr>
      <w:r>
        <w:rPr>
          <w:b/>
        </w:rPr>
        <w:t>工件</w:t>
      </w:r>
      <w:r>
        <w:rPr>
          <w:b w:val="0"/>
        </w:rPr>
        <w:t>：MCP manifest（3 tools + 2 resources + 1 prompt）+ 调用记录 + 安全测试结果。</w:t>
      </w:r>
    </w:p>
    <w:p>
      <w:pPr>
        <w:pStyle w:val="ListBullet"/>
        <w:ind w:left="360"/>
      </w:pPr>
      <w:r>
        <w:rPr>
          <w:b/>
        </w:rPr>
        <w:t>验收（DoD）</w:t>
      </w:r>
      <w:r>
        <w:rPr>
          <w:b w:val="0"/>
        </w:rPr>
        <w:t>：非法 URI 被拒；未在白名单的工具不可调用；每次调用有审计记录。</w:t>
      </w:r>
    </w:p>
    <w:p>
      <w:pPr>
        <w:pStyle w:val="ListBullet"/>
        <w:ind w:left="360"/>
      </w:pPr>
      <w:r>
        <w:rPr>
          <w:b/>
        </w:rPr>
        <w:t>作业</w:t>
      </w:r>
      <w:r>
        <w:rPr>
          <w:b w:val="0"/>
        </w:rPr>
        <w:t>：对比 MCP 与 A2A 的适用边界（300 字）。</w:t>
      </w:r>
    </w:p>
    <w:p>
      <w:pPr>
        <w:pStyle w:val="ListBullet"/>
        <w:ind w:left="360"/>
      </w:pPr>
      <w:r>
        <w:rPr>
          <w:b/>
        </w:rPr>
        <w:t>资源</w:t>
      </w:r>
      <w:r>
        <w:rPr>
          <w:b w:val="0"/>
        </w:rPr>
        <w:t>：PPT 第 08 讲；</w:t>
      </w:r>
      <w:r>
        <w:rPr>
          <w:rFonts w:ascii="Consolas" w:hAnsi="Consolas"/>
          <w:b w:val="0"/>
          <w:sz w:val="19"/>
        </w:rPr>
        <w:t>app/mcp.py</w:t>
      </w:r>
      <w:r>
        <w:rPr>
          <w:b w:val="0"/>
        </w:rPr>
        <w:t>；</w:t>
      </w:r>
      <w:r>
        <w:rPr>
          <w:rFonts w:ascii="Consolas" w:hAnsi="Consolas"/>
          <w:b w:val="0"/>
          <w:sz w:val="19"/>
        </w:rPr>
        <w:t>docs/06</w:t>
      </w:r>
      <w:r>
        <w:rPr>
          <w:b w:val="0"/>
        </w:rPr>
        <w:t>；任务书 T08。</w:t>
      </w:r>
    </w:p>
    <w:p>
      <w:pPr>
        <w:pStyle w:val="Heading3"/>
      </w:pPr>
      <w:r>
        <w:t>第 09 讲 · 记忆与技能：Hermes 三层</w:t>
      </w:r>
    </w:p>
    <w:p>
      <w:pPr>
        <w:pStyle w:val="ListBullet"/>
        <w:ind w:left="360"/>
      </w:pPr>
      <w:r>
        <w:rPr>
          <w:b/>
        </w:rPr>
        <w:t>学时</w:t>
      </w:r>
      <w:r>
        <w:rPr>
          <w:b w:val="0"/>
        </w:rPr>
        <w:t xml:space="preserve">：4（理论 1.5 / 实践 2.5）｜ </w:t>
      </w:r>
      <w:r>
        <w:rPr>
          <w:b/>
        </w:rPr>
        <w:t>教学目标</w:t>
      </w:r>
    </w:p>
    <w:p>
      <w:pPr>
        <w:pStyle w:val="ListNumber"/>
        <w:ind w:left="600"/>
      </w:pPr>
      <w:r>
        <w:rPr>
          <w:b w:val="0"/>
        </w:rPr>
        <w:t>区分三层记忆的用途与存储策略；</w:t>
      </w:r>
    </w:p>
    <w:p>
      <w:pPr>
        <w:pStyle w:val="ListNumber"/>
        <w:ind w:left="600"/>
      </w:pPr>
      <w:r>
        <w:rPr>
          <w:b w:val="0"/>
        </w:rPr>
        <w:t>实现会话滚动摘要（长度上限、要点保留）；</w:t>
      </w:r>
    </w:p>
    <w:p>
      <w:pPr>
        <w:pStyle w:val="ListNumber"/>
        <w:ind w:left="600"/>
      </w:pPr>
      <w:r>
        <w:rPr>
          <w:b w:val="0"/>
        </w:rPr>
        <w:t>实现技能"提案—审批—生效—回滚"，并证明未审批不可加载。</w:t>
      </w:r>
    </w:p>
    <w:p>
      <w:pPr>
        <w:pStyle w:val="ListBullet"/>
        <w:ind w:left="360"/>
      </w:pPr>
      <w:r>
        <w:rPr>
          <w:b/>
        </w:rPr>
        <w:t>重点</w:t>
      </w:r>
      <w:r>
        <w:rPr>
          <w:b w:val="0"/>
        </w:rPr>
        <w:t>：技能审批红线；</w:t>
      </w:r>
      <w:r>
        <w:rPr>
          <w:b/>
        </w:rPr>
        <w:t>难点</w:t>
      </w:r>
      <w:r>
        <w:rPr>
          <w:b w:val="0"/>
        </w:rPr>
        <w:t>：记忆的"遗忘"与一致性。</w:t>
      </w:r>
    </w:p>
    <w:p>
      <w:pPr>
        <w:pStyle w:val="ListBullet"/>
        <w:ind w:left="360"/>
      </w:pPr>
      <w:r>
        <w:rPr>
          <w:b/>
        </w:rPr>
        <w:t>内容要点</w:t>
      </w:r>
    </w:p>
    <w:p>
      <w:pPr>
        <w:pStyle w:val="ListNumber"/>
        <w:ind w:left="600"/>
      </w:pPr>
      <w:r>
        <w:rPr>
          <w:b w:val="0"/>
        </w:rPr>
        <w:t>无记忆智能体的三次重复提问；</w:t>
      </w:r>
    </w:p>
    <w:p>
      <w:pPr>
        <w:pStyle w:val="ListNumber"/>
        <w:ind w:left="600"/>
      </w:pPr>
      <w:r>
        <w:rPr>
          <w:b w:val="0"/>
        </w:rPr>
        <w:t>L1 设备档案 / L2 会话摘要 / L3 事件检索；</w:t>
      </w:r>
    </w:p>
    <w:p>
      <w:pPr>
        <w:pStyle w:val="ListNumber"/>
        <w:ind w:left="600"/>
      </w:pPr>
      <w:r>
        <w:rPr>
          <w:b w:val="0"/>
        </w:rPr>
        <w:t>滚动摘要策略（2000 字截断、要点优先）；</w:t>
      </w:r>
    </w:p>
    <w:p>
      <w:pPr>
        <w:pStyle w:val="ListNumber"/>
        <w:ind w:left="600"/>
      </w:pPr>
      <w:r>
        <w:rPr>
          <w:b w:val="0"/>
        </w:rPr>
        <w:t>技能生命周期 PENDING→APPROVED→SUPERSEDED/REJECTED；</w:t>
      </w:r>
    </w:p>
    <w:p>
      <w:pPr>
        <w:pStyle w:val="ListNumber"/>
        <w:ind w:left="600"/>
      </w:pPr>
      <w:r>
        <w:rPr>
          <w:b w:val="0"/>
        </w:rPr>
        <w:t>冻结快照与回滚；审计留痕。</w:t>
      </w:r>
    </w:p>
    <w:p>
      <w:pPr>
        <w:pStyle w:val="ListBullet"/>
        <w:ind w:left="360"/>
      </w:pPr>
      <w:r>
        <w:rPr>
          <w:b/>
        </w:rPr>
        <w:t>教学方法</w:t>
      </w:r>
      <w:r>
        <w:rPr>
          <w:b w:val="0"/>
        </w:rPr>
        <w:t>：场景演示 + 代码实现 + 红线验证实验。</w:t>
      </w:r>
    </w:p>
    <w:p>
      <w:pPr>
        <w:pStyle w:val="ListBullet"/>
        <w:ind w:left="360"/>
      </w:pPr>
      <w:r>
        <w:rPr>
          <w:b/>
        </w:rPr>
        <w:t>工件</w:t>
      </w:r>
      <w:r>
        <w:rPr>
          <w:b w:val="0"/>
        </w:rPr>
        <w:t>：技能全链路记录（提案 → 审批 → 加载 → 回滚）+ 未审批不可见的证明。</w:t>
      </w:r>
    </w:p>
    <w:p>
      <w:pPr>
        <w:pStyle w:val="ListBullet"/>
        <w:ind w:left="360"/>
      </w:pPr>
      <w:r>
        <w:rPr>
          <w:b/>
        </w:rPr>
        <w:t>验收（DoD）</w:t>
      </w:r>
      <w:r>
        <w:rPr>
          <w:b w:val="0"/>
        </w:rPr>
        <w:t>：</w:t>
      </w:r>
      <w:r>
        <w:rPr>
          <w:rFonts w:ascii="Consolas" w:hAnsi="Consolas"/>
          <w:b w:val="0"/>
          <w:sz w:val="19"/>
        </w:rPr>
        <w:t>load_active()</w:t>
      </w:r>
      <w:r>
        <w:rPr>
          <w:b w:val="0"/>
        </w:rPr>
        <w:t xml:space="preserve"> 只返回 APPROVED；回滚后旧版本立即失效。</w:t>
      </w:r>
    </w:p>
    <w:p>
      <w:pPr>
        <w:pStyle w:val="ListBullet"/>
        <w:ind w:left="360"/>
      </w:pPr>
      <w:r>
        <w:rPr>
          <w:b/>
        </w:rPr>
        <w:t>作业</w:t>
      </w:r>
      <w:r>
        <w:rPr>
          <w:b w:val="0"/>
        </w:rPr>
        <w:t>：设计一条"误报处置"技能，写出触发条件与反例。</w:t>
      </w:r>
    </w:p>
    <w:p>
      <w:pPr>
        <w:pStyle w:val="ListBullet"/>
        <w:ind w:left="360"/>
      </w:pPr>
      <w:r>
        <w:rPr>
          <w:b/>
        </w:rPr>
        <w:t>资源</w:t>
      </w:r>
      <w:r>
        <w:rPr>
          <w:b w:val="0"/>
        </w:rPr>
        <w:t>：PPT 第 09 讲；</w:t>
      </w:r>
      <w:r>
        <w:rPr>
          <w:rFonts w:ascii="Consolas" w:hAnsi="Consolas"/>
          <w:b w:val="0"/>
          <w:sz w:val="19"/>
        </w:rPr>
        <w:t>app/memory/</w:t>
      </w:r>
      <w:r>
        <w:rPr>
          <w:b w:val="0"/>
        </w:rPr>
        <w:t>；</w:t>
      </w:r>
      <w:r>
        <w:rPr>
          <w:rFonts w:ascii="Consolas" w:hAnsi="Consolas"/>
          <w:b w:val="0"/>
          <w:sz w:val="19"/>
        </w:rPr>
        <w:t>docs/05</w:t>
      </w:r>
      <w:r>
        <w:rPr>
          <w:b w:val="0"/>
        </w:rPr>
        <w:t xml:space="preserve"> §记忆；任务书 T09。</w:t>
      </w:r>
    </w:p>
    <w:p>
      <w:pPr>
        <w:pStyle w:val="Heading3"/>
      </w:pPr>
      <w:r>
        <w:t>第 10 讲 · 诊断与证据链（企业导师主讲 2h）</w:t>
      </w:r>
    </w:p>
    <w:p>
      <w:pPr>
        <w:pStyle w:val="ListBullet"/>
        <w:ind w:left="360"/>
      </w:pPr>
      <w:r>
        <w:rPr>
          <w:b/>
        </w:rPr>
        <w:t>学时</w:t>
      </w:r>
      <w:r>
        <w:rPr>
          <w:b w:val="0"/>
        </w:rPr>
        <w:t xml:space="preserve">：4（理论 1.0 / 实践 3.0）｜ </w:t>
      </w:r>
      <w:r>
        <w:rPr>
          <w:b/>
        </w:rPr>
        <w:t>教学目标</w:t>
      </w:r>
    </w:p>
    <w:p>
      <w:pPr>
        <w:pStyle w:val="ListNumber"/>
        <w:ind w:left="600"/>
      </w:pPr>
      <w:r>
        <w:rPr>
          <w:b w:val="0"/>
        </w:rPr>
        <w:t>输出含五维分解与证据的诊断结论；</w:t>
      </w:r>
    </w:p>
    <w:p>
      <w:pPr>
        <w:pStyle w:val="ListNumber"/>
        <w:ind w:left="600"/>
      </w:pPr>
      <w:r>
        <w:rPr>
          <w:b w:val="0"/>
        </w:rPr>
        <w:t>用包络谱做轴承故障假设（≥2 阶谐波且 SNR≥3）；</w:t>
      </w:r>
    </w:p>
    <w:p>
      <w:pPr>
        <w:pStyle w:val="ListNumber"/>
        <w:ind w:left="600"/>
      </w:pPr>
      <w:r>
        <w:rPr>
          <w:b w:val="0"/>
        </w:rPr>
        <w:t>完成判据版本化发布与灰度生效。</w:t>
      </w:r>
    </w:p>
    <w:p>
      <w:pPr>
        <w:pStyle w:val="ListBullet"/>
        <w:ind w:left="360"/>
      </w:pPr>
      <w:r>
        <w:rPr>
          <w:b/>
        </w:rPr>
        <w:t>重点</w:t>
      </w:r>
      <w:r>
        <w:rPr>
          <w:b w:val="0"/>
        </w:rPr>
        <w:t>：证据结构；</w:t>
      </w:r>
      <w:r>
        <w:rPr>
          <w:b/>
        </w:rPr>
        <w:t>难点</w:t>
      </w:r>
      <w:r>
        <w:rPr>
          <w:b w:val="0"/>
        </w:rPr>
        <w:t>：误报治理与判据标定。</w:t>
      </w:r>
    </w:p>
    <w:p>
      <w:pPr>
        <w:pStyle w:val="ListBullet"/>
        <w:ind w:left="360"/>
      </w:pPr>
      <w:r>
        <w:rPr>
          <w:b/>
        </w:rPr>
        <w:t>内容要点</w:t>
      </w:r>
    </w:p>
    <w:p>
      <w:pPr>
        <w:pStyle w:val="ListNumber"/>
        <w:ind w:left="600"/>
      </w:pPr>
      <w:r>
        <w:rPr>
          <w:b w:val="0"/>
        </w:rPr>
        <w:t>现场误报之痛：一次误报如何摧毁信任；</w:t>
      </w:r>
    </w:p>
    <w:p>
      <w:pPr>
        <w:pStyle w:val="ListNumber"/>
        <w:ind w:left="600"/>
      </w:pPr>
      <w:r>
        <w:rPr>
          <w:b w:val="0"/>
        </w:rPr>
        <w:t>证据四要素：测点、时间窗、特征值、规则/模型版本；</w:t>
      </w:r>
    </w:p>
    <w:p>
      <w:pPr>
        <w:pStyle w:val="ListNumber"/>
        <w:ind w:left="600"/>
      </w:pPr>
      <w:r>
        <w:rPr>
          <w:b w:val="0"/>
        </w:rPr>
        <w:t>包络谱与 BPFO/BPFI/BSF/FTF；</w:t>
      </w:r>
    </w:p>
    <w:p>
      <w:pPr>
        <w:pStyle w:val="ListNumber"/>
        <w:ind w:left="600"/>
      </w:pPr>
      <w:r>
        <w:rPr>
          <w:b w:val="0"/>
        </w:rPr>
        <w:t>判据表结构与版本号；发布流程（草稿→评审→发布→生效→回滚）；</w:t>
      </w:r>
    </w:p>
    <w:p>
      <w:pPr>
        <w:pStyle w:val="ListNumber"/>
        <w:ind w:left="600"/>
      </w:pPr>
      <w:r>
        <w:rPr>
          <w:b w:val="0"/>
        </w:rPr>
        <w:t>置信度校准与免责声明。</w:t>
      </w:r>
    </w:p>
    <w:p>
      <w:pPr>
        <w:pStyle w:val="ListBullet"/>
        <w:ind w:left="360"/>
      </w:pPr>
      <w:r>
        <w:rPr>
          <w:b/>
        </w:rPr>
        <w:t>教学方法</w:t>
      </w:r>
      <w:r>
        <w:rPr>
          <w:b w:val="0"/>
        </w:rPr>
        <w:t>：企业案例讲解 + 诊断实操 + 判据评审会。</w:t>
      </w:r>
    </w:p>
    <w:p>
      <w:pPr>
        <w:pStyle w:val="ListBullet"/>
        <w:ind w:left="360"/>
      </w:pPr>
      <w:r>
        <w:rPr>
          <w:b/>
        </w:rPr>
        <w:t>工件</w:t>
      </w:r>
      <w:r>
        <w:rPr>
          <w:b w:val="0"/>
        </w:rPr>
        <w:t>：诊断报告（含证据链）+ 判据发布单（含变更理由与影响范围）。</w:t>
      </w:r>
    </w:p>
    <w:p>
      <w:pPr>
        <w:pStyle w:val="ListBullet"/>
        <w:ind w:left="360"/>
      </w:pPr>
      <w:r>
        <w:rPr>
          <w:b/>
        </w:rPr>
        <w:t>验收（DoD）</w:t>
      </w:r>
      <w:r>
        <w:rPr>
          <w:b w:val="0"/>
        </w:rPr>
        <w:t>：每条结论可追溯到具体测点与时间窗；判据变更有版本号与审批人。</w:t>
      </w:r>
    </w:p>
    <w:p>
      <w:pPr>
        <w:pStyle w:val="ListBullet"/>
        <w:ind w:left="360"/>
      </w:pPr>
      <w:r>
        <w:rPr>
          <w:b/>
        </w:rPr>
        <w:t>作业</w:t>
      </w:r>
      <w:r>
        <w:rPr>
          <w:b w:val="0"/>
        </w:rPr>
        <w:t>：分析一次误报的三种可能根因及验证方法。</w:t>
      </w:r>
    </w:p>
    <w:p>
      <w:pPr>
        <w:pStyle w:val="ListBullet"/>
        <w:ind w:left="360"/>
      </w:pPr>
      <w:r>
        <w:rPr>
          <w:b/>
        </w:rPr>
        <w:t>资源</w:t>
      </w:r>
      <w:r>
        <w:rPr>
          <w:b w:val="0"/>
        </w:rPr>
        <w:t>：PPT 第 10 讲；</w:t>
      </w:r>
      <w:r>
        <w:rPr>
          <w:rFonts w:ascii="Consolas" w:hAnsi="Consolas"/>
          <w:b w:val="0"/>
          <w:sz w:val="19"/>
        </w:rPr>
        <w:t>app/domain.py</w:t>
      </w:r>
      <w:r>
        <w:rPr>
          <w:b w:val="0"/>
        </w:rPr>
        <w:t>；</w:t>
      </w:r>
      <w:r>
        <w:rPr>
          <w:rFonts w:ascii="Consolas" w:hAnsi="Consolas"/>
          <w:b w:val="0"/>
          <w:sz w:val="19"/>
        </w:rPr>
        <w:t>docs/04</w:t>
      </w:r>
      <w:r>
        <w:rPr>
          <w:b w:val="0"/>
        </w:rPr>
        <w:t>；任务书 T10。</w:t>
      </w:r>
    </w:p>
    <w:p>
      <w:pPr>
        <w:pStyle w:val="Heading3"/>
      </w:pPr>
      <w:r>
        <w:t>第 11 讲 · 世界模型 L1：反事实推演</w:t>
      </w:r>
    </w:p>
    <w:p>
      <w:pPr>
        <w:pStyle w:val="ListBullet"/>
        <w:ind w:left="360"/>
      </w:pPr>
      <w:r>
        <w:rPr>
          <w:b/>
        </w:rPr>
        <w:t>学时</w:t>
      </w:r>
      <w:r>
        <w:rPr>
          <w:b w:val="0"/>
        </w:rPr>
        <w:t xml:space="preserve">：4（理论 1.5 / 实践 2.5）｜ </w:t>
      </w:r>
      <w:r>
        <w:rPr>
          <w:b/>
        </w:rPr>
        <w:t>教学目标</w:t>
      </w:r>
    </w:p>
    <w:p>
      <w:pPr>
        <w:pStyle w:val="ListNumber"/>
        <w:ind w:left="600"/>
      </w:pPr>
      <w:r>
        <w:rPr>
          <w:b w:val="0"/>
        </w:rPr>
        <w:t>用加权线性回归拟合退化趋势（指数衰减权重）；</w:t>
      </w:r>
    </w:p>
    <w:p>
      <w:pPr>
        <w:pStyle w:val="ListNumber"/>
        <w:ind w:left="600"/>
      </w:pPr>
      <w:r>
        <w:rPr>
          <w:b w:val="0"/>
        </w:rPr>
        <w:t>执行"若第 N 天保养"的反事实推演；</w:t>
      </w:r>
    </w:p>
    <w:p>
      <w:pPr>
        <w:pStyle w:val="ListNumber"/>
        <w:ind w:left="600"/>
      </w:pPr>
      <w:r>
        <w:rPr>
          <w:b w:val="0"/>
        </w:rPr>
        <w:t>输出带上下界的区间，并说明何时必须返回 null。</w:t>
      </w:r>
    </w:p>
    <w:p>
      <w:pPr>
        <w:pStyle w:val="ListBullet"/>
        <w:ind w:left="360"/>
      </w:pPr>
      <w:r>
        <w:rPr>
          <w:b/>
        </w:rPr>
        <w:t>重点</w:t>
      </w:r>
      <w:r>
        <w:rPr>
          <w:b w:val="0"/>
        </w:rPr>
        <w:t>：不确定性表达；</w:t>
      </w:r>
      <w:r>
        <w:rPr>
          <w:b/>
        </w:rPr>
        <w:t>难点</w:t>
      </w:r>
      <w:r>
        <w:rPr>
          <w:b w:val="0"/>
        </w:rPr>
        <w:t>：不要给出"精确的假预测"。</w:t>
      </w:r>
    </w:p>
    <w:p>
      <w:pPr>
        <w:pStyle w:val="ListBullet"/>
        <w:ind w:left="360"/>
      </w:pPr>
      <w:r>
        <w:rPr>
          <w:b/>
        </w:rPr>
        <w:t>内容要点</w:t>
      </w:r>
    </w:p>
    <w:p>
      <w:pPr>
        <w:pStyle w:val="ListNumber"/>
        <w:ind w:left="600"/>
      </w:pPr>
      <w:r>
        <w:rPr>
          <w:b w:val="0"/>
        </w:rPr>
        <w:t>世界模型是什么、为什么 L1 先用统计模型；</w:t>
      </w:r>
    </w:p>
    <w:p>
      <w:pPr>
        <w:pStyle w:val="ListNumber"/>
        <w:ind w:left="600"/>
      </w:pPr>
      <w:r>
        <w:rPr>
          <w:b w:val="0"/>
        </w:rPr>
        <w:t>加权最小二乘与半衰期 30 天；</w:t>
      </w:r>
    </w:p>
    <w:p>
      <w:pPr>
        <w:pStyle w:val="ListNumber"/>
        <w:ind w:left="600"/>
      </w:pPr>
      <w:r>
        <w:rPr>
          <w:b w:val="0"/>
        </w:rPr>
        <w:t>反事实：干预点、HI 重置、轨迹推演；</w:t>
      </w:r>
    </w:p>
    <w:p>
      <w:pPr>
        <w:pStyle w:val="ListNumber"/>
        <w:ind w:left="600"/>
      </w:pPr>
      <w:r>
        <w:rPr>
          <w:b w:val="0"/>
        </w:rPr>
        <w:t>区间估计（残差 std × Z95）；样本 &lt;3 / 无跨度 / 斜率不足 → null；</w:t>
      </w:r>
    </w:p>
    <w:p>
      <w:pPr>
        <w:pStyle w:val="ListNumber"/>
        <w:ind w:left="600"/>
      </w:pPr>
      <w:r>
        <w:rPr>
          <w:b w:val="0"/>
        </w:rPr>
        <w:t>模型卡与适用边界。</w:t>
      </w:r>
    </w:p>
    <w:p>
      <w:pPr>
        <w:pStyle w:val="ListBullet"/>
        <w:ind w:left="360"/>
      </w:pPr>
      <w:r>
        <w:rPr>
          <w:b/>
        </w:rPr>
        <w:t>教学方法</w:t>
      </w:r>
      <w:r>
        <w:rPr>
          <w:b w:val="0"/>
        </w:rPr>
        <w:t>：公式 + 代码 + 三组数据实验（正常/样本不足/噪声大）。</w:t>
      </w:r>
    </w:p>
    <w:p>
      <w:pPr>
        <w:pStyle w:val="ListBullet"/>
        <w:ind w:left="360"/>
      </w:pPr>
      <w:r>
        <w:rPr>
          <w:b/>
        </w:rPr>
        <w:t>工件</w:t>
      </w:r>
      <w:r>
        <w:rPr>
          <w:b w:val="0"/>
        </w:rPr>
        <w:t>：反事实报告（含区间图、假设、失效场景）。</w:t>
      </w:r>
    </w:p>
    <w:p>
      <w:pPr>
        <w:pStyle w:val="ListBullet"/>
        <w:ind w:left="360"/>
      </w:pPr>
      <w:r>
        <w:rPr>
          <w:b/>
        </w:rPr>
        <w:t>验收（DoD）</w:t>
      </w:r>
      <w:r>
        <w:rPr>
          <w:b w:val="0"/>
        </w:rPr>
        <w:t>：所有预测带区间；不满足条件时明确返回"无法推演"而非编造。</w:t>
      </w:r>
    </w:p>
    <w:p>
      <w:pPr>
        <w:pStyle w:val="ListBullet"/>
        <w:ind w:left="360"/>
      </w:pPr>
      <w:r>
        <w:rPr>
          <w:b/>
        </w:rPr>
        <w:t>作业</w:t>
      </w:r>
      <w:r>
        <w:rPr>
          <w:b w:val="0"/>
        </w:rPr>
        <w:t>：比较"提前 7 天"与"提前 14 天"保养的净收益差异。</w:t>
      </w:r>
    </w:p>
    <w:p>
      <w:pPr>
        <w:pStyle w:val="ListBullet"/>
        <w:ind w:left="360"/>
      </w:pPr>
      <w:r>
        <w:rPr>
          <w:b/>
        </w:rPr>
        <w:t>资源</w:t>
      </w:r>
      <w:r>
        <w:rPr>
          <w:b w:val="0"/>
        </w:rPr>
        <w:t>：PPT 第 11 讲；</w:t>
      </w:r>
      <w:r>
        <w:rPr>
          <w:rFonts w:ascii="Consolas" w:hAnsi="Consolas"/>
          <w:b w:val="0"/>
          <w:sz w:val="19"/>
        </w:rPr>
        <w:t>app/world/model.py</w:t>
      </w:r>
      <w:r>
        <w:rPr>
          <w:b w:val="0"/>
        </w:rPr>
        <w:t>；</w:t>
      </w:r>
      <w:r>
        <w:rPr>
          <w:rFonts w:ascii="Consolas" w:hAnsi="Consolas"/>
          <w:b w:val="0"/>
          <w:sz w:val="19"/>
        </w:rPr>
        <w:t>docs/04</w:t>
      </w:r>
      <w:r>
        <w:rPr>
          <w:b w:val="0"/>
        </w:rPr>
        <w:t>；任务书 T11。</w:t>
      </w:r>
    </w:p>
    <w:p>
      <w:pPr>
        <w:pStyle w:val="Heading3"/>
      </w:pPr>
      <w:r>
        <w:t>第 12 讲 · 多角色会诊：四角色 + 独立 Evaluator（企业导师主讲 2h）</w:t>
      </w:r>
    </w:p>
    <w:p>
      <w:pPr>
        <w:pStyle w:val="ListBullet"/>
        <w:ind w:left="360"/>
      </w:pPr>
      <w:r>
        <w:rPr>
          <w:b/>
        </w:rPr>
        <w:t>学时</w:t>
      </w:r>
      <w:r>
        <w:rPr>
          <w:b w:val="0"/>
        </w:rPr>
        <w:t xml:space="preserve">：4（理论 1.0 / 实践 3.0）｜ </w:t>
      </w:r>
      <w:r>
        <w:rPr>
          <w:b/>
        </w:rPr>
        <w:t>教学目标</w:t>
      </w:r>
    </w:p>
    <w:p>
      <w:pPr>
        <w:pStyle w:val="ListNumber"/>
        <w:ind w:left="600"/>
      </w:pPr>
      <w:r>
        <w:rPr>
          <w:b w:val="0"/>
        </w:rPr>
        <w:t>组织四角色（现场/可靠性/生产/维修）独立出意见；</w:t>
      </w:r>
    </w:p>
    <w:p>
      <w:pPr>
        <w:pStyle w:val="ListNumber"/>
        <w:ind w:left="600"/>
      </w:pPr>
      <w:r>
        <w:rPr>
          <w:b w:val="0"/>
        </w:rPr>
        <w:t>用加权聚合 + 平票规则得出结论；</w:t>
      </w:r>
    </w:p>
    <w:p>
      <w:pPr>
        <w:pStyle w:val="ListNumber"/>
        <w:ind w:left="600"/>
      </w:pPr>
      <w:r>
        <w:rPr>
          <w:b w:val="0"/>
        </w:rPr>
        <w:t>生成含成本效益与约束的方案卡。</w:t>
      </w:r>
    </w:p>
    <w:p>
      <w:pPr>
        <w:pStyle w:val="ListBullet"/>
        <w:ind w:left="360"/>
      </w:pPr>
      <w:r>
        <w:rPr>
          <w:b/>
        </w:rPr>
        <w:t>重点</w:t>
      </w:r>
      <w:r>
        <w:rPr>
          <w:b w:val="0"/>
        </w:rPr>
        <w:t>：角色独立性与评审独立性；</w:t>
      </w:r>
      <w:r>
        <w:rPr>
          <w:b/>
        </w:rPr>
        <w:t>难点</w:t>
      </w:r>
      <w:r>
        <w:rPr>
          <w:b w:val="0"/>
        </w:rPr>
        <w:t>：冲突消解与"听谁的"。</w:t>
      </w:r>
    </w:p>
    <w:p>
      <w:pPr>
        <w:pStyle w:val="ListBullet"/>
        <w:ind w:left="360"/>
      </w:pPr>
      <w:r>
        <w:rPr>
          <w:b/>
        </w:rPr>
        <w:t>内容要点</w:t>
      </w:r>
    </w:p>
    <w:p>
      <w:pPr>
        <w:pStyle w:val="ListNumber"/>
        <w:ind w:left="600"/>
      </w:pPr>
      <w:r>
        <w:rPr>
          <w:b w:val="0"/>
        </w:rPr>
        <w:t>四角色视角差异（现场要快、可靠性要准、生产要稳、维修要省）；</w:t>
      </w:r>
    </w:p>
    <w:p>
      <w:pPr>
        <w:pStyle w:val="ListNumber"/>
        <w:ind w:left="600"/>
      </w:pPr>
      <w:r>
        <w:rPr>
          <w:b w:val="0"/>
        </w:rPr>
        <w:t>权重 0.2/0.3/0.25/0.25；平票取更紧急；</w:t>
      </w:r>
    </w:p>
    <w:p>
      <w:pPr>
        <w:pStyle w:val="ListNumber"/>
        <w:ind w:left="600"/>
      </w:pPr>
      <w:r>
        <w:rPr>
          <w:b w:val="0"/>
        </w:rPr>
        <w:t>独立 Evaluator：一致性、冲突、证据缺口；</w:t>
      </w:r>
    </w:p>
    <w:p>
      <w:pPr>
        <w:pStyle w:val="ListNumber"/>
        <w:ind w:left="600"/>
      </w:pPr>
      <w:r>
        <w:rPr>
          <w:b w:val="0"/>
        </w:rPr>
        <w:t>方案卡结构（结论/窗口/备件/成本/风险/确认人）；</w:t>
      </w:r>
    </w:p>
    <w:p>
      <w:pPr>
        <w:pStyle w:val="ListNumber"/>
        <w:ind w:left="600"/>
      </w:pPr>
      <w:r>
        <w:rPr>
          <w:b w:val="0"/>
        </w:rPr>
        <w:t>人机共决：AI 出建议，人签字；拒绝原因码回流。</w:t>
      </w:r>
    </w:p>
    <w:p>
      <w:pPr>
        <w:pStyle w:val="ListBullet"/>
        <w:ind w:left="360"/>
      </w:pPr>
      <w:r>
        <w:rPr>
          <w:b/>
        </w:rPr>
        <w:t>教学方法</w:t>
      </w:r>
      <w:r>
        <w:rPr>
          <w:b w:val="0"/>
        </w:rPr>
        <w:t>：角色扮演（企业导师带队）+ 会诊实操 + 方案卡评审。</w:t>
      </w:r>
    </w:p>
    <w:p>
      <w:pPr>
        <w:pStyle w:val="ListBullet"/>
        <w:ind w:left="360"/>
      </w:pPr>
      <w:r>
        <w:rPr>
          <w:b/>
        </w:rPr>
        <w:t>工件</w:t>
      </w:r>
      <w:r>
        <w:rPr>
          <w:b w:val="0"/>
        </w:rPr>
        <w:t>：会诊记录（4 份意见）+ 方案卡 + 成本效益表。</w:t>
      </w:r>
    </w:p>
    <w:p>
      <w:pPr>
        <w:pStyle w:val="ListBullet"/>
        <w:ind w:left="360"/>
      </w:pPr>
      <w:r>
        <w:rPr>
          <w:b/>
        </w:rPr>
        <w:t>验收（DoD）</w:t>
      </w:r>
      <w:r>
        <w:rPr>
          <w:b w:val="0"/>
        </w:rPr>
        <w:t>：四角色意见互不可见地产出；Evaluator 指出至少 1 处证据缺口。</w:t>
      </w:r>
    </w:p>
    <w:p>
      <w:pPr>
        <w:pStyle w:val="ListBullet"/>
        <w:ind w:left="360"/>
      </w:pPr>
      <w:r>
        <w:rPr>
          <w:b/>
        </w:rPr>
        <w:t>作业</w:t>
      </w:r>
      <w:r>
        <w:rPr>
          <w:b w:val="0"/>
        </w:rPr>
        <w:t>：为一次"备件未到货"的冲突设计处置策略。</w:t>
      </w:r>
    </w:p>
    <w:p>
      <w:pPr>
        <w:pStyle w:val="ListBullet"/>
        <w:ind w:left="360"/>
      </w:pPr>
      <w:r>
        <w:rPr>
          <w:b/>
        </w:rPr>
        <w:t>资源</w:t>
      </w:r>
      <w:r>
        <w:rPr>
          <w:b w:val="0"/>
        </w:rPr>
        <w:t>：PPT 第 12 讲；</w:t>
      </w:r>
      <w:r>
        <w:rPr>
          <w:rFonts w:ascii="Consolas" w:hAnsi="Consolas"/>
          <w:b w:val="0"/>
          <w:sz w:val="19"/>
        </w:rPr>
        <w:t>app/decision.py</w:t>
      </w:r>
      <w:r>
        <w:rPr>
          <w:b w:val="0"/>
        </w:rPr>
        <w:t>；任务书 T12。</w:t>
      </w:r>
    </w:p>
    <w:p>
      <w:pPr>
        <w:pStyle w:val="Heading3"/>
      </w:pPr>
      <w:r>
        <w:t>第 13 讲 · 质量工程：测试金字塔</w:t>
      </w:r>
    </w:p>
    <w:p>
      <w:pPr>
        <w:pStyle w:val="ListBullet"/>
        <w:ind w:left="360"/>
      </w:pPr>
      <w:r>
        <w:rPr>
          <w:b/>
        </w:rPr>
        <w:t>学时</w:t>
      </w:r>
      <w:r>
        <w:rPr>
          <w:b w:val="0"/>
        </w:rPr>
        <w:t xml:space="preserve">：4（理论 1.0 / 实践 3.0）｜ </w:t>
      </w:r>
      <w:r>
        <w:rPr>
          <w:b/>
        </w:rPr>
        <w:t>教学目标</w:t>
      </w:r>
    </w:p>
    <w:p>
      <w:pPr>
        <w:pStyle w:val="ListNumber"/>
        <w:ind w:left="600"/>
      </w:pPr>
      <w:r>
        <w:rPr>
          <w:b w:val="0"/>
        </w:rPr>
        <w:t>为内核设计单测/E2E/浏览器三层用例；</w:t>
      </w:r>
    </w:p>
    <w:p>
      <w:pPr>
        <w:pStyle w:val="ListNumber"/>
        <w:ind w:left="600"/>
      </w:pPr>
      <w:r>
        <w:rPr>
          <w:b w:val="0"/>
        </w:rPr>
        <w:t>识别"Mock 掩盖真实缺陷"的场景；</w:t>
      </w:r>
    </w:p>
    <w:p>
      <w:pPr>
        <w:pStyle w:val="ListNumber"/>
        <w:ind w:left="600"/>
      </w:pPr>
      <w:r>
        <w:rPr>
          <w:b w:val="0"/>
        </w:rPr>
        <w:t>写出可复现的缺陷报告。</w:t>
      </w:r>
    </w:p>
    <w:p>
      <w:pPr>
        <w:pStyle w:val="ListBullet"/>
        <w:ind w:left="360"/>
      </w:pPr>
      <w:r>
        <w:rPr>
          <w:b/>
        </w:rPr>
        <w:t>重点</w:t>
      </w:r>
      <w:r>
        <w:rPr>
          <w:b w:val="0"/>
        </w:rPr>
        <w:t>：测试分层与夹具设计；</w:t>
      </w:r>
      <w:r>
        <w:rPr>
          <w:b/>
        </w:rPr>
        <w:t>难点</w:t>
      </w:r>
      <w:r>
        <w:rPr>
          <w:b w:val="0"/>
        </w:rPr>
        <w:t>：为什么 API 全绿但页面白屏。</w:t>
      </w:r>
    </w:p>
    <w:p>
      <w:pPr>
        <w:pStyle w:val="ListBullet"/>
        <w:ind w:left="360"/>
      </w:pPr>
      <w:r>
        <w:rPr>
          <w:b/>
        </w:rPr>
        <w:t>内容要点</w:t>
      </w:r>
    </w:p>
    <w:p>
      <w:pPr>
        <w:pStyle w:val="ListNumber"/>
        <w:ind w:left="600"/>
      </w:pPr>
      <w:r>
        <w:rPr>
          <w:b w:val="0"/>
        </w:rPr>
        <w:t>真实缺陷复盘 5 例（按钮函数名错绑、表名错致 500、证据链显示原始 JSON 等）；</w:t>
      </w:r>
    </w:p>
    <w:p>
      <w:pPr>
        <w:pStyle w:val="ListNumber"/>
        <w:ind w:left="600"/>
      </w:pPr>
      <w:r>
        <w:rPr>
          <w:b w:val="0"/>
        </w:rPr>
        <w:t>测试金字塔与本项目配比（146 单测 / 70 E2E / 211 浏览器）；</w:t>
      </w:r>
    </w:p>
    <w:p>
      <w:pPr>
        <w:pStyle w:val="ListNumber"/>
        <w:ind w:left="600"/>
      </w:pPr>
      <w:r>
        <w:rPr>
          <w:b w:val="0"/>
        </w:rPr>
        <w:t>夹具与测试数据库隔离；Mock 的边界；</w:t>
      </w:r>
    </w:p>
    <w:p>
      <w:pPr>
        <w:pStyle w:val="ListNumber"/>
        <w:ind w:left="600"/>
      </w:pPr>
      <w:r>
        <w:rPr>
          <w:b w:val="0"/>
        </w:rPr>
        <w:t>缺陷报告六要素：环境、步骤、期望、实际、证据、影响；</w:t>
      </w:r>
    </w:p>
    <w:p>
      <w:pPr>
        <w:pStyle w:val="ListNumber"/>
        <w:ind w:left="600"/>
      </w:pPr>
      <w:r>
        <w:rPr>
          <w:b w:val="0"/>
        </w:rPr>
        <w:t>回归与质量门禁。</w:t>
      </w:r>
    </w:p>
    <w:p>
      <w:pPr>
        <w:pStyle w:val="ListBullet"/>
        <w:ind w:left="360"/>
      </w:pPr>
      <w:r>
        <w:rPr>
          <w:b/>
        </w:rPr>
        <w:t>教学方法</w:t>
      </w:r>
      <w:r>
        <w:rPr>
          <w:b w:val="0"/>
        </w:rPr>
        <w:t>：缺陷复盘 + 用例设计 + 真实环境抓 bug + 交叉复现。</w:t>
      </w:r>
    </w:p>
    <w:p>
      <w:pPr>
        <w:pStyle w:val="ListBullet"/>
        <w:ind w:left="360"/>
      </w:pPr>
      <w:r>
        <w:rPr>
          <w:b/>
        </w:rPr>
        <w:t>工件</w:t>
      </w:r>
      <w:r>
        <w:rPr>
          <w:b w:val="0"/>
        </w:rPr>
        <w:t>：用例集（单测 ≥10、E2E ≥5、浏览器 ≥3）+ 缺陷报告 ≥1 份。</w:t>
      </w:r>
    </w:p>
    <w:p>
      <w:pPr>
        <w:pStyle w:val="ListBullet"/>
        <w:ind w:left="360"/>
      </w:pPr>
      <w:r>
        <w:rPr>
          <w:b/>
        </w:rPr>
        <w:t>验收（DoD）</w:t>
      </w:r>
      <w:r>
        <w:rPr>
          <w:b w:val="0"/>
        </w:rPr>
        <w:t>：缺陷可被他人按报告复现；用例覆盖正常/边界/异常三类。</w:t>
      </w:r>
    </w:p>
    <w:p>
      <w:pPr>
        <w:pStyle w:val="ListBullet"/>
        <w:ind w:left="360"/>
      </w:pPr>
      <w:r>
        <w:rPr>
          <w:b/>
        </w:rPr>
        <w:t>作业</w:t>
      </w:r>
      <w:r>
        <w:rPr>
          <w:b w:val="0"/>
        </w:rPr>
        <w:t>：为第 07 讲的注入防御补 3 条回归用例。</w:t>
      </w:r>
    </w:p>
    <w:p>
      <w:pPr>
        <w:pStyle w:val="ListBullet"/>
        <w:ind w:left="360"/>
      </w:pPr>
      <w:r>
        <w:rPr>
          <w:b/>
        </w:rPr>
        <w:t>资源</w:t>
      </w:r>
      <w:r>
        <w:rPr>
          <w:b w:val="0"/>
        </w:rPr>
        <w:t>：PPT 第 13 讲；</w:t>
      </w:r>
      <w:r>
        <w:rPr>
          <w:rFonts w:ascii="Consolas" w:hAnsi="Consolas"/>
          <w:b w:val="0"/>
          <w:sz w:val="19"/>
        </w:rPr>
        <w:t>docs/08</w:t>
      </w:r>
      <w:r>
        <w:rPr>
          <w:b w:val="0"/>
        </w:rPr>
        <w:t>、</w:t>
      </w:r>
      <w:r>
        <w:rPr>
          <w:rFonts w:ascii="Consolas" w:hAnsi="Consolas"/>
          <w:b w:val="0"/>
          <w:sz w:val="19"/>
        </w:rPr>
        <w:t>docs/42</w:t>
      </w:r>
      <w:r>
        <w:rPr>
          <w:b w:val="0"/>
        </w:rPr>
        <w:t>；任务书 T13。</w:t>
      </w:r>
    </w:p>
    <w:p>
      <w:pPr>
        <w:pStyle w:val="Heading3"/>
      </w:pPr>
      <w:r>
        <w:t>第 14 讲 · 云边部署：K3s + SQLite 双后端（企业导师主讲 2h）</w:t>
      </w:r>
    </w:p>
    <w:p>
      <w:pPr>
        <w:pStyle w:val="ListBullet"/>
        <w:ind w:left="360"/>
      </w:pPr>
      <w:r>
        <w:rPr>
          <w:b/>
        </w:rPr>
        <w:t>学时</w:t>
      </w:r>
      <w:r>
        <w:rPr>
          <w:b w:val="0"/>
        </w:rPr>
        <w:t xml:space="preserve">：4（理论 1.5 / 实践 2.5）｜ </w:t>
      </w:r>
      <w:r>
        <w:rPr>
          <w:b/>
        </w:rPr>
        <w:t>教学目标</w:t>
      </w:r>
    </w:p>
    <w:p>
      <w:pPr>
        <w:pStyle w:val="ListNumber"/>
        <w:ind w:left="600"/>
      </w:pPr>
      <w:r>
        <w:rPr>
          <w:b w:val="0"/>
        </w:rPr>
        <w:t>说明边缘资源约束下的选型逻辑（SQLite 替代 TiDB）；</w:t>
      </w:r>
    </w:p>
    <w:p>
      <w:pPr>
        <w:pStyle w:val="ListNumber"/>
        <w:ind w:left="600"/>
      </w:pPr>
      <w:r>
        <w:rPr>
          <w:b w:val="0"/>
        </w:rPr>
        <w:t>完成边缘站点部署、注册与摘要上行；</w:t>
      </w:r>
    </w:p>
    <w:p>
      <w:pPr>
        <w:pStyle w:val="ListNumber"/>
        <w:ind w:left="600"/>
      </w:pPr>
      <w:r>
        <w:rPr>
          <w:b w:val="0"/>
        </w:rPr>
        <w:t>验证双后端行为一致性与断网降级。</w:t>
      </w:r>
    </w:p>
    <w:p>
      <w:pPr>
        <w:pStyle w:val="ListBullet"/>
        <w:ind w:left="360"/>
      </w:pPr>
      <w:r>
        <w:rPr>
          <w:b/>
        </w:rPr>
        <w:t>重点</w:t>
      </w:r>
      <w:r>
        <w:rPr>
          <w:b w:val="0"/>
        </w:rPr>
        <w:t>：双后端抽象与方言翻译；</w:t>
      </w:r>
      <w:r>
        <w:rPr>
          <w:b/>
        </w:rPr>
        <w:t>难点</w:t>
      </w:r>
      <w:r>
        <w:rPr>
          <w:b w:val="0"/>
        </w:rPr>
        <w:t>：数据主权与联邦一致性。</w:t>
      </w:r>
    </w:p>
    <w:p>
      <w:pPr>
        <w:pStyle w:val="ListBullet"/>
        <w:ind w:left="360"/>
      </w:pPr>
      <w:r>
        <w:rPr>
          <w:b/>
        </w:rPr>
        <w:t>内容要点</w:t>
      </w:r>
    </w:p>
    <w:p>
      <w:pPr>
        <w:pStyle w:val="ListNumber"/>
        <w:ind w:left="600"/>
      </w:pPr>
      <w:r>
        <w:rPr>
          <w:b w:val="0"/>
        </w:rPr>
        <w:t>边缘现实：单节点 K3s、2C4G、断网、无人值守；</w:t>
      </w:r>
    </w:p>
    <w:p>
      <w:pPr>
        <w:pStyle w:val="ListNumber"/>
        <w:ind w:left="600"/>
      </w:pPr>
      <w:r>
        <w:rPr>
          <w:b w:val="0"/>
        </w:rPr>
        <w:t>SQLite 选型 ADR：WAL、文件持久化、并发边界；</w:t>
      </w:r>
    </w:p>
    <w:p>
      <w:pPr>
        <w:pStyle w:val="ListNumber"/>
        <w:ind w:left="600"/>
      </w:pPr>
      <w:r>
        <w:rPr>
          <w:b w:val="0"/>
        </w:rPr>
        <w:t>方言翻译五类（占位符/upsert/ignore/时间函数/间隔）；</w:t>
      </w:r>
    </w:p>
    <w:p>
      <w:pPr>
        <w:pStyle w:val="ListNumber"/>
        <w:ind w:left="600"/>
      </w:pPr>
      <w:r>
        <w:rPr>
          <w:b w:val="0"/>
        </w:rPr>
        <w:t>站点注册与摘要上行；判据下发与版本一致性；</w:t>
      </w:r>
    </w:p>
    <w:p>
      <w:pPr>
        <w:pStyle w:val="ListNumber"/>
        <w:ind w:left="600"/>
      </w:pPr>
      <w:r>
        <w:rPr>
          <w:b w:val="0"/>
        </w:rPr>
        <w:t>断网演练：本地可用、恢复后补传。</w:t>
      </w:r>
    </w:p>
    <w:p>
      <w:pPr>
        <w:pStyle w:val="ListBullet"/>
        <w:ind w:left="360"/>
      </w:pPr>
      <w:r>
        <w:rPr>
          <w:b/>
        </w:rPr>
        <w:t>教学方法</w:t>
      </w:r>
      <w:r>
        <w:rPr>
          <w:b w:val="0"/>
        </w:rPr>
        <w:t>：架构讲解 + 部署实操 + 断网演练 + 数据一致性核对。</w:t>
      </w:r>
    </w:p>
    <w:p>
      <w:pPr>
        <w:pStyle w:val="ListBullet"/>
        <w:ind w:left="360"/>
      </w:pPr>
      <w:r>
        <w:rPr>
          <w:b/>
        </w:rPr>
        <w:t>工件</w:t>
      </w:r>
      <w:r>
        <w:rPr>
          <w:b w:val="0"/>
        </w:rPr>
        <w:t>：边缘部署单（含资源清单、配置项、回滚步骤）+ 联邦联调记录。</w:t>
      </w:r>
    </w:p>
    <w:p>
      <w:pPr>
        <w:pStyle w:val="ListBullet"/>
        <w:ind w:left="360"/>
      </w:pPr>
      <w:r>
        <w:rPr>
          <w:b/>
        </w:rPr>
        <w:t>验收（DoD）</w:t>
      </w:r>
      <w:r>
        <w:rPr>
          <w:b w:val="0"/>
        </w:rPr>
        <w:t>：断网后本地诊断仍可用且标记降级；恢复后摘要成功上行。</w:t>
      </w:r>
    </w:p>
    <w:p>
      <w:pPr>
        <w:pStyle w:val="ListBullet"/>
        <w:ind w:left="360"/>
      </w:pPr>
      <w:r>
        <w:rPr>
          <w:b/>
        </w:rPr>
        <w:t>作业</w:t>
      </w:r>
      <w:r>
        <w:rPr>
          <w:b w:val="0"/>
        </w:rPr>
        <w:t>：写一份"海外基地数据合规"一页纸建议。</w:t>
      </w:r>
    </w:p>
    <w:p>
      <w:pPr>
        <w:pStyle w:val="ListBullet"/>
        <w:ind w:left="360"/>
      </w:pPr>
      <w:r>
        <w:rPr>
          <w:b/>
        </w:rPr>
        <w:t>资源</w:t>
      </w:r>
      <w:r>
        <w:rPr>
          <w:b w:val="0"/>
        </w:rPr>
        <w:t>：PPT 第 14 讲；</w:t>
      </w:r>
      <w:r>
        <w:rPr>
          <w:rFonts w:ascii="Consolas" w:hAnsi="Consolas"/>
          <w:b w:val="0"/>
          <w:sz w:val="19"/>
        </w:rPr>
        <w:t>docs/44</w:t>
      </w:r>
      <w:r>
        <w:rPr>
          <w:b w:val="0"/>
        </w:rPr>
        <w:t>、</w:t>
      </w:r>
      <w:r>
        <w:rPr>
          <w:rFonts w:ascii="Consolas" w:hAnsi="Consolas"/>
          <w:b w:val="0"/>
          <w:sz w:val="19"/>
        </w:rPr>
        <w:t>docs/45</w:t>
      </w:r>
      <w:r>
        <w:rPr>
          <w:b w:val="0"/>
        </w:rPr>
        <w:t>；</w:t>
      </w:r>
      <w:r>
        <w:rPr>
          <w:rFonts w:ascii="Consolas" w:hAnsi="Consolas"/>
          <w:b w:val="0"/>
          <w:sz w:val="19"/>
        </w:rPr>
        <w:t>app/repository.py</w:t>
      </w:r>
      <w:r>
        <w:rPr>
          <w:b w:val="0"/>
        </w:rPr>
        <w:t>；任务书 T14。</w:t>
      </w:r>
    </w:p>
    <w:p>
      <w:pPr>
        <w:pStyle w:val="Heading3"/>
      </w:pPr>
      <w:r>
        <w:t>第 15 讲 · 可观测与治理：OTel/漂移/A2A</w:t>
      </w:r>
    </w:p>
    <w:p>
      <w:pPr>
        <w:pStyle w:val="ListBullet"/>
        <w:ind w:left="360"/>
      </w:pPr>
      <w:r>
        <w:rPr>
          <w:b/>
        </w:rPr>
        <w:t>学时</w:t>
      </w:r>
      <w:r>
        <w:rPr>
          <w:b w:val="0"/>
        </w:rPr>
        <w:t xml:space="preserve">：4（理论 1.0 / 实践 3.0）｜ </w:t>
      </w:r>
      <w:r>
        <w:rPr>
          <w:b/>
        </w:rPr>
        <w:t>教学目标</w:t>
      </w:r>
    </w:p>
    <w:p>
      <w:pPr>
        <w:pStyle w:val="ListNumber"/>
        <w:ind w:left="600"/>
      </w:pPr>
      <w:r>
        <w:rPr>
          <w:b w:val="0"/>
        </w:rPr>
        <w:t>配置 GenAI 语义约定 span（模型/工具/会话三层）；</w:t>
      </w:r>
    </w:p>
    <w:p>
      <w:pPr>
        <w:pStyle w:val="ListNumber"/>
        <w:ind w:left="600"/>
      </w:pPr>
      <w:r>
        <w:rPr>
          <w:b w:val="0"/>
        </w:rPr>
        <w:t>实现模型版本登记与双窗口漂移检测；</w:t>
      </w:r>
    </w:p>
    <w:p>
      <w:pPr>
        <w:pStyle w:val="ListNumber"/>
        <w:ind w:left="600"/>
      </w:pPr>
      <w:r>
        <w:rPr>
          <w:b w:val="0"/>
        </w:rPr>
        <w:t>完成一次 A2A 跨域任务调用。</w:t>
      </w:r>
    </w:p>
    <w:p>
      <w:pPr>
        <w:pStyle w:val="ListBullet"/>
        <w:ind w:left="360"/>
      </w:pPr>
      <w:r>
        <w:rPr>
          <w:b/>
        </w:rPr>
        <w:t>重点</w:t>
      </w:r>
      <w:r>
        <w:rPr>
          <w:b w:val="0"/>
        </w:rPr>
        <w:t>：可观测数据结构；</w:t>
      </w:r>
      <w:r>
        <w:rPr>
          <w:b/>
        </w:rPr>
        <w:t>难点</w:t>
      </w:r>
      <w:r>
        <w:rPr>
          <w:b w:val="0"/>
        </w:rPr>
        <w:t>：漂移的误报与阈值选择。</w:t>
      </w:r>
    </w:p>
    <w:p>
      <w:pPr>
        <w:pStyle w:val="ListBullet"/>
        <w:ind w:left="360"/>
      </w:pPr>
      <w:r>
        <w:rPr>
          <w:b/>
        </w:rPr>
        <w:t>内容要点</w:t>
      </w:r>
    </w:p>
    <w:p>
      <w:pPr>
        <w:pStyle w:val="ListNumber"/>
        <w:ind w:left="600"/>
      </w:pPr>
      <w:r>
        <w:rPr>
          <w:b w:val="0"/>
        </w:rPr>
        <w:t>事故复盘：没有 trace 的 6 小时；</w:t>
      </w:r>
    </w:p>
    <w:p>
      <w:pPr>
        <w:pStyle w:val="ListNumber"/>
        <w:ind w:left="600"/>
      </w:pPr>
      <w:r>
        <w:rPr>
          <w:b w:val="0"/>
        </w:rPr>
        <w:t>OTel GenAI span 三层结构与关键属性；</w:t>
      </w:r>
    </w:p>
    <w:p>
      <w:pPr>
        <w:pStyle w:val="ListNumber"/>
        <w:ind w:left="600"/>
      </w:pPr>
      <w:r>
        <w:rPr>
          <w:b w:val="0"/>
        </w:rPr>
        <w:t>模型版本 registry；预测反馈闭环；</w:t>
      </w:r>
    </w:p>
    <w:p>
      <w:pPr>
        <w:pStyle w:val="ListNumber"/>
        <w:ind w:left="600"/>
      </w:pPr>
      <w:r>
        <w:rPr>
          <w:b w:val="0"/>
        </w:rPr>
        <w:t>双窗口 z 检验漂移检测；</w:t>
      </w:r>
    </w:p>
    <w:p>
      <w:pPr>
        <w:pStyle w:val="ListNumber"/>
        <w:ind w:left="600"/>
      </w:pPr>
      <w:r>
        <w:rPr>
          <w:b w:val="0"/>
        </w:rPr>
        <w:t>A2A：Agent Card、tasks/send、任务状态机、跨组织边界。</w:t>
      </w:r>
    </w:p>
    <w:p>
      <w:pPr>
        <w:pStyle w:val="ListBullet"/>
        <w:ind w:left="360"/>
      </w:pPr>
      <w:r>
        <w:rPr>
          <w:b/>
        </w:rPr>
        <w:t>教学方法</w:t>
      </w:r>
      <w:r>
        <w:rPr>
          <w:b w:val="0"/>
        </w:rPr>
        <w:t>：trace 解读 + 配置实操 + 漂移演练 + A2A 联调。</w:t>
      </w:r>
    </w:p>
    <w:p>
      <w:pPr>
        <w:pStyle w:val="ListBullet"/>
        <w:ind w:left="360"/>
      </w:pPr>
      <w:r>
        <w:rPr>
          <w:b/>
        </w:rPr>
        <w:t>工件</w:t>
      </w:r>
      <w:r>
        <w:rPr>
          <w:b w:val="0"/>
        </w:rPr>
        <w:t>：治理看板（版本/漂移/成本）+ 漂移告警演练记录 + A2A 调用记录。</w:t>
      </w:r>
    </w:p>
    <w:p>
      <w:pPr>
        <w:pStyle w:val="ListBullet"/>
        <w:ind w:left="360"/>
      </w:pPr>
      <w:r>
        <w:rPr>
          <w:b/>
        </w:rPr>
        <w:t>验收（DoD）</w:t>
      </w:r>
      <w:r>
        <w:rPr>
          <w:b w:val="0"/>
        </w:rPr>
        <w:t>：任一请求可下钻到工具级 span；漂移告警有阈值与误报率说明。</w:t>
      </w:r>
    </w:p>
    <w:p>
      <w:pPr>
        <w:pStyle w:val="ListBullet"/>
        <w:ind w:left="360"/>
      </w:pPr>
      <w:r>
        <w:rPr>
          <w:b/>
        </w:rPr>
        <w:t>作业</w:t>
      </w:r>
      <w:r>
        <w:rPr>
          <w:b w:val="0"/>
        </w:rPr>
        <w:t>：设计"模型回滚"的判定条件与操作步骤。</w:t>
      </w:r>
    </w:p>
    <w:p>
      <w:pPr>
        <w:pStyle w:val="ListBullet"/>
        <w:ind w:left="360"/>
      </w:pPr>
      <w:r>
        <w:rPr>
          <w:b/>
        </w:rPr>
        <w:t>资源</w:t>
      </w:r>
      <w:r>
        <w:rPr>
          <w:b w:val="0"/>
        </w:rPr>
        <w:t>：PPT 第 15 讲；</w:t>
      </w:r>
      <w:r>
        <w:rPr>
          <w:rFonts w:ascii="Consolas" w:hAnsi="Consolas"/>
          <w:b w:val="0"/>
          <w:sz w:val="19"/>
        </w:rPr>
        <w:t>app/harness/otel.py</w:t>
      </w:r>
      <w:r>
        <w:rPr>
          <w:b w:val="0"/>
        </w:rPr>
        <w:t>、</w:t>
      </w:r>
      <w:r>
        <w:rPr>
          <w:rFonts w:ascii="Consolas" w:hAnsi="Consolas"/>
          <w:b w:val="0"/>
          <w:sz w:val="19"/>
        </w:rPr>
        <w:t>app/model/registry.py</w:t>
      </w:r>
      <w:r>
        <w:rPr>
          <w:b w:val="0"/>
        </w:rPr>
        <w:t>、</w:t>
      </w:r>
      <w:r>
        <w:rPr>
          <w:rFonts w:ascii="Consolas" w:hAnsi="Consolas"/>
          <w:b w:val="0"/>
          <w:sz w:val="19"/>
        </w:rPr>
        <w:t>app/a2a/agent.py</w:t>
      </w:r>
      <w:r>
        <w:rPr>
          <w:b w:val="0"/>
        </w:rPr>
        <w:t>；任务书 T15。</w:t>
      </w:r>
    </w:p>
    <w:p>
      <w:pPr>
        <w:pStyle w:val="Heading3"/>
      </w:pPr>
      <w:r>
        <w:t>第 16 讲 · 交付答辩：42 项验收与复盘</w:t>
      </w:r>
    </w:p>
    <w:p>
      <w:pPr>
        <w:pStyle w:val="ListBullet"/>
        <w:ind w:left="360"/>
      </w:pPr>
      <w:r>
        <w:rPr>
          <w:b/>
        </w:rPr>
        <w:t>学时</w:t>
      </w:r>
      <w:r>
        <w:rPr>
          <w:b w:val="0"/>
        </w:rPr>
        <w:t xml:space="preserve">：4（理论 0.5 / 实践 3.5）｜ </w:t>
      </w:r>
      <w:r>
        <w:rPr>
          <w:b/>
        </w:rPr>
        <w:t>企业参与</w:t>
      </w:r>
      <w:r>
        <w:rPr>
          <w:b w:val="0"/>
        </w:rPr>
        <w:t>：3h（评委）</w:t>
      </w:r>
    </w:p>
    <w:p>
      <w:pPr>
        <w:pStyle w:val="ListBullet"/>
        <w:ind w:left="360"/>
      </w:pPr>
      <w:r>
        <w:rPr>
          <w:b/>
        </w:rPr>
        <w:t>教学目标</w:t>
      </w:r>
    </w:p>
    <w:p>
      <w:pPr>
        <w:pStyle w:val="ListNumber"/>
        <w:ind w:left="600"/>
      </w:pPr>
      <w:r>
        <w:rPr>
          <w:b w:val="0"/>
        </w:rPr>
        <w:t>按 42 项清单完成自证；</w:t>
      </w:r>
    </w:p>
    <w:p>
      <w:pPr>
        <w:pStyle w:val="ListNumber"/>
        <w:ind w:left="600"/>
      </w:pPr>
      <w:r>
        <w:rPr>
          <w:b w:val="0"/>
        </w:rPr>
        <w:t>8 分钟讲清"问题—方案—证据—价值"；</w:t>
      </w:r>
    </w:p>
    <w:p>
      <w:pPr>
        <w:pStyle w:val="ListNumber"/>
        <w:ind w:left="600"/>
      </w:pPr>
      <w:r>
        <w:rPr>
          <w:b w:val="0"/>
        </w:rPr>
        <w:t>完成复盘报告与技能沉淀。</w:t>
      </w:r>
    </w:p>
    <w:p>
      <w:pPr>
        <w:pStyle w:val="ListBullet"/>
        <w:ind w:left="360"/>
      </w:pPr>
      <w:r>
        <w:rPr>
          <w:b/>
        </w:rPr>
        <w:t>重点</w:t>
      </w:r>
      <w:r>
        <w:rPr>
          <w:b w:val="0"/>
        </w:rPr>
        <w:t>：证据组织；</w:t>
      </w:r>
      <w:r>
        <w:rPr>
          <w:b/>
        </w:rPr>
        <w:t>难点</w:t>
      </w:r>
      <w:r>
        <w:rPr>
          <w:b w:val="0"/>
        </w:rPr>
        <w:t>：把技术工作讲成业务价值。</w:t>
      </w:r>
    </w:p>
    <w:p>
      <w:pPr>
        <w:pStyle w:val="ListBullet"/>
        <w:ind w:left="360"/>
      </w:pPr>
      <w:r>
        <w:rPr>
          <w:b/>
        </w:rPr>
        <w:t>内容要点</w:t>
      </w:r>
    </w:p>
    <w:p>
      <w:pPr>
        <w:pStyle w:val="ListNumber"/>
        <w:ind w:left="600"/>
      </w:pPr>
      <w:r>
        <w:rPr>
          <w:b w:val="0"/>
        </w:rPr>
        <w:t>验收清单六大类（功能/性能/安全/可靠性/可运维/文档）；</w:t>
      </w:r>
    </w:p>
    <w:p>
      <w:pPr>
        <w:pStyle w:val="ListNumber"/>
        <w:ind w:left="600"/>
      </w:pPr>
      <w:r>
        <w:rPr>
          <w:b w:val="0"/>
        </w:rPr>
        <w:t>交付包结构；演示脚本设计（3 分钟黄金路径）；</w:t>
      </w:r>
    </w:p>
    <w:p>
      <w:pPr>
        <w:pStyle w:val="ListNumber"/>
        <w:ind w:left="600"/>
      </w:pPr>
      <w:r>
        <w:rPr>
          <w:b w:val="0"/>
        </w:rPr>
        <w:t>答辩结构：背景 1′ / 方案 3′ / 证据 2′ / 价值 1′ / 反思 1′；</w:t>
      </w:r>
    </w:p>
    <w:p>
      <w:pPr>
        <w:pStyle w:val="ListNumber"/>
        <w:ind w:left="600"/>
      </w:pPr>
      <w:r>
        <w:rPr>
          <w:b w:val="0"/>
        </w:rPr>
        <w:t>评委常问 10 题与回答要点；</w:t>
      </w:r>
    </w:p>
    <w:p>
      <w:pPr>
        <w:pStyle w:val="ListNumber"/>
        <w:ind w:left="600"/>
      </w:pPr>
      <w:r>
        <w:rPr>
          <w:b w:val="0"/>
        </w:rPr>
        <w:t>复盘四问：做了什么、凭什么说做好了、哪里没做好、下次怎么改。</w:t>
      </w:r>
    </w:p>
    <w:p>
      <w:pPr>
        <w:pStyle w:val="ListBullet"/>
        <w:ind w:left="360"/>
      </w:pPr>
      <w:r>
        <w:rPr>
          <w:b/>
        </w:rPr>
        <w:t>教学方法</w:t>
      </w:r>
      <w:r>
        <w:rPr>
          <w:b w:val="0"/>
        </w:rPr>
        <w:t>：自检 + 模拟答辩 + 正式答辩 + 复盘工作坊。</w:t>
      </w:r>
    </w:p>
    <w:p>
      <w:pPr>
        <w:pStyle w:val="ListBullet"/>
        <w:ind w:left="360"/>
      </w:pPr>
      <w:r>
        <w:rPr>
          <w:b/>
        </w:rPr>
        <w:t>工件</w:t>
      </w:r>
      <w:r>
        <w:rPr>
          <w:b w:val="0"/>
        </w:rPr>
        <w:t>：交付包 + 答辩 PPT + 复盘报告（含 3 条可复用经验）。</w:t>
      </w:r>
    </w:p>
    <w:p>
      <w:pPr>
        <w:pStyle w:val="ListBullet"/>
        <w:ind w:left="360"/>
      </w:pPr>
      <w:r>
        <w:rPr>
          <w:b/>
        </w:rPr>
        <w:t>验收（DoD）</w:t>
      </w:r>
      <w:r>
        <w:rPr>
          <w:b w:val="0"/>
        </w:rPr>
        <w:t>：清单通过率 ≥70%；答辩能回答"证据在哪"。</w:t>
      </w:r>
    </w:p>
    <w:p>
      <w:pPr>
        <w:pStyle w:val="ListBullet"/>
        <w:ind w:left="360"/>
      </w:pPr>
      <w:r>
        <w:rPr>
          <w:b/>
        </w:rPr>
        <w:t>作业</w:t>
      </w:r>
      <w:r>
        <w:rPr>
          <w:b w:val="0"/>
        </w:rPr>
        <w:t>：把 3 条经验写成技能提案，进入班级技能库。</w:t>
      </w:r>
    </w:p>
    <w:p>
      <w:pPr>
        <w:pStyle w:val="ListBullet"/>
        <w:ind w:left="360"/>
      </w:pPr>
      <w:r>
        <w:rPr>
          <w:b/>
        </w:rPr>
        <w:t>资源</w:t>
      </w:r>
      <w:r>
        <w:rPr>
          <w:b w:val="0"/>
        </w:rPr>
        <w:t>：PPT 第 16 讲；</w:t>
      </w:r>
      <w:r>
        <w:rPr>
          <w:rFonts w:ascii="Consolas" w:hAnsi="Consolas"/>
          <w:b w:val="0"/>
          <w:sz w:val="19"/>
        </w:rPr>
        <w:t>docs/11</w:t>
      </w:r>
      <w:r>
        <w:rPr>
          <w:b w:val="0"/>
        </w:rPr>
        <w:t>、</w:t>
      </w:r>
      <w:r>
        <w:rPr>
          <w:rFonts w:ascii="Consolas" w:hAnsi="Consolas"/>
          <w:b w:val="0"/>
          <w:sz w:val="19"/>
        </w:rPr>
        <w:t>docs/41</w:t>
      </w:r>
      <w:r>
        <w:rPr>
          <w:b w:val="0"/>
        </w:rPr>
        <w:t>；任务书 T16。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4. 作业与工件提交规范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要求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提交位置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小组 Git 仓库 artifacts/T{NN}/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命名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T{NN}_{工件名}_{组号}_v{版本}.{ext}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截止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当讲课后 48 小时内（逾期按 0.8 系数折算，超过 1 周不计分）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必备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每个工件附 README.md：做了什么、怎么验证、遗留问题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禁止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截图代替可运行物、复制他组、伪造测试输出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5. 教学进度调整预案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情况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调整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企业导师临时无法到校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改为远程直播；实操由教师按 07_教师手册.md 的"企业替代脚本"执行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集群不可用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切换 docker-compose 单机版（05 §4），第 14 讲改为本地模拟双后端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学时被压缩至 48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合并 03+04、08+09、15 并入 16；工件由 16 项压缩为 12 项（保留核心链）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学生基础较弱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第 05–09 讲各增加 20 分钟"代码跟读"，工件降低数量要求但不降验收标准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6. 2 学时连排拆分方案</w:t>
      </w:r>
    </w:p>
    <w:p>
      <w:r>
        <w:rPr>
          <w:b w:val="0"/>
        </w:rPr>
        <w:t>若学校排课为每次 2 学时（共 32 次），按"讲授 1 次 + 实操 1 次"拆分：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原讲次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第 1 次（2 学时）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第 2 次（2 学时）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01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情境 + 课程地图 + 岗位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团队组建 + 看板 + 仓库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02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EARS + 验收标准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需求转写 + 评审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…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讲授/示范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实操/验收</w:t>
            </w:r>
          </w:p>
        </w:tc>
      </w:tr>
    </w:tbl>
    <w:p>
      <w:r>
        <w:rPr>
          <w:b w:val="0"/>
        </w:rPr>
        <w:t xml:space="preserve">完整 32 次拆分表见 </w:t>
      </w:r>
      <w:r>
        <w:rPr>
          <w:rFonts w:ascii="Consolas" w:hAnsi="Consolas"/>
          <w:b w:val="0"/>
          <w:color w:val="0B4F75"/>
          <w:sz w:val="19"/>
        </w:rPr>
        <w:t>07_教师手册.md</w:t>
      </w:r>
      <w:r>
        <w:rPr>
          <w:b w:val="0"/>
        </w:rPr>
        <w:t xml:space="preserve"> 附录 A。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微软雅黑" w:hAnsi="微软雅黑" w:eastAsia="微软雅黑"/>
      <w:b/>
      <w:bCs/>
      <w:i/>
      <w:iCs/>
      <w:color w:val="1A1D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