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· 考核评价与评分量表</w:t>
      </w:r>
    </w:p>
    <w:p>
      <w:pPr>
        <w:ind w:left="360"/>
      </w:pPr>
      <w:r>
        <w:rPr>
          <w:i/>
          <w:color w:val="4A5158"/>
        </w:rPr>
        <w:t>课程：AI 智能体工程化项目实战 ｜ 版本 v1.0 评价理念：以工件为证据，以标准为准绳，以能力为目标。 不考"记住了什么"，考"做出来了什么、能不能被验证、能不能被交接"。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成绩构成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占比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评价人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评价时点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过程性 60%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工件作品集（16 项）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教师 + 助教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每讲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团队协作与职业素养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互评 40% + 教师 40% + 企业 20%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期中、期末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阶段评审（3 次）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评审组（含企业）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第 4/9/14 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终结性 40%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交付物验收（42 项）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评委组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第 16 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答辩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评委组（5 人）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第 16 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合计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1.1 及格与优秀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条件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不及格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总分 &lt; 60，或 42 项通过率 &lt; 70%，或触发一票否决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及格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总分 ≥ 60 且通过率 ≥ 70%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良好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总分 ≥ 75 且通过率 ≥ 80%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优秀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总分 ≥ 90 且通过率 ≥ 90%，且有 ≥1 项"标杆工件"</w:t>
            </w:r>
          </w:p>
        </w:tc>
      </w:tr>
    </w:tbl>
    <w:p>
      <w:pPr>
        <w:pStyle w:val="Heading3"/>
      </w:pPr>
      <w:r>
        <w:t>1.2 一票否决（直接不及格）</w:t>
      </w:r>
    </w:p>
    <w:p>
      <w:pPr>
        <w:pStyle w:val="ListNumber"/>
        <w:ind w:left="360"/>
      </w:pPr>
      <w:r>
        <w:rPr>
          <w:b w:val="0"/>
        </w:rPr>
        <w:t>向 PLC/DCS/SIS 下发任何控制指令（含模拟环境中的真实协议报文）。</w:t>
      </w:r>
    </w:p>
    <w:p>
      <w:pPr>
        <w:pStyle w:val="ListNumber"/>
        <w:ind w:left="360"/>
      </w:pPr>
      <w:r>
        <w:rPr>
          <w:b w:val="0"/>
        </w:rPr>
        <w:t>伪造测试结果、伪造运行截图、篡改验收记录。</w:t>
      </w:r>
    </w:p>
    <w:p>
      <w:pPr>
        <w:pStyle w:val="ListNumber"/>
        <w:ind w:left="360"/>
      </w:pPr>
      <w:r>
        <w:rPr>
          <w:b w:val="0"/>
        </w:rPr>
        <w:t>隐瞒已知的严重缺陷（导致数据丢失、越权、误停机）。</w:t>
      </w:r>
    </w:p>
    <w:p>
      <w:pPr>
        <w:pStyle w:val="ListNumber"/>
        <w:ind w:left="360"/>
      </w:pPr>
      <w:r>
        <w:rPr>
          <w:b w:val="0"/>
        </w:rPr>
        <w:t>将企业真实生产数据、设备编号、工艺参数带出教学环境。</w:t>
      </w:r>
    </w:p>
    <w:p>
      <w:pPr>
        <w:pStyle w:val="ListNumber"/>
        <w:ind w:left="360"/>
      </w:pPr>
      <w:r>
        <w:rPr>
          <w:b w:val="0"/>
        </w:rPr>
        <w:t>抄袭他组交付物且拒不改正。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工件作品集评分（35%）</w:t>
      </w:r>
    </w:p>
    <w:p>
      <w:pPr>
        <w:pStyle w:val="Heading3"/>
      </w:pPr>
      <w:r>
        <w:t>2.1 16 讲工件与分值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讲次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工件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分值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核心判据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团队章程 + 角色卡 + 看板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角色清晰、规约可执行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需求规格 v1.0 + RTM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可判定、可追溯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C4 图 + 领域事件清单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边界合理、事件规范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HI 实验报告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计算正确、降级正确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工具注册表 + 分级表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粒度合理、副作用准确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状态机 + trace + 故障注入记录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状态完整、可回放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权限矩阵 + 攻击测试报告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拦截率 100%、误拦截 ≤10%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MCP manifest + 调用记录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协议正确、防护到位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技能全链路记录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审批红线不可绕过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诊断报告 + 判据发布单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证据完整、版本规范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反事实报告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带区间、null 条件正确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方案卡 + 会诊记录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独立出意见、成本算对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用例集 + 缺陷报告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可复现、分层合理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部署单 + 联邦联调记录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可重启恢复、断网可用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治理看板 + 演练记录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可下钻、版本可追溯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交付包 + 答辩 PPT + 复盘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证据齐全、复盘具体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合计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48.0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折算为 35%（×0.729）</w:t>
            </w:r>
          </w:p>
        </w:tc>
      </w:tr>
    </w:tbl>
    <w:p>
      <w:pPr>
        <w:ind w:left="360"/>
      </w:pPr>
      <w:r>
        <w:rPr>
          <w:i/>
          <w:color w:val="4A5158"/>
        </w:rPr>
        <w:t>折算说明：工件原始分 48 分，按 35/48 ≈ 0.729 折算计入总评。 缺交按 0 计；逾期 48 小时内 ×0.8；超过 1 周不计分。</w:t>
      </w:r>
    </w:p>
    <w:p>
      <w:pPr>
        <w:pStyle w:val="Heading3"/>
      </w:pPr>
      <w:r>
        <w:t>2.2 单个工件的评分维度（通用）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优秀（4）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良好（3）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合格（2）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待改进（1）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完整性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要求项全部具备，另有增值内容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要求项齐全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缺 1–2 项非关键项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缺关键项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正确性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35%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无错误，边界处理到位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主体正确，个别瑕疵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有明显错误但可修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结论错误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可验证性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他人可独立复现/复核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按说明可复现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需原作者解释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无法验证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规范性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命名/格式/版本完全规范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基本规范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部分不规范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混乱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六维能力评分量表（用于阶段评审与答辩）</w:t>
      </w:r>
    </w:p>
    <w:p>
      <w:pPr>
        <w:ind w:left="360"/>
      </w:pPr>
      <w:r>
        <w:rPr>
          <w:i/>
          <w:color w:val="4A5158"/>
        </w:rPr>
        <w:t>4 级：A 优秀（90–100）｜B 良好（75–89）｜C 合格（60–74）｜D 待改进（&lt;60）  布鲁姆对齐：需求与规格 = 理解/应用；架构与设计 = 分析；实现与工具 = 应用；测试与质量 = 分析/评价；安全与合规 = 评价；协作与表达 = 费曼输出。证据达不到该层级的，最高只能给 B。</w:t>
      </w:r>
    </w:p>
    <w:p>
      <w:pPr>
        <w:pStyle w:val="Heading3"/>
      </w:pPr>
      <w:r>
        <w:t>维度 1 · 需求与规格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行为描述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需求可判定、可追溯；能识别隐含需求与冲突；变更有控制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需求基本可判定；RTM 完整；少量表述模糊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有需求文档，但部分条目不可判定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需求缺失或无法验收</w:t>
            </w:r>
          </w:p>
        </w:tc>
      </w:tr>
    </w:tbl>
    <w:p>
      <w:pPr>
        <w:pStyle w:val="Heading3"/>
      </w:pPr>
      <w:r>
        <w:t>维度 2 · 架构与设计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行为描述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边界清晰、职责单一；同步/异步选择有理由；能说明"不做什么"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结构合理；个别边界模糊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能画出结构，但分层混乱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无设计或设计无法支撑需求</w:t>
            </w:r>
          </w:p>
        </w:tc>
      </w:tr>
    </w:tbl>
    <w:p>
      <w:pPr>
        <w:pStyle w:val="Heading3"/>
      </w:pPr>
      <w:r>
        <w:t>维度 3 · 实现与工具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行为描述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工具粒度合理、副作用准确、失败可处理；代码可读、注释解释"为什么"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功能正确；部分异常未处理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能跑通主流程；边界处理不足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无法运行或大量硬编码</w:t>
            </w:r>
          </w:p>
        </w:tc>
      </w:tr>
    </w:tbl>
    <w:p>
      <w:pPr>
        <w:pStyle w:val="Heading3"/>
      </w:pPr>
      <w:r>
        <w:t>维度 4 · 测试与质量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行为描述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三层测试齐备；能定位根因；缺陷可被他人复现；有回归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有测试且覆盖主要路径；缺陷描述清楚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测试较少，仅覆盖正常路径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无测试或测试造假</w:t>
            </w:r>
          </w:p>
        </w:tc>
      </w:tr>
    </w:tbl>
    <w:p>
      <w:pPr>
        <w:pStyle w:val="Heading3"/>
      </w:pPr>
      <w:r>
        <w:t>维度 5 · 安全与合规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行为描述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权限门完整；注入防御有效；红线有代码级保障；数据分级清晰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主要写操作有确认；防御基本有效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有安全意识但实现不完整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存在越权/注入/数据外泄风险</w:t>
            </w:r>
          </w:p>
        </w:tc>
      </w:tr>
    </w:tbl>
    <w:p>
      <w:pPr>
        <w:pStyle w:val="Heading3"/>
      </w:pPr>
      <w:r>
        <w:t>维度 6 · 协作与表达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行为描述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分工明确、交接顺畅；8 分钟讲清问题—方案—证据—价值；能回答追问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协作正常；表达清楚但重点不够突出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基本完成分工；表达依赖念稿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协作混乱或无法讲清自己的工作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阶段评审（15%）</w:t>
      </w:r>
    </w:p>
    <w:p>
      <w:pPr>
        <w:pStyle w:val="Heading3"/>
      </w:pPr>
      <w:r>
        <w:t>4.1 三次评审安排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评审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时点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对象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形式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分值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R1 规格基线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第 4 讲末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需求规格 v1.0 + C4 + HI 报告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评审会（企业导师参加）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R2 内核打通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第 9 讲末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工具 + 循环 + 权限 + MCP + 记忆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演示 + 代码走查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R3 交付预检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第 14 讲末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部署 + 测试 + 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现场演练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5%</w:t>
            </w:r>
          </w:p>
        </w:tc>
      </w:tr>
    </w:tbl>
    <w:p>
      <w:pPr>
        <w:pStyle w:val="Heading3"/>
      </w:pPr>
      <w:r>
        <w:t>4.2 评审评分表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工件齐备性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该阶段应有工件是否齐全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演示通过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现场演示是否一次跑通（允许 1 次重试）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代码/文档质量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走查抽 3 个文件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答辩应对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能否回答"为什么这么做"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改进闭环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上次评审意见是否落实</w:t>
            </w:r>
          </w:p>
        </w:tc>
      </w:tr>
    </w:tbl>
    <w:p>
      <w:r>
        <w:rPr>
          <w:b/>
        </w:rPr>
        <w:t>评审结论</w:t>
      </w:r>
      <w:r>
        <w:rPr>
          <w:b w:val="0"/>
        </w:rPr>
        <w:t>：通过 / 有条件通过（限期整改）/ 不通过（重做）。 "有条件通过"需在下一讲开课前提交整改证据，否则该项计 0。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42 项交付验收清单（25%）</w:t>
      </w:r>
    </w:p>
    <w:p>
      <w:pPr>
        <w:ind w:left="360"/>
      </w:pPr>
      <w:r>
        <w:rPr>
          <w:i/>
          <w:color w:val="4A5158"/>
        </w:rPr>
        <w:t>六大类，共 42 项。每项判定：✅ 通过 ｜ ⚠️ 部分通过（计 0.5）｜ ❌ 未通过。 通过率 = （✅ 数 + 0.5×⚠️ 数）/ 42。</w:t>
      </w:r>
    </w:p>
    <w:p>
      <w:pPr>
        <w:pStyle w:val="Heading3"/>
      </w:pPr>
      <w:r>
        <w:t>A. 功能完整性（10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证据要求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设备档案可查询（列表/详情/测点）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接口响应 + 截图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健康指数可计算，返回五维分解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响应 JSON 含 contributions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诊断结论含证据链（测点/时间窗/特征值/版本）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一条完整响应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告警可产生、可确认、可关闭，且有关闭权限控制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操作日志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方案卡可生成，含结论/窗口/备件/成本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卡片数据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方案卡需人工确认后生效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确认记录（含确认人）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工单可从方案卡生成并回写状态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工单状态流转记录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知识库可检索，返回相关案例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检索结果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趋势数据可按设备/时间窗查询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趋势接口响应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多租户数据隔离（跨租户查询返回空/403）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越权测试记录</w:t>
            </w:r>
          </w:p>
        </w:tc>
      </w:tr>
    </w:tbl>
    <w:p>
      <w:pPr>
        <w:pStyle w:val="Heading3"/>
      </w:pPr>
      <w:r>
        <w:t>B. 性能与容量（5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证据要求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单设备诊断 P95 ≤ 800ms（缓存命中 ≤ 100ms）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压测报告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列表接口 P95 ≤ 500ms（1000 条数据）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压测报告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并发 50 请求无错误（错误率 &lt; 1%）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压测报告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缓存命中率 ≥ 60%（稳态）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缓存统计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单次智能体循环成本 ≤ ¥0.8（或 token ≤ 60k）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trace 统计</w:t>
            </w:r>
          </w:p>
        </w:tc>
      </w:tr>
    </w:tbl>
    <w:p>
      <w:pPr>
        <w:pStyle w:val="Heading3"/>
      </w:pPr>
      <w:r>
        <w:t>C. 安全与合规（8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证据要求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所有写操作经权限门（ask），无直连写接口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代码走查 + 日志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金额 &gt; ¥50,000 触发双人复核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测试记录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确认令牌不可由模型生成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攻击测试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四类提示注入全部被拦截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攻击报告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工具白名单生效，未注册工具不可调用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测试记录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SSRF 防护有效（内网/跳转/重绑定）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测试记录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审计日志含 who/when/what/result/trace_id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日志样例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无向 PLC/DCS 下发的代码路径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代码检索 + 声明</w:t>
            </w:r>
          </w:p>
        </w:tc>
      </w:tr>
    </w:tbl>
    <w:p>
      <w:pPr>
        <w:pStyle w:val="Heading3"/>
      </w:pPr>
      <w:r>
        <w:t>D. 可靠性与降级（7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证据要求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数据缺失时返回 degraded=true 且说明缺哪维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测试记录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数据不足时拒绝给结论（不返回"正常"）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测试记录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智能体循环有 max_turns/wall_time 熔断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故障注入记录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熔断后转人工（ESCALATE），不静默失败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边缘断网时本地诊断可用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断网演练记录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恢复后数据补传且不重复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联调记录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服务重启后数据不丢（持久化验证）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重启前后对比</w:t>
            </w:r>
          </w:p>
        </w:tc>
      </w:tr>
    </w:tbl>
    <w:p>
      <w:pPr>
        <w:pStyle w:val="Heading3"/>
      </w:pPr>
      <w:r>
        <w:t>E. 可运维性（6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证据要求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健康检查接口返回依赖状态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/healthz 响应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一键部署脚本可用，含回滚步骤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脚本 + 演练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关键配置外置（环境变量/ConfigMap）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配置清单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日志分级、可检索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日志样例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trace 可下钻到工具级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trace 截图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模型/判据版本可查、可回滚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版本表 + 回滚记录</w:t>
            </w:r>
          </w:p>
        </w:tc>
      </w:tr>
    </w:tbl>
    <w:p>
      <w:pPr>
        <w:pStyle w:val="Heading3"/>
      </w:pPr>
      <w:r>
        <w:t>F. 文档与交接（6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证据要求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README 可在 10 分钟内完成本地启动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按文档实操录像/记录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接口文档与实现一致（抽 3 个接口核对）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核对记录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部署文档含前置条件、步骤、验证、回滚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文档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运维手册含 5 个常见故障处置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文档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交付清单与证据索引完整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索引表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免责声明与 AI 生成内容标识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界面/文档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答辩评分（15%）</w:t>
      </w:r>
    </w:p>
    <w:p>
      <w:pPr>
        <w:pStyle w:val="Heading3"/>
      </w:pPr>
      <w:r>
        <w:t>6.1 答辩流程（每组 15 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环节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时长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陈述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背景 1′ / 方案 3′ / 证据 2′ / 价值 1′ / 反思 1′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问答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评委 3–5 问，组内任何人可答</w:t>
            </w:r>
          </w:p>
        </w:tc>
      </w:tr>
    </w:tbl>
    <w:p>
      <w:pPr>
        <w:pStyle w:val="Heading3"/>
      </w:pPr>
      <w:r>
        <w:t>6.2 评分表（5 位评委独立打分，去掉最高最低取平均）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A（90–100）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B（75–89）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C（60–74）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D（&lt;60）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问题定义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问题真实、边界清楚、有数据支撑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问题清楚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问题较模糊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没有问题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方案合理性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选型有约束依据，有权衡分析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方案可行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方案勉强可用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方案不成立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证据充分性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每项结论都有可核验证据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主要结论有证据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证据零散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无证据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业务价值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能量化收益（停机/工时/成本）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能说清价值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价值模糊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讲不出价值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表达与应对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逻辑清晰、答问准确、不回避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表达清楚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依赖念稿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答非所问</w:t>
            </w:r>
          </w:p>
        </w:tc>
      </w:tr>
    </w:tbl>
    <w:p>
      <w:pPr>
        <w:pStyle w:val="Heading3"/>
      </w:pPr>
      <w:r>
        <w:t>6.3 评委常问 10 题（附回答要点）</w:t>
      </w:r>
    </w:p>
    <w:p>
      <w:pPr>
        <w:pStyle w:val="ListNumber"/>
        <w:ind w:left="360"/>
      </w:pPr>
      <w:r>
        <w:rPr>
          <w:b/>
        </w:rPr>
        <w:t>"你怎么证明这个结论是对的？"</w:t>
      </w:r>
      <w:r>
        <w:rPr>
          <w:b w:val="0"/>
        </w:rPr>
        <w:t xml:space="preserve"> → 证据链 + 测试 + 复现步骤。</w:t>
      </w:r>
    </w:p>
    <w:p>
      <w:pPr>
        <w:pStyle w:val="ListNumber"/>
        <w:ind w:left="360"/>
      </w:pPr>
      <w:r>
        <w:rPr>
          <w:b/>
        </w:rPr>
        <w:t>"如果模型给出错误建议，会造成什么后果？"</w:t>
      </w:r>
      <w:r>
        <w:rPr>
          <w:b w:val="0"/>
        </w:rPr>
        <w:t xml:space="preserve"> → 权限门 + 人工确认 + 免责声明。</w:t>
      </w:r>
    </w:p>
    <w:p>
      <w:pPr>
        <w:pStyle w:val="ListNumber"/>
        <w:ind w:left="360"/>
      </w:pPr>
      <w:r>
        <w:rPr>
          <w:b/>
        </w:rPr>
        <w:t>"这套东西上线后，谁维护？怎么维护？"</w:t>
      </w:r>
      <w:r>
        <w:rPr>
          <w:b w:val="0"/>
        </w:rPr>
        <w:t xml:space="preserve"> → 运维手册 + 监控 + 回滚。</w:t>
      </w:r>
    </w:p>
    <w:p>
      <w:pPr>
        <w:pStyle w:val="ListNumber"/>
        <w:ind w:left="360"/>
      </w:pPr>
      <w:r>
        <w:rPr>
          <w:b/>
        </w:rPr>
        <w:t>"为什么选这个技术，不选那个？"</w:t>
      </w:r>
      <w:r>
        <w:rPr>
          <w:b w:val="0"/>
        </w:rPr>
        <w:t xml:space="preserve"> → 约束（资源/断网/成本/团队）+ 权衡。</w:t>
      </w:r>
    </w:p>
    <w:p>
      <w:pPr>
        <w:pStyle w:val="ListNumber"/>
        <w:ind w:left="360"/>
      </w:pPr>
      <w:r>
        <w:rPr>
          <w:b/>
        </w:rPr>
        <w:t>"数据不出厂，你怎么做到总部能看到？"</w:t>
      </w:r>
      <w:r>
        <w:rPr>
          <w:b w:val="0"/>
        </w:rPr>
        <w:t xml:space="preserve"> → 摘要上行 + 分级。</w:t>
      </w:r>
    </w:p>
    <w:p>
      <w:pPr>
        <w:pStyle w:val="ListNumber"/>
        <w:ind w:left="360"/>
      </w:pPr>
      <w:r>
        <w:rPr>
          <w:b/>
        </w:rPr>
        <w:t>"误报怎么控制？"</w:t>
      </w:r>
      <w:r>
        <w:rPr>
          <w:b w:val="0"/>
        </w:rPr>
        <w:t xml:space="preserve"> → 多阶谐波 + SNR + 阈值标定 + 反馈闭环。</w:t>
      </w:r>
    </w:p>
    <w:p>
      <w:pPr>
        <w:pStyle w:val="ListNumber"/>
        <w:ind w:left="360"/>
      </w:pPr>
      <w:r>
        <w:rPr>
          <w:b/>
        </w:rPr>
        <w:t>"系统崩了怎么办？"</w:t>
      </w:r>
      <w:r>
        <w:rPr>
          <w:b w:val="0"/>
        </w:rPr>
        <w:t xml:space="preserve"> → 降级路径 + 熔断 + 告警 + 恢复步骤。</w:t>
      </w:r>
    </w:p>
    <w:p>
      <w:pPr>
        <w:pStyle w:val="ListNumber"/>
        <w:ind w:left="360"/>
      </w:pPr>
      <w:r>
        <w:rPr>
          <w:b/>
        </w:rPr>
        <w:t>"你的测试覆盖了什么，没覆盖什么？"</w:t>
      </w:r>
      <w:r>
        <w:rPr>
          <w:b w:val="0"/>
        </w:rPr>
        <w:t xml:space="preserve"> → 分层说明 + 已知缺口。</w:t>
      </w:r>
    </w:p>
    <w:p>
      <w:pPr>
        <w:pStyle w:val="ListNumber"/>
        <w:ind w:left="360"/>
      </w:pPr>
      <w:r>
        <w:rPr>
          <w:b/>
        </w:rPr>
        <w:t>"这套方案能复制到别的基地吗？"</w:t>
      </w:r>
      <w:r>
        <w:rPr>
          <w:b w:val="0"/>
        </w:rPr>
        <w:t xml:space="preserve"> → 参数化 + 部署脚本 + 判据版本。</w:t>
      </w:r>
    </w:p>
    <w:p>
      <w:pPr>
        <w:pStyle w:val="ListNumber"/>
        <w:ind w:left="360"/>
      </w:pPr>
      <w:r>
        <w:rPr>
          <w:b/>
        </w:rPr>
        <w:t>"如果只给你一半时间，你会砍掉什么？"</w:t>
      </w:r>
      <w:r>
        <w:rPr>
          <w:b w:val="0"/>
        </w:rPr>
        <w:t xml:space="preserve"> → 优先级判断（MoSCoW）。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团队协作与职业素养（10%）</w:t>
      </w:r>
    </w:p>
    <w:p>
      <w:pPr>
        <w:pStyle w:val="Heading3"/>
      </w:pPr>
      <w:r>
        <w:t>7.1 评价构成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评价内容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组内互评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贡献度、协作、可靠性（匿名）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教师观察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出勤、参与、提问质量、守时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企业导师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职业规范、沟通、现场适配</w:t>
            </w:r>
          </w:p>
        </w:tc>
      </w:tr>
    </w:tbl>
    <w:p>
      <w:pPr>
        <w:pStyle w:val="Heading3"/>
      </w:pPr>
      <w:r>
        <w:t>7.2 组内互评表（每人给其他成员打分，1–5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任务贡献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是否按时完成自己那份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协作支持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是否主动帮助他人、共享信息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交付质量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交付物是否可直接使用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沟通反馈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是否及时沟通风险与阻塞</w:t>
            </w:r>
          </w:p>
        </w:tc>
      </w:tr>
    </w:tbl>
    <w:p>
      <w:pPr>
        <w:ind w:left="360"/>
      </w:pPr>
      <w:r>
        <w:rPr>
          <w:i/>
          <w:color w:val="4A5158"/>
        </w:rPr>
        <w:t>互评结果偏差过大（某人被评 &lt; 2 分且多人一致）时，教师需面谈核实。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达成度分析与持续改进</w:t>
      </w:r>
    </w:p>
    <w:p>
      <w:pPr>
        <w:pStyle w:val="Heading3"/>
      </w:pPr>
      <w:r>
        <w:t>8.1 课程目标达成度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计算方式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目标值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 达成度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对应工件/考核项平均分 / 满分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0.75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SO 达成度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素养评分项平均分 / 满分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0.80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验收通过率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42 项加权通过率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0.85（班级均值）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优秀率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总分 ≥ 90 的比例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15%–30%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认知层级达成度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各讲主层级对应评分项均分 / 满分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0.70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费曼通过率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当讲费曼时刻通过人次 / 参与人次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0.75</w:t>
            </w:r>
          </w:p>
        </w:tc>
      </w:tr>
    </w:tbl>
    <w:p>
      <w:pPr>
        <w:pStyle w:val="Heading3"/>
      </w:pPr>
      <w:r>
        <w:t>8.2 改进闭环</w:t>
      </w:r>
    </w:p>
    <w:p>
      <w:pPr>
        <w:pStyle w:val="ListNumber"/>
        <w:ind w:left="360"/>
      </w:pPr>
      <w:r>
        <w:rPr>
          <w:b w:val="0"/>
        </w:rPr>
        <w:t>每轮结束，计算各 CO 达成度，&lt; 0.65 的进入改进清单。</w:t>
      </w:r>
    </w:p>
    <w:p>
      <w:pPr>
        <w:pStyle w:val="ListNumber"/>
        <w:ind w:left="360"/>
      </w:pPr>
      <w:r>
        <w:rPr>
          <w:b w:val="0"/>
        </w:rPr>
        <w:t>改进措施必须具体到"讲次 + 教学活动 + 资源"，不接受"加强辅导"这类表述。</w:t>
      </w:r>
    </w:p>
    <w:p>
      <w:pPr>
        <w:pStyle w:val="ListNumber"/>
        <w:ind w:left="360"/>
      </w:pPr>
      <w:r>
        <w:rPr>
          <w:b w:val="0"/>
        </w:rPr>
        <w:t xml:space="preserve">改进结果写入 </w:t>
      </w:r>
      <w:r>
        <w:rPr>
          <w:rFonts w:ascii="Consolas" w:hAnsi="Consolas"/>
          <w:b w:val="0"/>
          <w:sz w:val="19"/>
        </w:rPr>
        <w:t>12_质量监控</w:t>
      </w:r>
      <w:r>
        <w:rPr>
          <w:b w:val="0"/>
        </w:rPr>
        <w:t>（本文件 §8.3）并在下一轮验证。</w:t>
      </w:r>
    </w:p>
    <w:p>
      <w:pPr>
        <w:pStyle w:val="Heading3"/>
      </w:pPr>
      <w:r>
        <w:t>8.3 改进记录（模板）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轮次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证据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措施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验证结果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2026 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示例：第 11 讲区间估计掌握差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CO10 达成度 0.58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增加 1 组"过窄区间"反例 + 10 分钟手算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待验证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附：成绩登记表模板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/>
            <w:r>
              <w:rPr>
                <w:b/>
                <w:sz w:val="18"/>
              </w:rPr>
              <w:t>学号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姓名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组别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工件(35)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协作(10)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评审(15)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验收(25)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答辩(15)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总分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78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</w:r>
          </w:p>
        </w:tc>
      </w:tr>
    </w:tbl>
    <w:p>
      <w:pPr>
        <w:ind w:left="360"/>
      </w:pPr>
      <w:r>
        <w:rPr>
          <w:i/>
          <w:color w:val="4A5158"/>
        </w:rPr>
        <w:t>备注栏记录：一票否决、缓交、补考、标杆工件等。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