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· 实训环境与教学资源</w:t>
      </w:r>
    </w:p>
    <w:p>
      <w:pPr>
        <w:ind w:left="360"/>
      </w:pPr>
      <w:r>
        <w:rPr>
          <w:i/>
          <w:color w:val="4A5158"/>
        </w:rPr>
        <w:t>目标：让教师在一周内把课上起来，让学生在一小时内把环境跑起来。 本文分三部分：环境清单、数据准备、故障预案。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硬件环境</w:t>
      </w:r>
    </w:p>
    <w:p>
      <w:pPr>
        <w:pStyle w:val="Heading3"/>
      </w:pPr>
      <w:r>
        <w:t>1.1 学生机（最低 / 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最低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建议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CPU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 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跑 Python 服务 + 浏览器 + 容器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内存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 GB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GB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14 讲需同时跑边缘服务与客户端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磁盘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50 GB 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 GB SSD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镜像与数据占空间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显示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1920×1080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双屏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边看文档边写代码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网络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校园网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有线 + 独立 VLAN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07 讲需隔离网段</w:t>
            </w:r>
          </w:p>
        </w:tc>
      </w:tr>
    </w:tbl>
    <w:p>
      <w:pPr>
        <w:pStyle w:val="Heading3"/>
      </w:pPr>
      <w:r>
        <w:t>1.2 教学服务器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适用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A. 单机 docker-compose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8C/32G/200G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无集群时的标准方案（推荐起步）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B. K3s 三节点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× 4C/8G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14 讲完整演练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C. 接入现有集群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由学校提供 namespace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 K8s 运维能力的学校</w:t>
            </w:r>
          </w:p>
        </w:tc>
      </w:tr>
    </w:tbl>
    <w:p>
      <w:pPr>
        <w:ind w:left="360"/>
      </w:pPr>
      <w:r>
        <w:rPr>
          <w:i/>
          <w:color w:val="4A5158"/>
        </w:rPr>
        <w:t>集群访问必须使用独立 namespace + 资源配额，禁止与教学平台其他业务混部。 参考上游事故教训：共享集群未设配额会导致节点驱逐（见 11_项目案例库与代码导览.md 案例 C2）。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软件环境</w:t>
      </w:r>
    </w:p>
    <w:p>
      <w:pPr>
        <w:pStyle w:val="Heading3"/>
      </w:pPr>
      <w:r>
        <w:t>2.1 必装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软件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3.13.x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主开发语言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22.x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前端与工具链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2.40+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版本管理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24+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容器化（第 14 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VS 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最新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编辑器（推荐插件：Python、GitLens、REST Client）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curl / jq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最新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接口调试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浏览器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Chrome/Edge 最新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13 讲浏览器测试</w:t>
            </w:r>
          </w:p>
        </w:tc>
      </w:tr>
    </w:tbl>
    <w:p>
      <w:pPr>
        <w:pStyle w:val="Heading3"/>
      </w:pPr>
      <w:r>
        <w:t>2.2 Python 依赖（学生端）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litestar</w:t>
        <w:br/>
        <w:t>granian</w:t>
        <w:br/>
        <w:t>msgspec</w:t>
        <w:br/>
        <w:t>numpy&lt;2          # 重要：numpy 2.x 在部分旧 CPU（X86_V2 基线）上会非法指令崩溃</w:t>
        <w:br/>
        <w:t>pymysql</w:t>
        <w:br/>
        <w:t>pytest</w:t>
        <w:br/>
        <w:t>httpx</w:t>
      </w:r>
    </w:p>
    <w:p>
      <w:pPr>
        <w:ind w:left="360"/>
      </w:pPr>
      <w:r>
        <w:rPr>
          <w:i/>
          <w:color w:val="4A5158"/>
        </w:rPr>
        <w:t>教学版可用 requirements-course.txt（本仓库 tools/ 下提供），已锁定版本区间。</w:t>
      </w:r>
    </w:p>
    <w:p>
      <w:pPr>
        <w:pStyle w:val="Heading3"/>
      </w:pPr>
      <w:r>
        <w:t>2.3 教师端额外依赖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python-pptx      # 课件生成</w:t>
        <w:br/>
        <w:t>markdown         # 文档渲染（可选）</w:t>
        <w:br/>
        <w:t>playwright       # 浏览器测试演示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环境搭建（学生版，60 分钟）</w:t>
      </w:r>
    </w:p>
    <w:p>
      <w:pPr>
        <w:pStyle w:val="Heading3"/>
      </w:pPr>
      <w:r>
        <w:t>3.1 步骤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1) 克隆课程仓库</w:t>
        <w:br/>
        <w:t>git clone https://github.com/tianqiongenze/diting-pdm-course.git</w:t>
        <w:br/>
        <w:t>cd diting-pdm-course</w:t>
        <w:br/>
        <w:br/>
        <w:t># 2) 创建虚拟环境</w:t>
        <w:br/>
        <w:t>python -m venv .venv</w:t>
        <w:br/>
        <w:t># Windows</w:t>
        <w:br/>
        <w:t>.venv\Scripts\activate</w:t>
        <w:br/>
        <w:t># macOS/Linux</w:t>
        <w:br/>
        <w:t>source .venv/bin/activate</w:t>
        <w:br/>
        <w:br/>
        <w:t># 3) 安装依赖</w:t>
        <w:br/>
        <w:t>pip install -r tools/requirements-course.txt</w:t>
        <w:br/>
        <w:br/>
        <w:t># 4) 验证</w:t>
        <w:br/>
        <w:t>python tools/verify_env.py</w:t>
      </w:r>
    </w:p>
    <w:p>
      <w:pPr>
        <w:pStyle w:val="Heading3"/>
      </w:pPr>
      <w:r>
        <w:t>3.2 验证清单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rFonts w:ascii="Consolas" w:hAnsi="Consolas"/>
          <w:b w:val="0"/>
          <w:sz w:val="19"/>
        </w:rPr>
        <w:t>python --version</w:t>
      </w:r>
      <w:r>
        <w:rPr>
          <w:b w:val="0"/>
        </w:rPr>
        <w:t xml:space="preserve"> ≥ 3.13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rFonts w:ascii="Consolas" w:hAnsi="Consolas"/>
          <w:b w:val="0"/>
          <w:sz w:val="19"/>
        </w:rPr>
        <w:t>pip list | grep numpy</w:t>
      </w:r>
      <w:r>
        <w:rPr>
          <w:b w:val="0"/>
        </w:rPr>
        <w:t xml:space="preserve"> 显示 &lt; 2.0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rFonts w:ascii="Consolas" w:hAnsi="Consolas"/>
          <w:b w:val="0"/>
          <w:sz w:val="19"/>
        </w:rPr>
        <w:t>pytest --version</w:t>
      </w:r>
      <w:r>
        <w:rPr>
          <w:b w:val="0"/>
        </w:rPr>
        <w:t xml:space="preserve"> 可用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rFonts w:ascii="Consolas" w:hAnsi="Consolas"/>
          <w:b w:val="0"/>
          <w:sz w:val="19"/>
        </w:rPr>
        <w:t>git config user.name</w:t>
      </w:r>
      <w:r>
        <w:rPr>
          <w:b w:val="0"/>
        </w:rPr>
        <w:t xml:space="preserve"> 与 </w:t>
      </w:r>
      <w:r>
        <w:rPr>
          <w:rFonts w:ascii="Consolas" w:hAnsi="Consolas"/>
          <w:b w:val="0"/>
          <w:sz w:val="19"/>
        </w:rPr>
        <w:t>user.email</w:t>
      </w:r>
      <w:r>
        <w:rPr>
          <w:b w:val="0"/>
        </w:rPr>
        <w:t xml:space="preserve"> 已设置</w:t>
      </w:r>
    </w:p>
    <w:p>
      <w:pPr>
        <w:pStyle w:val="ListBullet"/>
        <w:ind w:left="360"/>
      </w:pPr>
      <w:r>
        <w:rPr>
          <w:b w:val="0"/>
        </w:rPr>
        <w:t>[ ] 能访问教学 API（</w:t>
      </w:r>
      <w:r>
        <w:rPr>
          <w:rFonts w:ascii="Consolas" w:hAnsi="Consolas"/>
          <w:b w:val="0"/>
          <w:sz w:val="19"/>
        </w:rPr>
        <w:t>curl http://&lt;host&gt;:&lt;port&gt;/healthz</w:t>
      </w:r>
      <w:r>
        <w:rPr>
          <w:b w:val="0"/>
        </w:rPr>
        <w:t>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无集群降级方案（docker-compose）</w:t>
      </w:r>
    </w:p>
    <w:p>
      <w:pPr>
        <w:ind w:left="360"/>
      </w:pPr>
      <w:r>
        <w:rPr>
          <w:i/>
          <w:color w:val="4A5158"/>
        </w:rPr>
        <w:t>当学校没有 K8s 时，用单机 compose 模拟"中心 + 边缘"两套环境。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docker-compose.course.yml（节选）</w:t>
        <w:br/>
        <w:t>services:</w:t>
        <w:br/>
        <w:t xml:space="preserve">  center-api:</w:t>
        <w:br/>
        <w:t xml:space="preserve">    image: python:3.13-slim</w:t>
        <w:br/>
        <w:t xml:space="preserve">    working_dir: /app</w:t>
        <w:br/>
        <w:t xml:space="preserve">    volumes: ["./impl:/app"]</w:t>
        <w:br/>
        <w:t xml:space="preserve">    command: python -m app.server</w:t>
        <w:br/>
        <w:t xml:space="preserve">    environment:</w:t>
        <w:br/>
        <w:t xml:space="preserve">      PDM_DB_BACKEND: mysql</w:t>
        <w:br/>
        <w:t xml:space="preserve">      PDM_TENANT: site-a</w:t>
        <w:br/>
        <w:t xml:space="preserve">    ports: ["8000:8000"]</w:t>
        <w:br/>
        <w:br/>
        <w:t xml:space="preserve">  edge-api:</w:t>
        <w:br/>
        <w:t xml:space="preserve">    image: python:3.13-slim</w:t>
        <w:br/>
        <w:t xml:space="preserve">    working_dir: /app</w:t>
        <w:br/>
        <w:t xml:space="preserve">    volumes: ["./impl:/app", "./edge-data:/data"]</w:t>
        <w:br/>
        <w:t xml:space="preserve">    command: python -m app.server</w:t>
        <w:br/>
        <w:t xml:space="preserve">    environment:</w:t>
        <w:br/>
        <w:t xml:space="preserve">      PDM_DB_BACKEND: sqlite</w:t>
        <w:br/>
        <w:t xml:space="preserve">      PDM_SQLITE_PATH: /data/edge.db</w:t>
        <w:br/>
        <w:t xml:space="preserve">      PDM_TENANT: site-b</w:t>
        <w:br/>
        <w:t xml:space="preserve">    ports: ["8001:8001"]</w:t>
      </w:r>
    </w:p>
    <w:p>
      <w:r>
        <w:rPr>
          <w:b/>
        </w:rPr>
        <w:t>教学要点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b w:val="0"/>
        </w:rPr>
        <w:t>两个容器 = 两个"基地"，用不同端口模拟不同站点；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edge-data/</w:t>
      </w:r>
      <w:r>
        <w:rPr>
          <w:b w:val="0"/>
        </w:rPr>
        <w:t xml:space="preserve"> 挂载卷 = 边缘本地磁盘，验证重启不丢数据；</w:t>
      </w:r>
    </w:p>
    <w:p>
      <w:pPr>
        <w:pStyle w:val="ListBullet"/>
        <w:ind w:left="360"/>
      </w:pPr>
      <w:r>
        <w:rPr>
          <w:b w:val="0"/>
        </w:rPr>
        <w:t>断网演练：</w:t>
      </w:r>
      <w:r>
        <w:rPr>
          <w:rFonts w:ascii="Consolas" w:hAnsi="Consolas"/>
          <w:b w:val="0"/>
          <w:sz w:val="19"/>
        </w:rPr>
        <w:t>docker network disconnect</w:t>
      </w:r>
      <w:r>
        <w:rPr>
          <w:b w:val="0"/>
        </w:rPr>
        <w:t xml:space="preserve"> 模拟链路中断。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数据准备</w:t>
      </w:r>
    </w:p>
    <w:p>
      <w:pPr>
        <w:pStyle w:val="Heading3"/>
      </w:pPr>
      <w:r>
        <w:t>5.1 数据集清单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规模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讲次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assets.csv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1,200 台设备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设备台账、热点排序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04、10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metrics_90d.csv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1,200 × 90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 计算、趋势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04、11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waveforms/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组波形（含 4 类轴承故障）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包络谱诊断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alerts.csv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5,000 条历史告警（含误报标记）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误报治理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spares.csv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300 条备件（含到货周期）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会诊约束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workorders.csv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800 条工单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闭环验证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12、13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injection_payloads/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类注入载荷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安全演练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drift_samples/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组（稳定/漂移/波动）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漂移检测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</w:tr>
    </w:tbl>
    <w:p>
      <w:pPr>
        <w:pStyle w:val="Heading3"/>
      </w:pPr>
      <w:r>
        <w:t>5.2 数据脱敏规则</w:t>
      </w:r>
    </w:p>
    <w:p>
      <w:pPr>
        <w:pStyle w:val="ListNumber"/>
        <w:ind w:left="360"/>
      </w:pPr>
      <w:r>
        <w:rPr>
          <w:b w:val="0"/>
        </w:rPr>
        <w:t xml:space="preserve">设备编号统一替换为 </w:t>
      </w:r>
      <w:r>
        <w:rPr>
          <w:rFonts w:ascii="Consolas" w:hAnsi="Consolas"/>
          <w:b w:val="0"/>
          <w:sz w:val="19"/>
        </w:rPr>
        <w:t>EQ-{基地码}-{序号}</w:t>
      </w:r>
      <w:r>
        <w:rPr>
          <w:b w:val="0"/>
        </w:rPr>
        <w:t>；</w:t>
      </w:r>
    </w:p>
    <w:p>
      <w:pPr>
        <w:pStyle w:val="ListNumber"/>
        <w:ind w:left="360"/>
      </w:pPr>
      <w:r>
        <w:rPr>
          <w:b w:val="0"/>
        </w:rPr>
        <w:t xml:space="preserve">人名替换为 </w:t>
      </w:r>
      <w:r>
        <w:rPr>
          <w:rFonts w:ascii="Consolas" w:hAnsi="Consolas"/>
          <w:b w:val="0"/>
          <w:sz w:val="19"/>
        </w:rPr>
        <w:t>U{编号}</w:t>
      </w:r>
      <w:r>
        <w:rPr>
          <w:b w:val="0"/>
        </w:rPr>
        <w:t>；</w:t>
      </w:r>
    </w:p>
    <w:p>
      <w:pPr>
        <w:pStyle w:val="ListNumber"/>
        <w:ind w:left="360"/>
      </w:pPr>
      <w:r>
        <w:rPr>
          <w:b w:val="0"/>
        </w:rPr>
        <w:t xml:space="preserve">供应商名称替换为 </w:t>
      </w:r>
      <w:r>
        <w:rPr>
          <w:rFonts w:ascii="Consolas" w:hAnsi="Consolas"/>
          <w:b w:val="0"/>
          <w:sz w:val="19"/>
        </w:rPr>
        <w:t>SUP-{字母}</w:t>
      </w:r>
      <w:r>
        <w:rPr>
          <w:b w:val="0"/>
        </w:rPr>
        <w:t>；</w:t>
      </w:r>
    </w:p>
    <w:p>
      <w:pPr>
        <w:pStyle w:val="ListNumber"/>
        <w:ind w:left="360"/>
      </w:pPr>
      <w:r>
        <w:rPr>
          <w:b w:val="0"/>
        </w:rPr>
        <w:t>金额按比例缩放（保留数量级，不保留真实值）；</w:t>
      </w:r>
    </w:p>
    <w:p>
      <w:pPr>
        <w:pStyle w:val="ListNumber"/>
        <w:ind w:left="360"/>
      </w:pPr>
      <w:r>
        <w:rPr>
          <w:b w:val="0"/>
        </w:rPr>
        <w:t>时间整体平移（保留间隔，不保留真实日期）。</w:t>
      </w:r>
    </w:p>
    <w:p>
      <w:pPr>
        <w:ind w:left="360"/>
      </w:pPr>
      <w:r>
        <w:rPr>
          <w:i/>
          <w:color w:val="4A5158"/>
        </w:rPr>
        <w:t>红线：任何真实设备型号 + 工艺参数的组合都不得进入课堂数据。</w:t>
      </w:r>
    </w:p>
    <w:p>
      <w:pPr>
        <w:pStyle w:val="Heading3"/>
      </w:pPr>
      <w:r>
        <w:t>5.3 数据生成（教师用）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生成 1200 台设备、90 天指标（约 108,000 行）</w:t>
        <w:br/>
        <w:t>python tools/gen_course_data.py --assets 1200 --days 90 --seed 42</w:t>
        <w:br/>
        <w:br/>
        <w:t># 生成 20 组波形（含 4 类故障 + 正常）</w:t>
        <w:br/>
        <w:t>python tools/gen_course_data.py --waveforms 20 --faults BPFO,BPFI,BSF,FTF</w:t>
      </w:r>
    </w:p>
    <w:p>
      <w:pPr>
        <w:ind w:left="360"/>
      </w:pPr>
      <w:r>
        <w:rPr>
          <w:i/>
          <w:color w:val="4A5158"/>
        </w:rPr>
        <w:t>固定随机种子，保证每届学生数据一致，便于评分对齐。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教学资源清单</w:t>
      </w:r>
    </w:p>
    <w:p>
      <w:pPr>
        <w:pStyle w:val="Heading3"/>
      </w:pPr>
      <w:r>
        <w:t>6.1 本仓库资源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 套课件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slides/pptx/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含讲稿备注，可直接放映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 份任务书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09_项目任务书/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A4 打印，含评分栏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教案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03_课程教学方案/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逐讲时间轴与师生活动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题库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10_题库与参考答案.md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180 题，含答案要点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案例库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11_项目案例库与代码导览.md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真实代码索引 + 缺陷复盘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验收清单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04_考核评价与评分量表.md §5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42 项，可打印</w:t>
            </w:r>
          </w:p>
        </w:tc>
      </w:tr>
    </w:tbl>
    <w:p>
      <w:pPr>
        <w:pStyle w:val="Heading3"/>
      </w:pPr>
      <w:r>
        <w:t>6.2 上游项目资源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48 份工程文档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docs/00–docs/47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02/03/07/08/14/15 讲的阅读材料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项目宪法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07 讲红线来源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 份规格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specs/001–008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05–12 讲的规格样例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可运行代码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impl/services/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04–15 讲的代码走读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测试用例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impl/services/*/tests/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13 讲的测试样例</w:t>
            </w:r>
          </w:p>
        </w:tc>
      </w:tr>
    </w:tbl>
    <w:p>
      <w:pPr>
        <w:pStyle w:val="Heading3"/>
      </w:pPr>
      <w:r>
        <w:t>6.3 外部资源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MCP 规范（2025-03-26）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08 讲协议对照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ISO 13374 / ISO 20816 摘要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03/04 讲标准依据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GB/T 45654-2025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07 讲生成式 AI 安全要求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OTel GenAI 语义约定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 讲 span 设计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常见环境故障与处置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根因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numpy 导入报 Illegal instruction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numpy 2.x 需要更新的 CPU 指令集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pip install "numpy&lt;2"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所有接口 500，日志报 multidict ABI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multidict 7.2 与 litestar 冲突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pip install "multidict&lt;7.2"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参数 scope 传了但收不到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Litestar 保留参数名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改名（如 rule_scope）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SQLite 重启后数据丢失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用了 :memory: 或未设 isolation_level=None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改文件路径 + 关自动提交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边缘服务启动即降级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Redis/Pulsar 连接失败后未重试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加重试 + 懒加载自愈（60s 冷却）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测试之间互相污染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删除 sys.modules 导致模块重载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 reload 目标模块，不清空全局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浏览器测试通过但页面白屏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只测了 API，未测 UI 绑定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增加浏览器层用例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 push 超时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网络代理/防火墙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用镜像仓库或离线 bundle</w:t>
            </w:r>
          </w:p>
        </w:tc>
      </w:tr>
    </w:tbl>
    <w:p>
      <w:pPr>
        <w:ind w:left="360"/>
      </w:pPr>
      <w:r>
        <w:rPr>
          <w:i/>
          <w:color w:val="4A5158"/>
        </w:rPr>
        <w:t>以上均为上游项目真实踩过的坑，建议教师提前在教师机复现一遍。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机房管理制度（建议）</w:t>
      </w:r>
    </w:p>
    <w:p>
      <w:pPr>
        <w:pStyle w:val="ListNumber"/>
        <w:ind w:left="360"/>
      </w:pPr>
      <w:r>
        <w:rPr>
          <w:b/>
        </w:rPr>
        <w:t>分组固定座位</w:t>
      </w:r>
      <w:r>
        <w:rPr>
          <w:b w:val="0"/>
        </w:rPr>
        <w:t>：一组一区，便于巡场与讨论。</w:t>
      </w:r>
    </w:p>
    <w:p>
      <w:pPr>
        <w:pStyle w:val="ListNumber"/>
        <w:ind w:left="360"/>
      </w:pPr>
      <w:r>
        <w:rPr>
          <w:b/>
        </w:rPr>
        <w:t>环境快照</w:t>
      </w:r>
      <w:r>
        <w:rPr>
          <w:b w:val="0"/>
        </w:rPr>
        <w:t>：每周课前还原一次，避免学生环境被改坏。</w:t>
      </w:r>
    </w:p>
    <w:p>
      <w:pPr>
        <w:pStyle w:val="ListNumber"/>
        <w:ind w:left="360"/>
      </w:pPr>
      <w:r>
        <w:rPr>
          <w:b/>
        </w:rPr>
        <w:t>数据隔离</w:t>
      </w:r>
      <w:r>
        <w:rPr>
          <w:b w:val="0"/>
        </w:rPr>
        <w:t>：学生账号只有自己组的库权限。</w:t>
      </w:r>
    </w:p>
    <w:p>
      <w:pPr>
        <w:pStyle w:val="ListNumber"/>
        <w:ind w:left="360"/>
      </w:pPr>
      <w:r>
        <w:rPr>
          <w:b/>
        </w:rPr>
        <w:t>断网演练</w:t>
      </w:r>
      <w:r>
        <w:rPr>
          <w:b w:val="0"/>
        </w:rPr>
        <w:t>：第 14 讲统一断网，提前通知网络中心。</w:t>
      </w:r>
    </w:p>
    <w:p>
      <w:pPr>
        <w:pStyle w:val="ListNumber"/>
        <w:ind w:left="360"/>
      </w:pPr>
      <w:r>
        <w:rPr>
          <w:b/>
        </w:rPr>
        <w:t>安全承诺</w:t>
      </w:r>
      <w:r>
        <w:rPr>
          <w:b w:val="0"/>
        </w:rPr>
        <w:t>：第 07 讲签署《安全红线承诺书》，张贴在机房。</w:t>
      </w:r>
    </w:p>
    <w:p>
      <w:pPr>
        <w:pStyle w:val="ListNumber"/>
        <w:ind w:left="360"/>
      </w:pPr>
      <w:r>
        <w:rPr>
          <w:b/>
        </w:rPr>
        <w:t>费曼角</w:t>
      </w:r>
      <w:r>
        <w:rPr>
          <w:b w:val="0"/>
        </w:rPr>
        <w:t>：讲台旁留一块「讲给老周」白板，贴当讲费曼题与各组卡壳清单。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教师备课清单（开课前 2 周）</w:t>
      </w:r>
    </w:p>
    <w:p>
      <w:pPr>
        <w:pStyle w:val="ListBullet"/>
        <w:ind w:left="360"/>
      </w:pPr>
      <w:r>
        <w:rPr>
          <w:b w:val="0"/>
        </w:rPr>
        <w:t>[ ] 机房环境验收（按 §3.2 逐项）</w:t>
      </w:r>
    </w:p>
    <w:p>
      <w:pPr>
        <w:pStyle w:val="ListBullet"/>
        <w:ind w:left="360"/>
      </w:pPr>
      <w:r>
        <w:rPr>
          <w:b w:val="0"/>
        </w:rPr>
        <w:t>[ ] 数据集生成并校验（1200 台 / 90 天 / 20 组波形）</w:t>
      </w:r>
    </w:p>
    <w:p>
      <w:pPr>
        <w:pStyle w:val="ListBullet"/>
        <w:ind w:left="360"/>
      </w:pPr>
      <w:r>
        <w:rPr>
          <w:b w:val="0"/>
        </w:rPr>
        <w:t>[ ] 16 套课件试放（字体、动画、备注）</w:t>
      </w:r>
    </w:p>
    <w:p>
      <w:pPr>
        <w:pStyle w:val="ListBullet"/>
        <w:ind w:left="360"/>
      </w:pPr>
      <w:r>
        <w:rPr>
          <w:b w:val="0"/>
        </w:rPr>
        <w:t>[ ] 16 份任务书打印（每组 1 套 + 教师 1 套）</w:t>
      </w:r>
    </w:p>
    <w:p>
      <w:pPr>
        <w:pStyle w:val="ListBullet"/>
        <w:ind w:left="360"/>
      </w:pPr>
      <w:r>
        <w:rPr>
          <w:b w:val="0"/>
        </w:rPr>
        <w:t>[ ] 企业导师排课确认（12 学时）</w:t>
      </w:r>
    </w:p>
    <w:p>
      <w:pPr>
        <w:pStyle w:val="ListBullet"/>
        <w:ind w:left="360"/>
      </w:pPr>
      <w:r>
        <w:rPr>
          <w:b w:val="0"/>
        </w:rPr>
        <w:t>[ ] 攻击载荷与"埋雷"环境预置（第 07/13 讲）</w:t>
      </w:r>
    </w:p>
    <w:p>
      <w:pPr>
        <w:pStyle w:val="ListBullet"/>
        <w:ind w:left="360"/>
      </w:pPr>
      <w:r>
        <w:rPr>
          <w:b w:val="0"/>
        </w:rPr>
        <w:t>[ ] 断网演练报备（第 14 讲）</w:t>
      </w:r>
    </w:p>
    <w:p>
      <w:pPr>
        <w:pStyle w:val="ListBullet"/>
        <w:ind w:left="360"/>
      </w:pPr>
      <w:r>
        <w:rPr>
          <w:b w:val="0"/>
        </w:rPr>
        <w:t>[ ] 评分表与验收单打印（按组数 × 1.2）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