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· 项目案例库与代码导览</w:t>
      </w:r>
    </w:p>
    <w:p>
      <w:pPr>
        <w:ind w:left="360"/>
      </w:pPr>
      <w:r>
        <w:rPr>
          <w:i/>
          <w:color w:val="4A5158"/>
        </w:rPr>
        <w:t>本文件是"教学用代码地图"：告诉教师和学生去哪个文件看什么，以及哪些真实事故值得讲。 所有引用均来自上游 Diting-PdM（commit f2b09af，镜像 0.9.24）。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项目规模快照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工程文档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48 份（docs/00–47）+ 8 份规格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覆盖可研到验收全流程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 代码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14,500 行（impl 全量）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不含第三方库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微服务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诊断 / Java 资产 / Go 事件 / Rust 边缘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数据库表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张（pdm 库）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8.5.8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146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 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Playwright + Chromium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镜像版本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python-diagnosis:0.9.24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集群已上线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前端页面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 + 管理台 16 视图 + 经典看板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手写 SVG，零 CDN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代码地图（按教学模块）</w:t>
      </w:r>
    </w:p>
    <w:p>
      <w:pPr>
        <w:pStyle w:val="Heading3"/>
      </w:pPr>
      <w:r>
        <w:t>2.1 目录结构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impl/</w:t>
        <w:br/>
        <w:t>├── services/</w:t>
        <w:br/>
        <w:t>│   ├── python-diagnosis/          ★ 主服务（教学重点）</w:t>
        <w:br/>
        <w:t>│   │   ├── app/</w:t>
        <w:br/>
        <w:t>│   │   │   ├── domain.py          诊断领域逻辑（五维 HI、包络谱）</w:t>
        <w:br/>
        <w:t>│   │   │   ├── decision.py        四角色会诊与方案卡</w:t>
        <w:br/>
        <w:t>│   │   │   ├── repository.py      双后端仓储 + 联邦</w:t>
        <w:br/>
        <w:t>│   │   │   ├── server.py          API 路由（约 60 个端点）</w:t>
        <w:br/>
        <w:t>│   │   │   ├── mcp.py             MCP 服务端</w:t>
        <w:br/>
        <w:t>│   │   │   ├── harness/           Agent Harness 七组件</w:t>
        <w:br/>
        <w:t>│   │   │   ├── memory/            Hermes 三层记忆与技能</w:t>
        <w:br/>
        <w:t>│   │   │   ├── world/             世界模型 L1</w:t>
        <w:br/>
        <w:t>│   │   │   ├── model/             模型版本治理</w:t>
        <w:br/>
        <w:t>│   │   │   ├── a2a/               A2A 协议</w:t>
        <w:br/>
        <w:t>│   │   │   ├── cache.py           多级缓存</w:t>
        <w:br/>
        <w:t>│   │   │   ├── events.py          事件总线</w:t>
        <w:br/>
        <w:t>│   │   │   └── integration.py     Outbox 与 EAM</w:t>
        <w:br/>
        <w:t>│   │   └── tests/                 146 项单测</w:t>
        <w:br/>
        <w:t>│   ├── java-asset/                Spring Boot 3.3.5 / JDK 21</w:t>
        <w:br/>
        <w:t>│   ├── go-eventpipe/              事件管线</w:t>
        <w:br/>
        <w:t>│   └── rust-edge/                 采集与 DSP</w:t>
        <w:br/>
        <w:t>├── packages/pdm_signal/           信号处理核心（HI 合成、包络谱）</w:t>
        <w:br/>
        <w:t>├── db/tidb/                       迁移脚本 001–010</w:t>
        <w:br/>
        <w:t>├── db/sqlite/                     边缘库 DDL</w:t>
        <w:br/>
        <w:t>├── deploy/                        K8s / Helm / 可观测</w:t>
        <w:br/>
        <w:t>└── tools/                         部署与运维脚本</w:t>
      </w:r>
    </w:p>
    <w:p>
      <w:pPr>
        <w:pStyle w:val="Heading3"/>
      </w:pPr>
      <w:r>
        <w:t>2.2 按讲次的代码走读路线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主文件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看什么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建议时长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 + app/domain.py 头部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限界上下文与领域事件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pdm_signal/health.py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compute_hi()、DEFAULT_WEIGHTS、短路逻辑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app/harness/tools.py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个工具定义、副作用分级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app/harness/loop.py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状态机、熔断、trace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app/harness/gate.py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三级判定、双人复核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app/mcp.py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JSON-RPC、三原语、白名单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app/memory/skills.py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四态流转、load_active() 红线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app/domain.py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build_dimensions()、bearing_hypotheses()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app/world/model.py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fit()、counterfactual()、null 条件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app/decision.py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权重、聚合、Evaluator、方案卡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services/*/tests/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测试组织与夹具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app/repository.py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_translate()、联邦函数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harness/otel.py、model/registry.py、a2a/agent.py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span、版本、Agent Card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30′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12 个工具（教学用清单）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工具名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副作用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教学用途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get_asset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查设备档案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最小只读工具示例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assess_health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算健康指数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 + 计算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diagnose_asset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 + 复杂返回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consult_maintenance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维护会诊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只读但耗时长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list_hot_assets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热点设备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分页/限量示例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get_health_trend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趋势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时间窗参数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list_alerts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告警列表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过滤参数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ack_alert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write/critical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确认/关闭告警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关闭需确认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list_plans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方案卡列表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submit_inspection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提交点检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写操作示例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list_spares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备件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query_knowledge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知识检索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只读</w:t>
            </w:r>
          </w:p>
        </w:tc>
      </w:tr>
    </w:tbl>
    <w:p>
      <w:pPr>
        <w:ind w:left="360"/>
      </w:pPr>
      <w:r>
        <w:rPr>
          <w:i/>
          <w:color w:val="4A5158"/>
        </w:rPr>
        <w:t>教学要点：12 个工具里只有 2 个写操作，但正是这 2 个决定了系统的安全边界。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五个真实缺陷复盘（第 13 讲核心素材）</w:t>
      </w:r>
    </w:p>
    <w:p>
      <w:pPr>
        <w:pStyle w:val="Heading3"/>
      </w:pPr>
      <w:r>
        <w:t>缺陷 1 · 按钮函数名错绑导致白屏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管理台点击"确认方案"无反应，控制台报 xxx is not a function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前端 onclick 绑定了重构后已改名的函数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为什么单测没抓到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单测不执行浏览器 DOM 与事件绑定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统一函数命名 + 增加浏览器层用例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API 全绿 ≠ 系统可用；浏览器层不可省</w:t>
            </w:r>
          </w:p>
        </w:tc>
      </w:tr>
    </w:tbl>
    <w:p>
      <w:pPr>
        <w:pStyle w:val="Heading3"/>
      </w:pPr>
      <w:r>
        <w:t>缺陷 2 · java-asset 表名错误导致 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设备台账页 500，日志显示 Table 'pdm.asset' doesn't exist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代码写 asset，实际表名 assets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为什么 Mock 没抓到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Mock 返回固定数据，不校验 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改表名 + 增加真实库集成测试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Mock 会掩盖真实 schema 差异</w:t>
            </w:r>
          </w:p>
        </w:tc>
      </w:tr>
    </w:tbl>
    <w:p>
      <w:pPr>
        <w:pStyle w:val="Heading3"/>
      </w:pPr>
      <w:r>
        <w:t>缺陷 3 · 证据链显示原始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页面"证据"栏显示 [{"type":"metric",...}] 一大坨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前端直接 JSON.stringify，未做结构化渲染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按证据类型渲染为"测点/数值/依据"三列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证据要给人看，不是给机器看</w:t>
            </w:r>
          </w:p>
        </w:tc>
      </w:tr>
    </w:tbl>
    <w:p>
      <w:pPr>
        <w:pStyle w:val="Heading3"/>
      </w:pPr>
      <w:r>
        <w:t>缺陷 4 · 雷达图退化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五维雷达图某个维度缺失时，图形塌成三角形且无提示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缺维时未补默认值也未标注，直接按剩余点连线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缺维显示为虚线 + 标注"数据缺失"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可视化也会"说谎"，缺数据必须显式表达</w:t>
            </w:r>
          </w:p>
        </w:tc>
      </w:tr>
    </w:tbl>
    <w:p>
      <w:pPr>
        <w:pStyle w:val="Heading3"/>
      </w:pPr>
      <w:r>
        <w:t>缺陷 5 · 线上看板是旧版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本地改动生效，线上仍是旧页面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看板通过 ConfigMap 挂载，部署脚本未执行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deploy_dashboard.sh verify 做一致性校验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部署不是复制文件，要有版本校验</w:t>
            </w:r>
          </w:p>
        </w:tc>
      </w:tr>
    </w:tbl>
    <w:p>
      <w:pPr>
        <w:pStyle w:val="Heading3"/>
      </w:pPr>
      <w:r>
        <w:t>附：三个"技术型"缺陷（适合高年级拓展）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缺陷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教学点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世界模型 SQL 少传 asset_id 参数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个占位符只传 1 个参数，Mock 测不出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必须用真实库做集成测试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multidict 7.2 与 litestar ABI 冲突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依赖版本区间未锁定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锁版本、写清兼容矩阵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Litestar 保留参数 scope 被静默丢弃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框架保留字与业务参数重名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框架约定要查文档，不能靠猜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两起真实事故（第 14/15 讲案例）</w:t>
      </w:r>
    </w:p>
    <w:p>
      <w:pPr>
        <w:pStyle w:val="Heading3"/>
      </w:pPr>
      <w:r>
        <w:t>事故 A · 共享 TiDB 数据丢失（INC-01）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经过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共享集群上的业务库被清空，备份任务只备份了部分库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备份范围盲区：备份策略按"默认库"配置，新库未纳入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影响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个库数据丢失，后续用脚本回填 1.016 亿行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备份要按"资产清单"而不是"默认配置"；新增库必须进清单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可靠性不是"有备份"，是"备份覆盖了你以为的那部分"</w:t>
            </w:r>
          </w:p>
        </w:tc>
      </w:tr>
    </w:tbl>
    <w:p>
      <w:pPr>
        <w:pStyle w:val="Heading3"/>
      </w:pPr>
      <w:r>
        <w:t>事故 B · 孤儿 BR 任务误删 pdm 库（INC-02）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经过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一个后台备份/恢复任务在无人监控下执行，删除了 pdm 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根因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后台任务生死判定缺失：任务失败后未终止，重试逻辑误操作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影响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生产库被删，触发恢复流程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后台任务必须有超时、幂等、审批与告警；危险操作要二次确认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"自动化"放大效率，也放大错误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可讲授的六个"反直觉"结论</w:t>
      </w:r>
    </w:p>
    <w:p>
      <w:pPr>
        <w:pStyle w:val="ListNumber"/>
        <w:ind w:left="360"/>
      </w:pPr>
      <w:r>
        <w:rPr>
          <w:b/>
        </w:rPr>
        <w:t>准确率不是第一指标</w:t>
      </w:r>
      <w:r>
        <w:rPr>
          <w:b w:val="0"/>
        </w:rPr>
        <w:t>——可执行性才是。95% 准确率但没人用，等于 0。</w:t>
      </w:r>
    </w:p>
    <w:p>
      <w:pPr>
        <w:pStyle w:val="ListNumber"/>
        <w:ind w:left="360"/>
      </w:pPr>
      <w:r>
        <w:rPr>
          <w:b/>
        </w:rPr>
        <w:t>降级不是失败</w:t>
      </w:r>
      <w:r>
        <w:rPr>
          <w:b w:val="0"/>
        </w:rPr>
        <w:t>——静默降级才是失败。</w:t>
      </w:r>
      <w:r>
        <w:rPr>
          <w:rFonts w:ascii="Consolas" w:hAnsi="Consolas"/>
          <w:b w:val="0"/>
          <w:sz w:val="19"/>
        </w:rPr>
        <w:t>degraded=true</w:t>
      </w:r>
      <w:r>
        <w:rPr>
          <w:b w:val="0"/>
        </w:rPr>
        <w:t xml:space="preserve"> 是诚实。</w:t>
      </w:r>
    </w:p>
    <w:p>
      <w:pPr>
        <w:pStyle w:val="ListNumber"/>
        <w:ind w:left="360"/>
      </w:pPr>
      <w:r>
        <w:rPr>
          <w:b/>
        </w:rPr>
        <w:t>工具越多越危险</w:t>
      </w:r>
      <w:r>
        <w:rPr>
          <w:b w:val="0"/>
        </w:rPr>
        <w:t>——选择歧义 + 权限复杂度指数上升。</w:t>
      </w:r>
    </w:p>
    <w:p>
      <w:pPr>
        <w:pStyle w:val="ListNumber"/>
        <w:ind w:left="360"/>
      </w:pPr>
      <w:r>
        <w:rPr>
          <w:b/>
        </w:rPr>
        <w:t>提示词不是控制</w:t>
      </w:r>
      <w:r>
        <w:rPr>
          <w:b w:val="0"/>
        </w:rPr>
        <w:t>——控制必须在运行时（Gate/Hook/沙箱）。</w:t>
      </w:r>
    </w:p>
    <w:p>
      <w:pPr>
        <w:pStyle w:val="ListNumber"/>
        <w:ind w:left="360"/>
      </w:pPr>
      <w:r>
        <w:rPr>
          <w:b/>
        </w:rPr>
        <w:t>测试通过率不等于质量</w:t>
      </w:r>
      <w:r>
        <w:rPr>
          <w:b w:val="0"/>
        </w:rPr>
        <w:t>——没测的部分永远未知。</w:t>
      </w:r>
    </w:p>
    <w:p>
      <w:pPr>
        <w:pStyle w:val="ListNumber"/>
        <w:ind w:left="360"/>
      </w:pPr>
      <w:r>
        <w:rPr>
          <w:b/>
        </w:rPr>
        <w:t>自动化放大错误</w:t>
      </w:r>
      <w:r>
        <w:rPr>
          <w:b w:val="0"/>
        </w:rPr>
        <w:t>——没有审批与熔断的自动化，是事故加速器。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数据与指标引用规范（防止课堂讲旧数据）</w:t>
      </w:r>
    </w:p>
    <w:p>
      <w:r>
        <w:rPr>
          <w:b w:val="0"/>
        </w:rPr>
        <w:t>&lt;!-- AUTO-SNAPSHOT:START --&gt;</w:t>
      </w:r>
    </w:p>
    <w:p>
      <w:pPr>
        <w:pStyle w:val="Heading3"/>
      </w:pPr>
      <w:r>
        <w:t>项目事实快照（自动生成，勿手改）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146项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上游 commit f2b09af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浏览器用例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上游 commit f2b09af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工程文档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48份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上游 commit f2b09af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镜像版本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0.9.24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上游 commit f2b09af</w:t>
            </w:r>
          </w:p>
        </w:tc>
      </w:tr>
    </w:tbl>
    <w:p>
      <w:pPr>
        <w:ind w:left="360"/>
      </w:pPr>
      <w:r>
        <w:rPr>
          <w:i/>
          <w:color w:val="4A5158"/>
        </w:rPr>
        <w:t>同步时间：2026-10-25 15:27 ｜ 执行 python tools/sync_course.py --apply 可刷新</w:t>
      </w:r>
    </w:p>
    <w:p>
      <w:r>
        <w:rPr>
          <w:b w:val="0"/>
        </w:rPr>
        <w:t>&lt;!-- AUTO-SNAPSHOT:END --&gt;</w:t>
      </w:r>
    </w:p>
    <w:p>
      <w:r>
        <w:rPr>
          <w:b w:val="0"/>
        </w:rPr>
        <w:t>课程中引用的项目指标，必须注明来源与时间：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同步方式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单元测试数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tools/sync_course.py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浏览器用例数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docs/42、docs/46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文档数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镜像版本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0.9.24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数据库表数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 §3.9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</w:t>
            </w:r>
          </w:p>
        </w:tc>
      </w:tr>
    </w:tbl>
    <w:p>
      <w:pPr>
        <w:ind w:left="360"/>
      </w:pPr>
      <w:r>
        <w:rPr>
          <w:i/>
          <w:color w:val="4A5158"/>
        </w:rPr>
        <w:t>课堂禁忌：不要凭记忆说"大概 200 多个测试"。要么说准确数，要么说"截至某版本的数"。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学生使用建议</w:t>
      </w:r>
    </w:p>
    <w:p>
      <w:pPr>
        <w:pStyle w:val="ListNumber"/>
        <w:ind w:left="360"/>
      </w:pPr>
      <w:r>
        <w:rPr>
          <w:b/>
        </w:rPr>
        <w:t>先读文档再读代码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docs/05</w:t>
      </w:r>
      <w:r>
        <w:rPr>
          <w:b w:val="0"/>
        </w:rPr>
        <w:t xml:space="preserve"> 讲设计意图，代码只是实现。</w:t>
      </w:r>
    </w:p>
    <w:p>
      <w:pPr>
        <w:pStyle w:val="ListNumber"/>
        <w:ind w:left="360"/>
      </w:pPr>
      <w:r>
        <w:rPr>
          <w:b/>
        </w:rPr>
        <w:t>带着问题读</w:t>
      </w:r>
      <w:r>
        <w:rPr>
          <w:b w:val="0"/>
        </w:rPr>
        <w:t xml:space="preserve">：如"为什么 </w:t>
      </w:r>
      <w:r>
        <w:rPr>
          <w:rFonts w:ascii="Consolas" w:hAnsi="Consolas"/>
          <w:b w:val="0"/>
          <w:sz w:val="19"/>
        </w:rPr>
        <w:t>load_active()</w:t>
      </w:r>
      <w:r>
        <w:rPr>
          <w:b w:val="0"/>
        </w:rPr>
        <w:t xml:space="preserve"> 要过滤状态？"，比通读有效 10 倍。</w:t>
      </w:r>
    </w:p>
    <w:p>
      <w:pPr>
        <w:pStyle w:val="ListNumber"/>
        <w:ind w:left="360"/>
      </w:pPr>
      <w:r>
        <w:rPr>
          <w:b/>
        </w:rPr>
        <w:t>改一处，跑一次</w:t>
      </w:r>
      <w:r>
        <w:rPr>
          <w:b w:val="0"/>
        </w:rPr>
        <w:t xml:space="preserve">：改 </w:t>
      </w:r>
      <w:r>
        <w:rPr>
          <w:rFonts w:ascii="Consolas" w:hAnsi="Consolas"/>
          <w:b w:val="0"/>
          <w:sz w:val="19"/>
        </w:rPr>
        <w:t>max_turns</w:t>
      </w:r>
      <w:r>
        <w:rPr>
          <w:b w:val="0"/>
        </w:rPr>
        <w:t xml:space="preserve"> 观察行为，比看十遍代码有用。</w:t>
      </w:r>
    </w:p>
    <w:p>
      <w:pPr>
        <w:pStyle w:val="ListNumber"/>
        <w:ind w:left="360"/>
      </w:pPr>
      <w:r>
        <w:rPr>
          <w:b/>
        </w:rPr>
        <w:t>记录"看不懂"</w:t>
      </w:r>
      <w:r>
        <w:rPr>
          <w:b w:val="0"/>
        </w:rPr>
        <w:t>：看不懂的地方往往是设计决策点，是答辩最好的问题。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