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 · 三项收尾：EAM 集成 / 趋势图 / TiDB Operator 受阻于容量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v0.8.5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E2E 66/66 通过；单测 72 项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EAM/MES 集成 ✅（Outbox + 异步重试 + 死信）</w:t>
      </w:r>
    </w:p>
    <w:p>
      <w:pPr>
        <w:pStyle w:val="Heading3"/>
      </w:pPr>
      <w:r>
        <w:t>1.1 为什么不用同步 webhook</w:t>
      </w:r>
    </w:p>
    <w:p>
      <w:r>
        <w:rPr>
          <w:b w:val="0"/>
        </w:rPr>
        <w:t>EAM/MES 常在计划维护窗口不可用。若在确认工单时同步调用，一次超时就让整条确认链路失败。Outbox 把「必须送达」与「立即响应」解耦。</w:t>
      </w:r>
    </w:p>
    <w:p>
      <w:pPr>
        <w:pStyle w:val="Heading3"/>
      </w:pPr>
      <w:r>
        <w:t>1.2 架构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方案卡 ACT_NOW</w:t>
        <w:br/>
        <w:t xml:space="preserve">   └─ 本地事务写 integration_outbox（status=PENDING）→ 立即返回</w:t>
        <w:br/>
        <w:t xml:space="preserve">          │</w:t>
        <w:br/>
        <w:t xml:space="preserve">          ▼  worker 每 15s 轮询</w:t>
        <w:br/>
        <w:t xml:space="preserve">   POST {EAM_BASE}/api/v1/work-orders</w:t>
        <w:br/>
        <w:t xml:space="preserve">   Header: X-External-Id（幂等键）· X-Signature（HMAC-SHA256）</w:t>
        <w:br/>
        <w:t xml:space="preserve">          │</w:t>
        <w:br/>
        <w:t xml:space="preserve">   ┌──────┴──────┬───────────────┐</w:t>
        <w:br/>
        <w:t xml:space="preserve"> 2xx          4xx(非429)      5xx/超时</w:t>
        <w:br/>
        <w:t xml:space="preserve"> SENT        DEAD_LETTER      指数退避 1m→5m→15m→1h→6h，5 次后 DEAD_LETTER</w:t>
      </w:r>
    </w:p>
    <w:p>
      <w:pPr>
        <w:pStyle w:val="Heading3"/>
      </w:pPr>
      <w:r>
        <w:t>1.3 实测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card: REC-20261022-E9E5A3 ACT_NOW</w:t>
        <w:br/>
        <w:t>t+18s  outbox: {'PENDING': 2, 'SENT': 1}     ← 前两次失败进入退避</w:t>
        <w:br/>
        <w:t>t+72s  outbox: {'PENDING': 1, 'SENT': 2}     ← 退避后重投成功</w:t>
        <w:br/>
        <w:t>[eam] created WO-1792638752-0001 ext=card:REC-20261022-E9E5A3 asset=FAN-00004</w:t>
      </w:r>
    </w:p>
    <w:p>
      <w:r>
        <w:rPr>
          <w:b/>
        </w:rPr>
        <w:t>重试机制被真实验证</w:t>
      </w:r>
      <w:r>
        <w:rPr>
          <w:b w:val="0"/>
        </w:rPr>
        <w:t>：不是只测了 happy path。</w:t>
      </w:r>
    </w:p>
    <w:p>
      <w:pPr>
        <w:pStyle w:val="Heading3"/>
      </w:pPr>
      <w:r>
        <w:t>1.4 设计要点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触发时机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卡片 verdict=ACT_NOW 即入队，不等人工确认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ACT_NOW 的 SLA 只有 4h，等确认会延误；先建单后由人工撤销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幂等键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card:{card_id} + DB 唯一索引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EAM 侧重复提交返回 idempotent:true，不建重复工单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签名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HMAC-SHA256(body, secret)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防伪造；mock 端验签失败返回 401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4xx 处理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立即 DEAD_LETTER，不重试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参数错误重试无意义，浪费资源</w:t>
            </w:r>
          </w:p>
        </w:tc>
      </w:tr>
    </w:tbl>
    <w:p>
      <w:pPr>
        <w:pStyle w:val="Heading3"/>
      </w:pPr>
      <w:r>
        <w:t>1.5 Mock EAM 部署形态：与 worker 同 Pod</w:t>
      </w:r>
    </w:p>
    <w:p>
      <w:r>
        <w:rPr>
          <w:b w:val="0"/>
        </w:rPr>
        <w:t xml:space="preserve">集群 NetworkPolicy 配了 </w:t>
      </w:r>
      <w:r>
        <w:rPr>
          <w:rFonts w:ascii="Consolas" w:hAnsi="Consolas"/>
          <w:b w:val="0"/>
          <w:color w:val="0B4F75"/>
          <w:sz w:val="19"/>
        </w:rPr>
        <w:t>default-deny-ingress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0B4F75"/>
          <w:sz w:val="19"/>
        </w:rPr>
        <w:t>allow-within-pdm-prod</w:t>
      </w:r>
      <w:r>
        <w:rPr>
          <w:b w:val="0"/>
        </w:rPr>
        <w:t>，</w:t>
      </w:r>
      <w:r>
        <w:rPr>
          <w:b/>
        </w:rPr>
        <w:t>实测同命名空间 Pod 间仍不通</w:t>
      </w:r>
      <w:r>
        <w:rPr>
          <w:b w:val="0"/>
        </w:rPr>
        <w:t xml:space="preserve">（socket 层超时，疑 CNI 未真正执行 NetworkPolicy）。Mock 本就是联调用的内部组件，与 worker 共处一 Pod 走 localhost 是最简解。生产环境 EAM 是外部系统，改 </w:t>
      </w:r>
      <w:r>
        <w:rPr>
          <w:rFonts w:ascii="Consolas" w:hAnsi="Consolas"/>
          <w:b w:val="0"/>
          <w:color w:val="0B4F75"/>
          <w:sz w:val="19"/>
        </w:rPr>
        <w:t>EAM_BASE</w:t>
      </w:r>
      <w:r>
        <w:rPr>
          <w:b w:val="0"/>
        </w:rPr>
        <w:t xml:space="preserve"> 即可，无需改代码。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看板历史趋势图 ✅</w:t>
      </w:r>
    </w:p>
    <w:p>
      <w:pPr>
        <w:pStyle w:val="Heading3"/>
      </w:pPr>
      <w:r>
        <w:t>2.1 数据链路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诊断事件 → Pulsar → pulsar_consumer → read_asset_health_history（005 迁移）</w:t>
        <w:br/>
        <w:t xml:space="preserve">                                      ↓</w:t>
        <w:br/>
        <w:t xml:space="preserve">                    GET /v1/assets/{id}/trend?days=7</w:t>
        <w:br/>
        <w:t xml:space="preserve">                                      ↓</w:t>
        <w:br/>
        <w:t xml:space="preserve">                    看板内联 SVG 折线图（无外部 CDN 依赖）</w:t>
      </w:r>
    </w:p>
    <w:p>
      <w:pPr>
        <w:pStyle w:val="Heading3"/>
      </w:pPr>
      <w:r>
        <w:t>2.2 实测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points: 6 | summary: {'avg_hi': 75.89, 'min_hi': 53.89, 'max_hi': 98.25, 'red_ratio': 0.0}</w:t>
        <w:br/>
        <w:t>series: [('03:35', 98.25, green), ('03:35', 89.97, green), ('03:35', 80.49, green),</w:t>
        <w:br/>
        <w:t xml:space="preserve">         ('03:35', 70.78, yellow), ('03:35', 61.94, yellow), ('03:35', 53.89, orange)]</w:t>
      </w:r>
    </w:p>
    <w:p>
      <w:r>
        <w:rPr>
          <w:b w:val="0"/>
        </w:rPr>
        <w:t>一条完整的劣化曲线（绿→黄→橙）。</w:t>
      </w:r>
    </w:p>
    <w:p>
      <w:pPr>
        <w:pStyle w:val="Heading3"/>
      </w:pPr>
      <w:r>
        <w:t>2.3 设计要点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决策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手写内联 SVG，不引 Chart.js/CDN（内网无外网）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采样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超过 500 点按时序抽样，返回 sampled_step，前端标注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汇总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avg/min/max/latest + 红色占比（red_ratio）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去重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主键 (tenant, asset, ts)，同毫秒重复事件自动忽略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TiDB Operator：装了，但集群起不来 —— 容量不足</w:t>
      </w:r>
    </w:p>
    <w:p>
      <w:pPr>
        <w:pStyle w:val="Heading3"/>
      </w:pPr>
      <w:r>
        <w:t>3.1 已完成的部分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Operator v1.6.6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controller-manager 1/1 Running，backup/restore/schedule controller 全部启动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CRD 安装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用 --server-side=true 解决 metadata.annotations: Too long 限制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TidbCluster CR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已被接受，创建了 discovery Deployment 与全部 Service</w:t>
            </w:r>
          </w:p>
        </w:tc>
      </w:tr>
    </w:tbl>
    <w:p>
      <w:pPr>
        <w:pStyle w:val="Heading3"/>
      </w:pPr>
      <w:r>
        <w:t>3.2 三个环境特异性阻塞（逐个解决）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Fatal glibc error: CPU does not support x86-64-v2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新镜像要求 SSE4.2/POPCNT，Xeon 5320 不支持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 -x86v1 镜像变体（与现有一致）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set: Illegal option -o pipefail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operator 用 /bin/sh 跑 bash 语法脚本，而该镜像 /bin/sh→dash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构建 ln -sf /bin/bash /bin/sh 补丁镜像（4 个组件）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0/2 nodes are available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worker1 CPU requests 已 98%，反亲和规则下无节点可调度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无解，需扩容</w:t>
            </w:r>
          </w:p>
        </w:tc>
      </w:tr>
    </w:tbl>
    <w:p>
      <w:pPr>
        <w:pStyle w:val="Heading3"/>
      </w:pPr>
      <w:r>
        <w:t>3.3 结论：这不是技术问题，是容量问题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k8s-worker1  cpu requests 63070m (98%)   memory 119383474752 (88%)</w:t>
        <w:br/>
        <w:t>k8s-worker2  磁盘 2.3T 空闲（存储不是瓶颈）</w:t>
      </w:r>
    </w:p>
    <w:p>
      <w:r>
        <w:rPr>
          <w:b w:val="0"/>
        </w:rPr>
        <w:t>CPU request 已打满，3 副本 PD 的反亲和规则要求分散到 3 个节点，而 master 有 taint、worker2 无法承载。</w:t>
      </w:r>
      <w:r>
        <w:rPr>
          <w:b/>
        </w:rPr>
        <w:t>在不动现有工作负载的前提下，无法启动第二个 TiDB 集群。</w:t>
      </w:r>
    </w:p>
    <w:p>
      <w:pPr>
        <w:pStyle w:val="Heading3"/>
      </w:pPr>
      <w:r>
        <w:t>3.4 要完成迁移，需要你先决策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代价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A. 加一个 worker 节点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需新机器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B. 把现有非关键负载（Milvus/Nacos/Attu 等）降副本或迁走，腾出 CPU request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影响其他系统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C. 放弃并行集群，改为原地接管：停旧 StatefulSet → Operator 接管同名 PV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有停机窗口，风险最高</w:t>
            </w:r>
          </w:p>
        </w:tc>
      </w:tr>
    </w:tbl>
    <w:p>
      <w:r>
        <w:rPr>
          <w:b w:val="0"/>
        </w:rPr>
        <w:t xml:space="preserve">我的建议是 </w:t>
      </w:r>
      <w:r>
        <w:rPr>
          <w:b/>
        </w:rPr>
        <w:t>A 或 B</w:t>
      </w:r>
      <w:r>
        <w:rPr>
          <w:b w:val="0"/>
        </w:rPr>
        <w:t>。C 虽然最快，但 1 亿行数据 + 不停机验证做不了，不符合我对不可逆操作的标准。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过程中修的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mock EAM 永远返回 503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FAIL_RATE=0 时 FAIL_RATE == 0 为 True，导致恒失败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趋势表 0 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pdm_diag 用户没有新表权限（GRANT 后恢复）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ConsumerBusy 滚动更新失败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默认 Exclusive 订阅，新旧实例冲突 → 改 Shared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 'pulsar' is not defined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我把 import 从 main() 挪走时漏了 run_forever 的引用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当前系统全貌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入口    Ingress /pdm-api → python-diagnosis ×2（:0.8.5）</w:t>
        <w:br/>
        <w:t xml:space="preserve">        /v1/diagnose /v1/consult /v1/cards /v1/cards/{id}/confirm</w:t>
        <w:br/>
        <w:t xml:space="preserve">        /v1/assets/{id}/trend /mcp /warmup /dashboard(BasicAuth)</w:t>
        <w:br/>
        <w:t xml:space="preserve">        /cache/stats /events/stats /integration/stats</w:t>
        <w:br/>
        <w:t>服务    java-asset（Spring Boot 3.3/JDK21）· pulsar-consumer · go-eventpipe · rust-edge</w:t>
        <w:br/>
        <w:t>集成    integration-worker（mock-eam + Outbox worker 同 Pod）</w:t>
        <w:br/>
        <w:t>事件    CloudEvents → Pulsar（Shared 订阅）→ 读模型 + 历史</w:t>
        <w:br/>
        <w:t>数据    TiDB（PD3/TiKV3/TiDB2/TiFlash1）· 1 亿行 · 21 张表</w:t>
        <w:br/>
        <w:t>备份    tidb-backup（02:00）+ tidb-backup-prune（03:30，保留 7 份）</w:t>
        <w:br/>
        <w:t>Operator tidb-admin/tidb-operator v1.6.6 已装，TidbCluster pdm-new 待容量</w:t>
      </w:r>
    </w:p>
    <w:p>
      <w:pPr>
        <w:pStyle w:val="Heading2"/>
      </w:pPr>
      <w:r>
        <w:t>6. 仍未完成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阻塞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Operator 托管集群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CPU 容量 98%，需加节点或腾挪（§3.4）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接真实 EAM/MES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需对方接口文档与凭据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知识库检索（Milvus/NebulaGraph）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未开始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集群内 Pod 间网络策略异常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CNI 疑似未执行 NetworkPolicy，需查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